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80D7" w14:textId="77777777" w:rsidR="002B0FC0" w:rsidRPr="00C43C3D" w:rsidRDefault="002B0FC0" w:rsidP="002B0FC0">
      <w:pPr>
        <w:spacing w:after="120" w:line="240" w:lineRule="auto"/>
        <w:ind w:left="426"/>
        <w:jc w:val="center"/>
        <w:rPr>
          <w:rFonts w:ascii="Times New Roman" w:eastAsia="Calibri" w:hAnsi="Times New Roman" w:cs="Times New Roman"/>
          <w:b/>
          <w:bCs/>
          <w:spacing w:val="-15"/>
          <w:kern w:val="0"/>
          <w:sz w:val="16"/>
          <w:szCs w:val="18"/>
          <w:lang w:val="fr-FR"/>
          <w14:ligatures w14:val="none"/>
        </w:rPr>
      </w:pPr>
      <w:r w:rsidRPr="00C43C3D">
        <w:rPr>
          <w:rFonts w:ascii="Times New Roman" w:eastAsia="Calibri" w:hAnsi="Times New Roman" w:cs="Times New Roman"/>
          <w:noProof/>
          <w:kern w:val="0"/>
          <w:sz w:val="24"/>
          <w:szCs w:val="24"/>
          <w:lang w:val="fr-FR"/>
          <w14:ligatures w14:val="none"/>
        </w:rPr>
        <mc:AlternateContent>
          <mc:Choice Requires="wps">
            <w:drawing>
              <wp:anchor distT="0" distB="0" distL="114300" distR="114300" simplePos="0" relativeHeight="251658240" behindDoc="1" locked="0" layoutInCell="1" allowOverlap="1" wp14:anchorId="5702DF3B" wp14:editId="27F7EA62">
                <wp:simplePos x="0" y="0"/>
                <wp:positionH relativeFrom="column">
                  <wp:posOffset>-187042</wp:posOffset>
                </wp:positionH>
                <wp:positionV relativeFrom="paragraph">
                  <wp:posOffset>-823431</wp:posOffset>
                </wp:positionV>
                <wp:extent cx="6567730" cy="9575165"/>
                <wp:effectExtent l="19050" t="19050" r="62230" b="83185"/>
                <wp:wrapNone/>
                <wp:docPr id="190524264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730" cy="9575165"/>
                        </a:xfrm>
                        <a:prstGeom prst="rect">
                          <a:avLst/>
                        </a:prstGeom>
                        <a:solidFill>
                          <a:srgbClr val="70AD47">
                            <a:lumMod val="20000"/>
                            <a:lumOff val="80000"/>
                          </a:srgbClr>
                        </a:solidFill>
                        <a:ln w="53975">
                          <a:solidFill>
                            <a:srgbClr val="70AD47"/>
                          </a:solidFill>
                          <a:miter lim="800000"/>
                          <a:headEnd/>
                          <a:tailEnd/>
                        </a:ln>
                        <a:effectLst>
                          <a:outerShdw dist="28398" dir="3806097" algn="ctr" rotWithShape="0">
                            <a:srgbClr val="1F4D78">
                              <a:alpha val="50000"/>
                            </a:srgbClr>
                          </a:outerShdw>
                        </a:effectLst>
                      </wps:spPr>
                      <wps:txbx>
                        <w:txbxContent>
                          <w:p w14:paraId="292BCF48" w14:textId="77777777" w:rsidR="002B0FC0" w:rsidRDefault="002B0FC0" w:rsidP="002B0FC0">
                            <w:pPr>
                              <w:jc w:val="center"/>
                            </w:pPr>
                          </w:p>
                          <w:p w14:paraId="10BBBD00" w14:textId="77777777" w:rsidR="002B0FC0" w:rsidRDefault="002B0FC0" w:rsidP="002B0FC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DF3B" id="Rectangle 79" o:spid="_x0000_s1026" style="position:absolute;left:0;text-align:left;margin-left:-14.75pt;margin-top:-64.85pt;width:517.15pt;height:75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" fillcolor="#e2f0d9" strokecolor="#70ad47" strokeweight="4.25pt">
                <v:shadow on="t" color="#1f4d78" opacity=".5" offset="1pt"/>
                <v:textbox>
                  <w:txbxContent>
                    <w:p w14:paraId="292BCF48" w14:textId="77777777" w:rsidR="002B0FC0" w:rsidRDefault="002B0FC0" w:rsidP="002B0FC0">
                      <w:pPr>
                        <w:jc w:val="center"/>
                      </w:pPr>
                    </w:p>
                    <w:p w14:paraId="10BBBD00" w14:textId="77777777" w:rsidR="002B0FC0" w:rsidRDefault="002B0FC0" w:rsidP="002B0FC0">
                      <w:pPr>
                        <w:jc w:val="center"/>
                      </w:pPr>
                    </w:p>
                  </w:txbxContent>
                </v:textbox>
              </v:rect>
            </w:pict>
          </mc:Fallback>
        </mc:AlternateContent>
      </w:r>
      <w:r w:rsidRPr="00C43C3D">
        <w:rPr>
          <w:rFonts w:ascii="Times New Roman" w:eastAsia="Calibri" w:hAnsi="Times New Roman" w:cs="Times New Roman"/>
          <w:b/>
          <w:bCs/>
          <w:noProof/>
          <w:color w:val="0D0D0D"/>
          <w:kern w:val="0"/>
          <w:sz w:val="24"/>
          <w:szCs w:val="24"/>
          <w:lang w:val="fr-FR"/>
          <w14:ligatures w14:val="none"/>
        </w:rPr>
        <w:t>REPUBLIQUE DEMOCRATIQUE DU</w:t>
      </w:r>
      <w:r w:rsidRPr="00C43C3D">
        <w:rPr>
          <w:rFonts w:ascii="Times New Roman" w:eastAsia="Calibri" w:hAnsi="Times New Roman" w:cs="Times New Roman"/>
          <w:b/>
          <w:bCs/>
          <w:noProof/>
          <w:color w:val="0D0D0D"/>
          <w:kern w:val="0"/>
          <w:sz w:val="20"/>
          <w:szCs w:val="20"/>
          <w:lang w:val="fr-FR"/>
          <w14:ligatures w14:val="none"/>
        </w:rPr>
        <w:t xml:space="preserve"> </w:t>
      </w:r>
      <w:r w:rsidRPr="00C43C3D">
        <w:rPr>
          <w:rFonts w:ascii="Times New Roman" w:eastAsia="Calibri" w:hAnsi="Times New Roman" w:cs="Times New Roman"/>
          <w:b/>
          <w:bCs/>
          <w:noProof/>
          <w:color w:val="0D0D0D"/>
          <w:kern w:val="0"/>
          <w:sz w:val="24"/>
          <w:szCs w:val="24"/>
          <w:lang w:val="fr-FR"/>
          <w14:ligatures w14:val="none"/>
        </w:rPr>
        <w:t>CONGO</w:t>
      </w:r>
    </w:p>
    <w:p w14:paraId="0ADA928C" w14:textId="77777777" w:rsidR="002B0FC0" w:rsidRPr="00C43C3D" w:rsidRDefault="002B0FC0" w:rsidP="002B0FC0">
      <w:pPr>
        <w:spacing w:after="120" w:line="240" w:lineRule="auto"/>
        <w:ind w:left="426"/>
        <w:rPr>
          <w:rFonts w:ascii="Times New Roman" w:eastAsia="Calibri" w:hAnsi="Times New Roman" w:cs="Times New Roman"/>
          <w:b/>
          <w:bCs/>
          <w:spacing w:val="-15"/>
          <w:kern w:val="0"/>
          <w:szCs w:val="24"/>
          <w:lang w:val="fr-BE"/>
          <w14:ligatures w14:val="none"/>
        </w:rPr>
      </w:pPr>
      <w:r w:rsidRPr="00C43C3D">
        <w:rPr>
          <w:rFonts w:ascii="Times New Roman" w:eastAsia="Calibri" w:hAnsi="Times New Roman" w:cs="Times New Roman"/>
          <w:b/>
          <w:bCs/>
          <w:spacing w:val="-15"/>
          <w:kern w:val="0"/>
          <w:szCs w:val="24"/>
          <w:lang w:val="fr-FR"/>
          <w14:ligatures w14:val="none"/>
        </w:rPr>
        <w:t xml:space="preserve">                                                                       </w:t>
      </w:r>
    </w:p>
    <w:p w14:paraId="7E34C18C" w14:textId="77777777" w:rsidR="002B0FC0" w:rsidRPr="00C43C3D" w:rsidRDefault="002B0FC0" w:rsidP="002B0FC0">
      <w:pPr>
        <w:tabs>
          <w:tab w:val="center" w:pos="4536"/>
        </w:tabs>
        <w:spacing w:after="120" w:line="240" w:lineRule="auto"/>
        <w:ind w:left="709"/>
        <w:rPr>
          <w:rFonts w:ascii="Times New Roman" w:eastAsia="Calibri" w:hAnsi="Times New Roman" w:cs="Times New Roman"/>
          <w:b/>
          <w:bCs/>
          <w:kern w:val="0"/>
          <w:sz w:val="24"/>
          <w:szCs w:val="24"/>
          <w:lang w:val="fr-FR"/>
          <w14:ligatures w14:val="none"/>
        </w:rPr>
      </w:pPr>
    </w:p>
    <w:p w14:paraId="48F21D02" w14:textId="77777777" w:rsidR="002B0FC0" w:rsidRPr="00C43C3D" w:rsidRDefault="002B0FC0" w:rsidP="002B0FC0">
      <w:pPr>
        <w:spacing w:after="120" w:line="240" w:lineRule="auto"/>
        <w:rPr>
          <w:rFonts w:ascii="Times New Roman" w:eastAsia="Calibri" w:hAnsi="Times New Roman" w:cs="Times New Roman"/>
          <w:b/>
          <w:bCs/>
          <w:kern w:val="0"/>
          <w:sz w:val="28"/>
          <w:szCs w:val="28"/>
          <w:lang w:val="fr-FR"/>
          <w14:ligatures w14:val="none"/>
        </w:rPr>
      </w:pPr>
    </w:p>
    <w:p w14:paraId="0B4FA707" w14:textId="77777777" w:rsidR="002B0FC0" w:rsidRPr="00C43C3D" w:rsidRDefault="002B0FC0" w:rsidP="002B0FC0">
      <w:pPr>
        <w:spacing w:after="120" w:line="240" w:lineRule="auto"/>
        <w:rPr>
          <w:rFonts w:ascii="Times New Roman" w:eastAsia="Calibri" w:hAnsi="Times New Roman" w:cs="Times New Roman"/>
          <w:b/>
          <w:bCs/>
          <w:kern w:val="0"/>
          <w:sz w:val="28"/>
          <w:szCs w:val="28"/>
          <w:lang w:val="fr-FR"/>
          <w14:ligatures w14:val="none"/>
        </w:rPr>
      </w:pPr>
    </w:p>
    <w:p w14:paraId="09C76E18" w14:textId="77777777" w:rsidR="002B0FC0" w:rsidRPr="00C43C3D" w:rsidRDefault="002B0FC0" w:rsidP="002B0FC0">
      <w:pPr>
        <w:spacing w:after="120" w:line="240" w:lineRule="auto"/>
        <w:rPr>
          <w:rFonts w:ascii="Times New Roman" w:eastAsia="Calibri" w:hAnsi="Times New Roman" w:cs="Times New Roman"/>
          <w:b/>
          <w:bCs/>
          <w:kern w:val="0"/>
          <w:sz w:val="28"/>
          <w:szCs w:val="28"/>
          <w:lang w:val="fr-FR"/>
          <w14:ligatures w14:val="none"/>
        </w:rPr>
      </w:pPr>
    </w:p>
    <w:p w14:paraId="42D74B30" w14:textId="77777777" w:rsidR="002B0FC0" w:rsidRPr="00C43C3D" w:rsidRDefault="002B0FC0" w:rsidP="002B0FC0">
      <w:pPr>
        <w:spacing w:after="120" w:line="240" w:lineRule="auto"/>
        <w:rPr>
          <w:rFonts w:ascii="Times New Roman" w:eastAsia="Calibri" w:hAnsi="Times New Roman" w:cs="Times New Roman"/>
          <w:b/>
          <w:bCs/>
          <w:kern w:val="0"/>
          <w:sz w:val="28"/>
          <w:szCs w:val="28"/>
          <w:lang w:val="fr-FR"/>
          <w14:ligatures w14:val="none"/>
        </w:rPr>
      </w:pPr>
    </w:p>
    <w:p w14:paraId="35AA9EC9" w14:textId="780658A8" w:rsidR="007472DF" w:rsidRPr="00C43C3D" w:rsidRDefault="002B0FC0" w:rsidP="007472DF">
      <w:pPr>
        <w:pBdr>
          <w:bottom w:val="dotted" w:sz="24" w:space="1" w:color="auto"/>
        </w:pBdr>
        <w:spacing w:after="120" w:line="240" w:lineRule="auto"/>
        <w:jc w:val="center"/>
        <w:rPr>
          <w:rFonts w:ascii="Times New Roman" w:eastAsia="Calibri" w:hAnsi="Times New Roman" w:cs="Times New Roman"/>
          <w:b/>
          <w:bCs/>
          <w:iCs/>
          <w:kern w:val="0"/>
          <w:sz w:val="32"/>
          <w:szCs w:val="32"/>
          <w:lang w:val="fr-FR"/>
          <w14:ligatures w14:val="none"/>
        </w:rPr>
      </w:pPr>
      <w:r w:rsidRPr="00C43C3D">
        <w:rPr>
          <w:rFonts w:ascii="Times New Roman" w:eastAsia="Calibri" w:hAnsi="Times New Roman" w:cs="Times New Roman"/>
          <w:b/>
          <w:bCs/>
          <w:noProof/>
          <w:color w:val="0D0D0D"/>
          <w:kern w:val="0"/>
          <w:sz w:val="36"/>
          <w:szCs w:val="36"/>
          <w:lang w:val="fr-FR"/>
          <w14:ligatures w14:val="none"/>
        </w:rPr>
        <w:t>PROJET DE</w:t>
      </w:r>
      <w:r w:rsidR="000831F9">
        <w:rPr>
          <w:rFonts w:ascii="Times New Roman" w:eastAsia="Calibri" w:hAnsi="Times New Roman" w:cs="Times New Roman"/>
          <w:b/>
          <w:bCs/>
          <w:noProof/>
          <w:color w:val="0D0D0D"/>
          <w:kern w:val="0"/>
          <w:sz w:val="36"/>
          <w:szCs w:val="36"/>
          <w:lang w:val="fr-FR"/>
          <w14:ligatures w14:val="none"/>
        </w:rPr>
        <w:t>S</w:t>
      </w:r>
      <w:r w:rsidRPr="00C43C3D">
        <w:rPr>
          <w:rFonts w:ascii="Times New Roman" w:eastAsia="Calibri" w:hAnsi="Times New Roman" w:cs="Times New Roman"/>
          <w:b/>
          <w:bCs/>
          <w:noProof/>
          <w:color w:val="0D0D0D"/>
          <w:kern w:val="0"/>
          <w:sz w:val="36"/>
          <w:szCs w:val="36"/>
          <w:lang w:val="fr-FR"/>
          <w14:ligatures w14:val="none"/>
        </w:rPr>
        <w:t xml:space="preserve"> COMPETENCES POUR LA TRANSFORMATION ECONOMIQUE </w:t>
      </w:r>
      <w:r w:rsidR="003F4BA0">
        <w:rPr>
          <w:rFonts w:ascii="Times New Roman" w:eastAsia="Calibri" w:hAnsi="Times New Roman" w:cs="Times New Roman"/>
          <w:b/>
          <w:bCs/>
          <w:noProof/>
          <w:color w:val="0D0D0D"/>
          <w:kern w:val="0"/>
          <w:sz w:val="36"/>
          <w:szCs w:val="36"/>
          <w:lang w:val="fr-FR"/>
          <w14:ligatures w14:val="none"/>
        </w:rPr>
        <w:t xml:space="preserve">ET L’EMPLOI </w:t>
      </w:r>
      <w:r w:rsidRPr="00C43C3D">
        <w:rPr>
          <w:rFonts w:ascii="Times New Roman" w:eastAsia="Calibri" w:hAnsi="Times New Roman" w:cs="Times New Roman"/>
          <w:b/>
          <w:bCs/>
          <w:noProof/>
          <w:color w:val="0D0D0D"/>
          <w:kern w:val="0"/>
          <w:sz w:val="36"/>
          <w:szCs w:val="36"/>
          <w:lang w:val="fr-FR"/>
          <w14:ligatures w14:val="none"/>
        </w:rPr>
        <w:t>(</w:t>
      </w:r>
      <w:r w:rsidR="002A409D">
        <w:rPr>
          <w:rFonts w:ascii="Times New Roman" w:eastAsia="Calibri" w:hAnsi="Times New Roman" w:cs="Times New Roman"/>
          <w:b/>
          <w:bCs/>
          <w:noProof/>
          <w:color w:val="0D0D0D"/>
          <w:kern w:val="0"/>
          <w:sz w:val="36"/>
          <w:szCs w:val="36"/>
          <w:lang w:val="fr-FR"/>
          <w14:ligatures w14:val="none"/>
        </w:rPr>
        <w:t>PCTEE</w:t>
      </w:r>
      <w:r w:rsidR="008737FD">
        <w:rPr>
          <w:rFonts w:ascii="Times New Roman" w:eastAsia="Calibri" w:hAnsi="Times New Roman" w:cs="Times New Roman"/>
          <w:b/>
          <w:bCs/>
          <w:noProof/>
          <w:color w:val="0D0D0D"/>
          <w:kern w:val="0"/>
          <w:sz w:val="36"/>
          <w:szCs w:val="36"/>
          <w:lang w:val="fr-FR"/>
          <w14:ligatures w14:val="none"/>
        </w:rPr>
        <w:t xml:space="preserve"> - </w:t>
      </w:r>
      <w:r w:rsidR="007472DF" w:rsidRPr="00C43C3D">
        <w:rPr>
          <w:rFonts w:ascii="Times New Roman" w:eastAsia="Calibri" w:hAnsi="Times New Roman" w:cs="Times New Roman"/>
          <w:b/>
          <w:bCs/>
          <w:noProof/>
          <w:color w:val="0D0D0D"/>
          <w:kern w:val="0"/>
          <w:sz w:val="36"/>
          <w:szCs w:val="36"/>
          <w:lang w:val="fr-FR"/>
          <w14:ligatures w14:val="none"/>
        </w:rPr>
        <w:t>P510575</w:t>
      </w:r>
      <w:r w:rsidR="008737FD">
        <w:rPr>
          <w:rFonts w:ascii="Times New Roman" w:eastAsia="Calibri" w:hAnsi="Times New Roman" w:cs="Times New Roman"/>
          <w:b/>
          <w:bCs/>
          <w:noProof/>
          <w:color w:val="0D0D0D"/>
          <w:kern w:val="0"/>
          <w:sz w:val="36"/>
          <w:szCs w:val="36"/>
          <w:lang w:val="fr-FR"/>
          <w14:ligatures w14:val="none"/>
        </w:rPr>
        <w:t>)</w:t>
      </w:r>
    </w:p>
    <w:p w14:paraId="78586BCB" w14:textId="77777777" w:rsidR="002B0FC0" w:rsidRPr="00C43C3D" w:rsidRDefault="002B0FC0" w:rsidP="002B0FC0">
      <w:pPr>
        <w:spacing w:after="120" w:line="240" w:lineRule="auto"/>
        <w:rPr>
          <w:rFonts w:ascii="Times New Roman" w:eastAsia="Calibri" w:hAnsi="Times New Roman" w:cs="Times New Roman"/>
          <w:b/>
          <w:kern w:val="0"/>
          <w:sz w:val="24"/>
          <w:szCs w:val="24"/>
          <w:lang w:val="fr-FR"/>
          <w14:ligatures w14:val="none"/>
        </w:rPr>
      </w:pPr>
    </w:p>
    <w:p w14:paraId="732C5210"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065531D1" w14:textId="77777777" w:rsidR="002B0FC0" w:rsidRPr="003F4BA0" w:rsidRDefault="002B0FC0" w:rsidP="003F4BA0">
      <w:pPr>
        <w:pBdr>
          <w:top w:val="single" w:sz="4" w:space="1" w:color="auto"/>
          <w:left w:val="single" w:sz="4" w:space="4" w:color="auto"/>
          <w:bottom w:val="single" w:sz="4" w:space="0" w:color="auto"/>
          <w:right w:val="single" w:sz="4" w:space="13" w:color="auto"/>
        </w:pBdr>
        <w:shd w:val="clear" w:color="auto" w:fill="A8D08D"/>
        <w:spacing w:after="120" w:line="240" w:lineRule="auto"/>
        <w:jc w:val="center"/>
        <w:rPr>
          <w:rFonts w:ascii="Times New Roman" w:eastAsia="Calibri" w:hAnsi="Times New Roman" w:cs="Times New Roman"/>
          <w:b/>
          <w:kern w:val="0"/>
          <w:sz w:val="48"/>
          <w:szCs w:val="48"/>
          <w:lang w:val="fr-FR"/>
          <w14:ligatures w14:val="none"/>
        </w:rPr>
      </w:pPr>
      <w:r w:rsidRPr="003F4BA0">
        <w:rPr>
          <w:rFonts w:ascii="Times New Roman" w:eastAsia="Calibri" w:hAnsi="Times New Roman" w:cs="Times New Roman"/>
          <w:b/>
          <w:kern w:val="0"/>
          <w:sz w:val="48"/>
          <w:szCs w:val="48"/>
          <w:lang w:val="fr-FR"/>
          <w14:ligatures w14:val="none"/>
        </w:rPr>
        <w:t>CADRE DE GESTION ENVIRONNEMENTALE ET SOCIALE (CGES)</w:t>
      </w:r>
    </w:p>
    <w:p w14:paraId="0D64D819"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70C30142" w14:textId="77777777" w:rsidR="002B0FC0" w:rsidRPr="00C43C3D" w:rsidRDefault="002B0FC0" w:rsidP="002B0FC0">
      <w:pPr>
        <w:shd w:val="clear" w:color="auto" w:fill="ADADAD" w:themeFill="background2" w:themeFillShade="BF"/>
        <w:spacing w:after="120" w:line="240" w:lineRule="auto"/>
        <w:jc w:val="center"/>
        <w:rPr>
          <w:rFonts w:ascii="Times New Roman" w:eastAsia="Calibri" w:hAnsi="Times New Roman" w:cs="Times New Roman"/>
          <w:b/>
          <w:kern w:val="0"/>
          <w:sz w:val="36"/>
          <w:szCs w:val="36"/>
          <w:lang w:val="fr-FR"/>
          <w14:ligatures w14:val="none"/>
        </w:rPr>
      </w:pPr>
      <w:r w:rsidRPr="00C43C3D">
        <w:rPr>
          <w:rFonts w:ascii="Times New Roman" w:eastAsia="Calibri" w:hAnsi="Times New Roman" w:cs="Times New Roman"/>
          <w:b/>
          <w:kern w:val="0"/>
          <w:sz w:val="36"/>
          <w:szCs w:val="36"/>
          <w:lang w:val="fr-FR"/>
          <w14:ligatures w14:val="none"/>
        </w:rPr>
        <w:t>Rapport provisoire</w:t>
      </w:r>
    </w:p>
    <w:p w14:paraId="04143A70"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17129F1A"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406E55B4"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63DAA923"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5697A03F" w14:textId="77777777" w:rsidR="002B0FC0" w:rsidRPr="00C43C3D" w:rsidRDefault="002B0FC0" w:rsidP="002B0FC0">
      <w:pPr>
        <w:spacing w:after="120" w:line="240" w:lineRule="auto"/>
        <w:jc w:val="center"/>
        <w:rPr>
          <w:rFonts w:ascii="Times New Roman" w:eastAsia="Calibri" w:hAnsi="Times New Roman" w:cs="Times New Roman"/>
          <w:b/>
          <w:kern w:val="0"/>
          <w:sz w:val="24"/>
          <w:szCs w:val="24"/>
          <w:lang w:val="fr-FR"/>
          <w14:ligatures w14:val="none"/>
        </w:rPr>
      </w:pPr>
    </w:p>
    <w:p w14:paraId="11EB6662" w14:textId="77777777" w:rsidR="002B0FC0" w:rsidRPr="00C43C3D" w:rsidRDefault="002B0FC0" w:rsidP="002B0FC0">
      <w:pPr>
        <w:spacing w:after="120" w:line="240" w:lineRule="auto"/>
        <w:rPr>
          <w:rFonts w:ascii="Times New Roman" w:eastAsia="Calibri" w:hAnsi="Times New Roman" w:cs="Times New Roman"/>
          <w:b/>
          <w:i/>
          <w:kern w:val="0"/>
          <w:sz w:val="24"/>
          <w:szCs w:val="24"/>
          <w:lang w:val="fr-FR"/>
          <w14:ligatures w14:val="none"/>
        </w:rPr>
      </w:pPr>
    </w:p>
    <w:p w14:paraId="0EC37ABF" w14:textId="77777777" w:rsidR="002B0FC0" w:rsidRPr="00C43C3D" w:rsidRDefault="002B0FC0" w:rsidP="002B0FC0">
      <w:pPr>
        <w:spacing w:after="120" w:line="240" w:lineRule="auto"/>
        <w:jc w:val="center"/>
        <w:rPr>
          <w:rFonts w:ascii="Times New Roman" w:eastAsia="Calibri" w:hAnsi="Times New Roman" w:cs="Times New Roman"/>
          <w:b/>
          <w:i/>
          <w:kern w:val="0"/>
          <w:sz w:val="24"/>
          <w:szCs w:val="24"/>
          <w:lang w:val="fr-FR"/>
          <w14:ligatures w14:val="none"/>
        </w:rPr>
      </w:pPr>
    </w:p>
    <w:p w14:paraId="7C48AD40" w14:textId="77777777" w:rsidR="002B0FC0" w:rsidRPr="00C43C3D" w:rsidRDefault="002B0FC0" w:rsidP="002B0FC0">
      <w:pPr>
        <w:spacing w:after="120" w:line="240" w:lineRule="auto"/>
        <w:jc w:val="center"/>
        <w:rPr>
          <w:rFonts w:ascii="Times New Roman" w:eastAsia="Calibri" w:hAnsi="Times New Roman" w:cs="Times New Roman"/>
          <w:b/>
          <w:i/>
          <w:kern w:val="0"/>
          <w:sz w:val="24"/>
          <w:szCs w:val="24"/>
          <w:lang w:val="fr-FR"/>
          <w14:ligatures w14:val="none"/>
        </w:rPr>
      </w:pPr>
    </w:p>
    <w:p w14:paraId="0B2B757A" w14:textId="6BAF6DEB" w:rsidR="002B0FC0" w:rsidRPr="00C43C3D" w:rsidRDefault="002B0FC0" w:rsidP="002B0FC0">
      <w:pPr>
        <w:spacing w:after="120" w:line="240" w:lineRule="auto"/>
        <w:jc w:val="center"/>
        <w:rPr>
          <w:rFonts w:ascii="Times New Roman" w:eastAsia="Calibri" w:hAnsi="Times New Roman" w:cs="Times New Roman"/>
          <w:b/>
          <w:i/>
          <w:kern w:val="0"/>
          <w:sz w:val="24"/>
          <w:szCs w:val="24"/>
          <w:lang w:val="fr-FR"/>
          <w14:ligatures w14:val="none"/>
        </w:rPr>
      </w:pPr>
    </w:p>
    <w:p w14:paraId="1D467B4D" w14:textId="28A22C4A" w:rsidR="002B0FC0" w:rsidRPr="00C43C3D" w:rsidRDefault="002B0FC0" w:rsidP="002B0FC0">
      <w:pPr>
        <w:spacing w:after="120" w:line="240" w:lineRule="auto"/>
        <w:jc w:val="both"/>
        <w:rPr>
          <w:rFonts w:ascii="Times New Roman" w:eastAsia="Calibri" w:hAnsi="Times New Roman" w:cs="Times New Roman"/>
          <w:b/>
          <w:kern w:val="0"/>
          <w:sz w:val="24"/>
          <w:szCs w:val="24"/>
          <w:lang w:val="fr-FR"/>
          <w14:ligatures w14:val="none"/>
        </w:rPr>
      </w:pPr>
    </w:p>
    <w:p w14:paraId="33F4F25E" w14:textId="4418D093" w:rsidR="002B0FC0" w:rsidRPr="00C43C3D" w:rsidRDefault="002B0FC0" w:rsidP="002B0FC0">
      <w:pPr>
        <w:spacing w:after="0" w:line="240" w:lineRule="auto"/>
        <w:rPr>
          <w:rFonts w:ascii="Times New Roman" w:eastAsia="Yu Gothic Light" w:hAnsi="Times New Roman" w:cs="Times New Roman"/>
          <w:b/>
          <w:color w:val="538135"/>
          <w:kern w:val="0"/>
          <w:lang w:val="fr-FR"/>
          <w14:ligatures w14:val="none"/>
        </w:rPr>
      </w:pPr>
      <w:r w:rsidRPr="00C43C3D">
        <w:rPr>
          <w:rFonts w:ascii="Times New Roman" w:eastAsia="Calibri" w:hAnsi="Times New Roman" w:cs="Times New Roman"/>
          <w:b/>
          <w:i/>
          <w:noProof/>
          <w:kern w:val="0"/>
          <w:sz w:val="24"/>
          <w:szCs w:val="24"/>
          <w:lang w:val="fr-FR"/>
          <w14:ligatures w14:val="none"/>
        </w:rPr>
        <mc:AlternateContent>
          <mc:Choice Requires="wps">
            <w:drawing>
              <wp:anchor distT="0" distB="0" distL="114300" distR="114300" simplePos="0" relativeHeight="251658241" behindDoc="0" locked="0" layoutInCell="1" allowOverlap="1" wp14:anchorId="7E0571DC" wp14:editId="43FC80E3">
                <wp:simplePos x="0" y="0"/>
                <wp:positionH relativeFrom="column">
                  <wp:posOffset>4491507</wp:posOffset>
                </wp:positionH>
                <wp:positionV relativeFrom="paragraph">
                  <wp:posOffset>187071</wp:posOffset>
                </wp:positionV>
                <wp:extent cx="1390193" cy="266700"/>
                <wp:effectExtent l="0" t="0" r="19685" b="19050"/>
                <wp:wrapNone/>
                <wp:docPr id="1509988621" name="Rectangle 1"/>
                <wp:cNvGraphicFramePr/>
                <a:graphic xmlns:a="http://schemas.openxmlformats.org/drawingml/2006/main">
                  <a:graphicData uri="http://schemas.microsoft.com/office/word/2010/wordprocessingShape">
                    <wps:wsp>
                      <wps:cNvSpPr/>
                      <wps:spPr>
                        <a:xfrm>
                          <a:off x="0" y="0"/>
                          <a:ext cx="1390193" cy="266700"/>
                        </a:xfrm>
                        <a:prstGeom prst="rect">
                          <a:avLst/>
                        </a:prstGeom>
                        <a:solidFill>
                          <a:srgbClr val="70AD47">
                            <a:lumMod val="60000"/>
                            <a:lumOff val="40000"/>
                          </a:srgbClr>
                        </a:solidFill>
                        <a:ln w="12700" cap="flat" cmpd="sng" algn="ctr">
                          <a:solidFill>
                            <a:srgbClr val="A5A5A5">
                              <a:lumMod val="75000"/>
                            </a:srgbClr>
                          </a:solidFill>
                          <a:prstDash val="solid"/>
                          <a:miter lim="800000"/>
                        </a:ln>
                        <a:effectLst/>
                      </wps:spPr>
                      <wps:txbx>
                        <w:txbxContent>
                          <w:p w14:paraId="10DA1608" w14:textId="614D4BDC" w:rsidR="002B0FC0" w:rsidRPr="002B0FC0" w:rsidRDefault="00C446EA" w:rsidP="002B0FC0">
                            <w:pPr>
                              <w:jc w:val="center"/>
                              <w:rPr>
                                <w:rFonts w:ascii="Century Gothic" w:hAnsi="Century Gothic"/>
                                <w:b/>
                                <w:bCs/>
                                <w:color w:val="000000"/>
                                <w:sz w:val="20"/>
                                <w:szCs w:val="20"/>
                              </w:rPr>
                            </w:pPr>
                            <w:r>
                              <w:rPr>
                                <w:rFonts w:ascii="Century Gothic" w:hAnsi="Century Gothic"/>
                                <w:b/>
                                <w:bCs/>
                                <w:color w:val="000000"/>
                                <w:sz w:val="20"/>
                                <w:szCs w:val="20"/>
                              </w:rPr>
                              <w:t xml:space="preserve">Janvier </w:t>
                            </w:r>
                            <w:r w:rsidR="002B0FC0" w:rsidRPr="002B0FC0">
                              <w:rPr>
                                <w:rFonts w:ascii="Century Gothic" w:hAnsi="Century Gothic"/>
                                <w:b/>
                                <w:bCs/>
                                <w:color w:val="000000"/>
                                <w:sz w:val="20"/>
                                <w:szCs w:val="20"/>
                              </w:rPr>
                              <w:t>202</w:t>
                            </w:r>
                            <w:r>
                              <w:rPr>
                                <w:rFonts w:ascii="Century Gothic" w:hAnsi="Century Gothic"/>
                                <w:b/>
                                <w:bCs/>
                                <w:color w:val="000000"/>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571DC" id="Rectangle 1" o:spid="_x0000_s1027" style="position:absolute;margin-left:353.65pt;margin-top:14.75pt;width:109.45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" fillcolor="#a9d18e" strokecolor="#7c7c7c" strokeweight="1pt">
                <v:textbox>
                  <w:txbxContent>
                    <w:p w14:paraId="10DA1608" w14:textId="614D4BDC" w:rsidR="002B0FC0" w:rsidRPr="002B0FC0" w:rsidRDefault="00C446EA" w:rsidP="002B0FC0">
                      <w:pPr>
                        <w:jc w:val="center"/>
                        <w:rPr>
                          <w:rFonts w:ascii="Century Gothic" w:hAnsi="Century Gothic"/>
                          <w:b/>
                          <w:bCs/>
                          <w:color w:val="000000"/>
                          <w:sz w:val="20"/>
                          <w:szCs w:val="20"/>
                        </w:rPr>
                      </w:pPr>
                      <w:r>
                        <w:rPr>
                          <w:rFonts w:ascii="Century Gothic" w:hAnsi="Century Gothic"/>
                          <w:b/>
                          <w:bCs/>
                          <w:color w:val="000000"/>
                          <w:sz w:val="20"/>
                          <w:szCs w:val="20"/>
                        </w:rPr>
                        <w:t xml:space="preserve">Janvier </w:t>
                      </w:r>
                      <w:r w:rsidR="002B0FC0" w:rsidRPr="002B0FC0">
                        <w:rPr>
                          <w:rFonts w:ascii="Century Gothic" w:hAnsi="Century Gothic"/>
                          <w:b/>
                          <w:bCs/>
                          <w:color w:val="000000"/>
                          <w:sz w:val="20"/>
                          <w:szCs w:val="20"/>
                        </w:rPr>
                        <w:t>202</w:t>
                      </w:r>
                      <w:r>
                        <w:rPr>
                          <w:rFonts w:ascii="Century Gothic" w:hAnsi="Century Gothic"/>
                          <w:b/>
                          <w:bCs/>
                          <w:color w:val="000000"/>
                          <w:sz w:val="20"/>
                          <w:szCs w:val="20"/>
                        </w:rPr>
                        <w:t>6</w:t>
                      </w:r>
                    </w:p>
                  </w:txbxContent>
                </v:textbox>
              </v:rect>
            </w:pict>
          </mc:Fallback>
        </mc:AlternateContent>
      </w:r>
    </w:p>
    <w:p w14:paraId="6C661C21" w14:textId="77777777" w:rsidR="006A53F2" w:rsidRPr="00C43C3D" w:rsidRDefault="00420A85">
      <w:pPr>
        <w:rPr>
          <w:rFonts w:ascii="Times New Roman" w:hAnsi="Times New Roman" w:cs="Times New Roman"/>
          <w:b/>
          <w:bCs/>
          <w:lang w:val="fr-BE"/>
        </w:rPr>
        <w:sectPr w:rsidR="006A53F2" w:rsidRPr="00C43C3D">
          <w:footerReference w:type="even" r:id="rId8"/>
          <w:footerReference w:type="default" r:id="rId9"/>
          <w:footerReference w:type="first" r:id="rId10"/>
          <w:pgSz w:w="11906" w:h="16838"/>
          <w:pgMar w:top="1417" w:right="1417" w:bottom="1417" w:left="1417" w:header="708" w:footer="708" w:gutter="0"/>
          <w:cols w:space="708"/>
          <w:docGrid w:linePitch="360"/>
        </w:sectPr>
      </w:pPr>
      <w:r w:rsidRPr="00C43C3D">
        <w:rPr>
          <w:rFonts w:ascii="Times New Roman" w:hAnsi="Times New Roman" w:cs="Times New Roman"/>
          <w:b/>
          <w:bCs/>
          <w:lang w:val="fr-BE"/>
        </w:rPr>
        <w:br w:type="page"/>
      </w:r>
    </w:p>
    <w:p w14:paraId="63A3B9A9" w14:textId="77777777" w:rsidR="004A4AD4" w:rsidRPr="00C43C3D" w:rsidRDefault="004A4AD4" w:rsidP="004A4AD4">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0"/>
        <w:contextualSpacing w:val="0"/>
        <w:jc w:val="right"/>
        <w:outlineLvl w:val="0"/>
        <w:rPr>
          <w:rFonts w:ascii="Times New Roman" w:hAnsi="Times New Roman" w:cs="Times New Roman"/>
          <w:b/>
          <w:bCs/>
          <w:color w:val="3A7C22" w:themeColor="accent6" w:themeShade="BF"/>
          <w:sz w:val="24"/>
          <w:szCs w:val="24"/>
          <w:lang w:val="fr-BE"/>
        </w:rPr>
      </w:pPr>
      <w:bookmarkStart w:id="0" w:name="_Toc212647127"/>
      <w:r w:rsidRPr="00C43C3D">
        <w:rPr>
          <w:rFonts w:ascii="Times New Roman" w:hAnsi="Times New Roman" w:cs="Times New Roman"/>
          <w:b/>
          <w:bCs/>
          <w:color w:val="3A7C22" w:themeColor="accent6" w:themeShade="BF"/>
          <w:sz w:val="24"/>
          <w:szCs w:val="24"/>
          <w:lang w:val="fr-BE"/>
        </w:rPr>
        <w:lastRenderedPageBreak/>
        <w:t>SOMMAIRE</w:t>
      </w:r>
      <w:bookmarkEnd w:id="0"/>
    </w:p>
    <w:p w14:paraId="3ABEB02A" w14:textId="04E51786"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rPr>
        <w:fldChar w:fldCharType="begin"/>
      </w:r>
      <w:r w:rsidRPr="00C43C3D">
        <w:rPr>
          <w:rFonts w:ascii="Times New Roman" w:hAnsi="Times New Roman" w:cs="Times New Roman"/>
          <w:lang w:val="fr-BE"/>
        </w:rPr>
        <w:instrText xml:space="preserve"> TOC \o "1-4" \u </w:instrText>
      </w:r>
      <w:r w:rsidRPr="00C43C3D">
        <w:rPr>
          <w:rFonts w:ascii="Times New Roman" w:hAnsi="Times New Roman" w:cs="Times New Roman"/>
        </w:rPr>
        <w:fldChar w:fldCharType="separate"/>
      </w:r>
      <w:r w:rsidRPr="00C43C3D">
        <w:rPr>
          <w:rFonts w:ascii="Times New Roman" w:hAnsi="Times New Roman" w:cs="Times New Roman"/>
          <w:lang w:val="fr-BE"/>
        </w:rPr>
        <w:t>SOMMAIRE</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_Toc212647127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2</w:t>
      </w:r>
      <w:r w:rsidRPr="00C43C3D">
        <w:rPr>
          <w:rFonts w:ascii="Times New Roman" w:hAnsi="Times New Roman" w:cs="Times New Roman"/>
        </w:rPr>
        <w:fldChar w:fldCharType="end"/>
      </w:r>
    </w:p>
    <w:p w14:paraId="407908E2" w14:textId="77C1B8F9"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LISTE DES TABLEAUX</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_Toc212647128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5</w:t>
      </w:r>
      <w:r w:rsidRPr="00C43C3D">
        <w:rPr>
          <w:rFonts w:ascii="Times New Roman" w:hAnsi="Times New Roman" w:cs="Times New Roman"/>
        </w:rPr>
        <w:fldChar w:fldCharType="end"/>
      </w:r>
    </w:p>
    <w:p w14:paraId="7E56A6D5" w14:textId="493BA1C3"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SIGLES ET ABRÉVIATIONS</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_Toc212647129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6</w:t>
      </w:r>
      <w:r w:rsidRPr="00C43C3D">
        <w:rPr>
          <w:rFonts w:ascii="Times New Roman" w:hAnsi="Times New Roman" w:cs="Times New Roman"/>
        </w:rPr>
        <w:fldChar w:fldCharType="end"/>
      </w:r>
    </w:p>
    <w:p w14:paraId="5D4B2653" w14:textId="5B290AA2"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RESUME EXECUTIF</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_Toc212647130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7</w:t>
      </w:r>
      <w:r w:rsidRPr="00C43C3D">
        <w:rPr>
          <w:rFonts w:ascii="Times New Roman" w:hAnsi="Times New Roman" w:cs="Times New Roman"/>
        </w:rPr>
        <w:fldChar w:fldCharType="end"/>
      </w:r>
    </w:p>
    <w:p w14:paraId="270A1C30" w14:textId="533D8C99"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EXECUTIVE SUMMARY</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_Toc212647131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10</w:t>
      </w:r>
      <w:r w:rsidRPr="00C43C3D">
        <w:rPr>
          <w:rFonts w:ascii="Times New Roman" w:hAnsi="Times New Roman" w:cs="Times New Roman"/>
        </w:rPr>
        <w:fldChar w:fldCharType="end"/>
      </w:r>
    </w:p>
    <w:p w14:paraId="49E835B4" w14:textId="0601DBA9"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I.</w:t>
      </w:r>
      <w:r w:rsidRPr="00C43C3D">
        <w:rPr>
          <w:rFonts w:ascii="Times New Roman" w:eastAsiaTheme="minorEastAsia" w:hAnsi="Times New Roman" w:cs="Times New Roman"/>
          <w:lang w:val="fr-BE"/>
        </w:rPr>
        <w:tab/>
      </w:r>
      <w:r w:rsidRPr="00C43C3D">
        <w:rPr>
          <w:rFonts w:ascii="Times New Roman" w:hAnsi="Times New Roman" w:cs="Times New Roman"/>
          <w:lang w:val="fr-BE"/>
        </w:rPr>
        <w:t>INTRODUCTION</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_Toc212647132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13</w:t>
      </w:r>
      <w:r w:rsidRPr="00C43C3D">
        <w:rPr>
          <w:rFonts w:ascii="Times New Roman" w:hAnsi="Times New Roman" w:cs="Times New Roman"/>
        </w:rPr>
        <w:fldChar w:fldCharType="end"/>
      </w:r>
    </w:p>
    <w:p w14:paraId="6C61132E" w14:textId="18A196B4"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hAnsi="Times New Roman" w:cs="Times New Roman"/>
          <w:b w:val="0"/>
          <w:bCs w:val="0"/>
          <w:noProof/>
          <w:color w:val="000000" w:themeColor="text1"/>
          <w:sz w:val="20"/>
          <w:szCs w:val="20"/>
          <w:lang w:val="fr-BE"/>
        </w:rPr>
        <w:t>1.1.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 xml:space="preserve">Présentation </w:t>
      </w:r>
      <w:r w:rsidRPr="00C43C3D">
        <w:rPr>
          <w:rFonts w:ascii="Times New Roman" w:hAnsi="Times New Roman" w:cs="Times New Roman"/>
          <w:b w:val="0"/>
          <w:bCs w:val="0"/>
          <w:noProof/>
          <w:color w:val="000000" w:themeColor="text1"/>
          <w:sz w:val="20"/>
          <w:szCs w:val="20"/>
          <w:lang w:val="fr-BE"/>
        </w:rPr>
        <w:t>du projet de Compétences pour la Transformation Économique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_Toc212647133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13</w:t>
      </w:r>
      <w:r w:rsidRPr="00C43C3D">
        <w:rPr>
          <w:rFonts w:ascii="Times New Roman" w:hAnsi="Times New Roman" w:cs="Times New Roman"/>
          <w:b w:val="0"/>
          <w:bCs w:val="0"/>
          <w:noProof/>
          <w:color w:val="000000" w:themeColor="text1"/>
          <w:sz w:val="20"/>
          <w:szCs w:val="20"/>
        </w:rPr>
        <w:fldChar w:fldCharType="end"/>
      </w:r>
    </w:p>
    <w:p w14:paraId="6329AEEA" w14:textId="69D04BE7"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1.1.1.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Objectif de développement du projet (ODP)</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_Toc212647134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13</w:t>
      </w:r>
      <w:r w:rsidRPr="00C43C3D">
        <w:rPr>
          <w:rFonts w:ascii="Times New Roman" w:hAnsi="Times New Roman" w:cs="Times New Roman"/>
          <w:noProof/>
          <w:color w:val="000000" w:themeColor="text1"/>
        </w:rPr>
        <w:fldChar w:fldCharType="end"/>
      </w:r>
    </w:p>
    <w:p w14:paraId="512833BA" w14:textId="5BDE9566"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1.1.2.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Composantes du projet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_Toc212647135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13</w:t>
      </w:r>
      <w:r w:rsidRPr="00C43C3D">
        <w:rPr>
          <w:rFonts w:ascii="Times New Roman" w:hAnsi="Times New Roman" w:cs="Times New Roman"/>
          <w:noProof/>
          <w:color w:val="000000" w:themeColor="text1"/>
        </w:rPr>
        <w:fldChar w:fldCharType="end"/>
      </w:r>
    </w:p>
    <w:p w14:paraId="0E5555EB" w14:textId="46EEC38C"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1.1.3.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Bénéficiaires du projet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_Toc212647136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14</w:t>
      </w:r>
      <w:r w:rsidRPr="00C43C3D">
        <w:rPr>
          <w:rFonts w:ascii="Times New Roman" w:hAnsi="Times New Roman" w:cs="Times New Roman"/>
          <w:noProof/>
          <w:color w:val="000000" w:themeColor="text1"/>
        </w:rPr>
        <w:fldChar w:fldCharType="end"/>
      </w:r>
    </w:p>
    <w:p w14:paraId="7ACDC8B2" w14:textId="6F9A0C3B"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1.2.</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Contexte et justification de la Mission</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_Toc212647137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14</w:t>
      </w:r>
      <w:r w:rsidRPr="00C43C3D">
        <w:rPr>
          <w:rFonts w:ascii="Times New Roman" w:hAnsi="Times New Roman" w:cs="Times New Roman"/>
          <w:b w:val="0"/>
          <w:bCs w:val="0"/>
          <w:noProof/>
          <w:color w:val="000000" w:themeColor="text1"/>
          <w:sz w:val="20"/>
          <w:szCs w:val="20"/>
        </w:rPr>
        <w:fldChar w:fldCharType="end"/>
      </w:r>
    </w:p>
    <w:p w14:paraId="43995AF0" w14:textId="7F40C0C9"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1.3.</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Objectifs du CGES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_Toc212647138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16</w:t>
      </w:r>
      <w:r w:rsidRPr="00C43C3D">
        <w:rPr>
          <w:rFonts w:ascii="Times New Roman" w:hAnsi="Times New Roman" w:cs="Times New Roman"/>
          <w:b w:val="0"/>
          <w:bCs w:val="0"/>
          <w:noProof/>
          <w:color w:val="000000" w:themeColor="text1"/>
          <w:sz w:val="20"/>
          <w:szCs w:val="20"/>
        </w:rPr>
        <w:fldChar w:fldCharType="end"/>
      </w:r>
    </w:p>
    <w:p w14:paraId="6D426FD8" w14:textId="573587EF"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1.4.</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Approche méthodologique utilisée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_Toc212647139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16</w:t>
      </w:r>
      <w:r w:rsidRPr="00C43C3D">
        <w:rPr>
          <w:rFonts w:ascii="Times New Roman" w:hAnsi="Times New Roman" w:cs="Times New Roman"/>
          <w:b w:val="0"/>
          <w:bCs w:val="0"/>
          <w:noProof/>
          <w:color w:val="000000" w:themeColor="text1"/>
          <w:sz w:val="20"/>
          <w:szCs w:val="20"/>
        </w:rPr>
        <w:fldChar w:fldCharType="end"/>
      </w:r>
    </w:p>
    <w:p w14:paraId="28C99653" w14:textId="6DB0762F"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1.4.1.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Phase préparatoire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_Toc212647140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16</w:t>
      </w:r>
      <w:r w:rsidRPr="00C43C3D">
        <w:rPr>
          <w:rFonts w:ascii="Times New Roman" w:hAnsi="Times New Roman" w:cs="Times New Roman"/>
          <w:noProof/>
          <w:color w:val="000000" w:themeColor="text1"/>
        </w:rPr>
        <w:fldChar w:fldCharType="end"/>
      </w:r>
    </w:p>
    <w:p w14:paraId="5898B482" w14:textId="58DD7ADF"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1.4.2.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Phase de missions sur le terrain et de consultations publiques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_Toc212647141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17</w:t>
      </w:r>
      <w:r w:rsidRPr="00C43C3D">
        <w:rPr>
          <w:rFonts w:ascii="Times New Roman" w:hAnsi="Times New Roman" w:cs="Times New Roman"/>
          <w:noProof/>
          <w:color w:val="000000" w:themeColor="text1"/>
        </w:rPr>
        <w:fldChar w:fldCharType="end"/>
      </w:r>
    </w:p>
    <w:p w14:paraId="7551CE91" w14:textId="28305930"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1.4.3.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Phase d’analyse des données et de finalisation du CGES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_Toc212647142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17</w:t>
      </w:r>
      <w:r w:rsidRPr="00C43C3D">
        <w:rPr>
          <w:rFonts w:ascii="Times New Roman" w:hAnsi="Times New Roman" w:cs="Times New Roman"/>
          <w:noProof/>
          <w:color w:val="000000" w:themeColor="text1"/>
        </w:rPr>
        <w:fldChar w:fldCharType="end"/>
      </w:r>
    </w:p>
    <w:p w14:paraId="5E6E8DBB" w14:textId="0F53907F"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1.5.</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Structuration du CGES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_Toc212647143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18</w:t>
      </w:r>
      <w:r w:rsidRPr="00C43C3D">
        <w:rPr>
          <w:rFonts w:ascii="Times New Roman" w:hAnsi="Times New Roman" w:cs="Times New Roman"/>
          <w:b w:val="0"/>
          <w:bCs w:val="0"/>
          <w:noProof/>
          <w:color w:val="000000" w:themeColor="text1"/>
          <w:sz w:val="20"/>
          <w:szCs w:val="20"/>
        </w:rPr>
        <w:fldChar w:fldCharType="end"/>
      </w:r>
    </w:p>
    <w:p w14:paraId="52401EEA" w14:textId="57E01A9C"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II.</w:t>
      </w:r>
      <w:r w:rsidRPr="00C43C3D">
        <w:rPr>
          <w:rFonts w:ascii="Times New Roman" w:eastAsiaTheme="minorEastAsia" w:hAnsi="Times New Roman" w:cs="Times New Roman"/>
          <w:lang w:val="fr-BE"/>
        </w:rPr>
        <w:tab/>
      </w:r>
      <w:r w:rsidRPr="00C43C3D">
        <w:rPr>
          <w:rFonts w:ascii="Times New Roman" w:hAnsi="Times New Roman" w:cs="Times New Roman"/>
          <w:lang w:val="fr-BE"/>
        </w:rPr>
        <w:t xml:space="preserve">SITUATION ET ENJEUX ENVIRONNEMENTAUX ET SOCIAUX DANS LA ZONE DU </w:t>
      </w:r>
      <w:r w:rsidR="002A409D">
        <w:rPr>
          <w:rFonts w:ascii="Times New Roman" w:hAnsi="Times New Roman" w:cs="Times New Roman"/>
          <w:lang w:val="fr-BE"/>
        </w:rPr>
        <w:t>PCTEE</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_Toc212647144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20</w:t>
      </w:r>
      <w:r w:rsidRPr="00C43C3D">
        <w:rPr>
          <w:rFonts w:ascii="Times New Roman" w:hAnsi="Times New Roman" w:cs="Times New Roman"/>
        </w:rPr>
        <w:fldChar w:fldCharType="end"/>
      </w:r>
    </w:p>
    <w:p w14:paraId="00EEEB00" w14:textId="2F009B4A"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2.1.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Contexte général de la zone d’intervention</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_Toc212647145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20</w:t>
      </w:r>
      <w:r w:rsidRPr="00C43C3D">
        <w:rPr>
          <w:rFonts w:ascii="Times New Roman" w:hAnsi="Times New Roman" w:cs="Times New Roman"/>
          <w:b w:val="0"/>
          <w:bCs w:val="0"/>
          <w:noProof/>
          <w:color w:val="000000" w:themeColor="text1"/>
          <w:sz w:val="20"/>
          <w:szCs w:val="20"/>
        </w:rPr>
        <w:fldChar w:fldCharType="end"/>
      </w:r>
    </w:p>
    <w:p w14:paraId="68BA195E" w14:textId="7F43CF4C"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2.2.</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Caractéristiques physiques et environnementales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_Toc212647146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20</w:t>
      </w:r>
      <w:r w:rsidRPr="00C43C3D">
        <w:rPr>
          <w:rFonts w:ascii="Times New Roman" w:hAnsi="Times New Roman" w:cs="Times New Roman"/>
          <w:b w:val="0"/>
          <w:bCs w:val="0"/>
          <w:noProof/>
          <w:color w:val="000000" w:themeColor="text1"/>
          <w:sz w:val="20"/>
          <w:szCs w:val="20"/>
        </w:rPr>
        <w:fldChar w:fldCharType="end"/>
      </w:r>
    </w:p>
    <w:p w14:paraId="466C1818" w14:textId="7FC49021"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2.2.1.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Climat et relief</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_Toc212647147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20</w:t>
      </w:r>
      <w:r w:rsidRPr="00C43C3D">
        <w:rPr>
          <w:rFonts w:ascii="Times New Roman" w:hAnsi="Times New Roman" w:cs="Times New Roman"/>
          <w:noProof/>
          <w:color w:val="000000" w:themeColor="text1"/>
        </w:rPr>
        <w:fldChar w:fldCharType="end"/>
      </w:r>
    </w:p>
    <w:p w14:paraId="3BE53A12" w14:textId="7A32C33B"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2.2.2.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Hydrographie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_Toc212647148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20</w:t>
      </w:r>
      <w:r w:rsidRPr="00C43C3D">
        <w:rPr>
          <w:rFonts w:ascii="Times New Roman" w:hAnsi="Times New Roman" w:cs="Times New Roman"/>
          <w:noProof/>
          <w:color w:val="000000" w:themeColor="text1"/>
        </w:rPr>
        <w:fldChar w:fldCharType="end"/>
      </w:r>
    </w:p>
    <w:p w14:paraId="63F186D9" w14:textId="18FB9319"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2.2.3.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Sols et végétation</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_Toc212647149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20</w:t>
      </w:r>
      <w:r w:rsidRPr="00C43C3D">
        <w:rPr>
          <w:rFonts w:ascii="Times New Roman" w:hAnsi="Times New Roman" w:cs="Times New Roman"/>
          <w:noProof/>
          <w:color w:val="000000" w:themeColor="text1"/>
        </w:rPr>
        <w:fldChar w:fldCharType="end"/>
      </w:r>
    </w:p>
    <w:p w14:paraId="43CF2985" w14:textId="6B56839B"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2.2.4.</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Ressources naturelles et état de l’environnement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_Toc212647150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20</w:t>
      </w:r>
      <w:r w:rsidRPr="00C43C3D">
        <w:rPr>
          <w:rFonts w:ascii="Times New Roman" w:hAnsi="Times New Roman" w:cs="Times New Roman"/>
          <w:noProof/>
          <w:color w:val="000000" w:themeColor="text1"/>
        </w:rPr>
        <w:fldChar w:fldCharType="end"/>
      </w:r>
    </w:p>
    <w:p w14:paraId="7D78A25D" w14:textId="365EF03E"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2.3.</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Contexte humain et socio-économique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_Toc212647151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21</w:t>
      </w:r>
      <w:r w:rsidRPr="00C43C3D">
        <w:rPr>
          <w:rFonts w:ascii="Times New Roman" w:hAnsi="Times New Roman" w:cs="Times New Roman"/>
          <w:b w:val="0"/>
          <w:bCs w:val="0"/>
          <w:noProof/>
          <w:color w:val="000000" w:themeColor="text1"/>
          <w:sz w:val="20"/>
          <w:szCs w:val="20"/>
        </w:rPr>
        <w:fldChar w:fldCharType="end"/>
      </w:r>
    </w:p>
    <w:p w14:paraId="17F9BBD4" w14:textId="12524FCE"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2.3.1.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Démographie et dynamique urbaine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_Toc212647152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21</w:t>
      </w:r>
      <w:r w:rsidRPr="00C43C3D">
        <w:rPr>
          <w:rFonts w:ascii="Times New Roman" w:hAnsi="Times New Roman" w:cs="Times New Roman"/>
          <w:noProof/>
          <w:color w:val="000000" w:themeColor="text1"/>
        </w:rPr>
        <w:fldChar w:fldCharType="end"/>
      </w:r>
    </w:p>
    <w:p w14:paraId="62A7792C" w14:textId="0CEA38F1"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2.3.2.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Activités économiques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_Toc212647153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21</w:t>
      </w:r>
      <w:r w:rsidRPr="00C43C3D">
        <w:rPr>
          <w:rFonts w:ascii="Times New Roman" w:hAnsi="Times New Roman" w:cs="Times New Roman"/>
          <w:noProof/>
          <w:color w:val="000000" w:themeColor="text1"/>
        </w:rPr>
        <w:fldChar w:fldCharType="end"/>
      </w:r>
    </w:p>
    <w:p w14:paraId="4DE07FED" w14:textId="10B4D2BD"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2.3.3.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Conditions sociales et vulnérabilités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_Toc212647154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21</w:t>
      </w:r>
      <w:r w:rsidRPr="00C43C3D">
        <w:rPr>
          <w:rFonts w:ascii="Times New Roman" w:hAnsi="Times New Roman" w:cs="Times New Roman"/>
          <w:noProof/>
          <w:color w:val="000000" w:themeColor="text1"/>
        </w:rPr>
        <w:fldChar w:fldCharType="end"/>
      </w:r>
    </w:p>
    <w:p w14:paraId="38987300" w14:textId="5A2DE867"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2.4.</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 xml:space="preserve">Enjeux environnementaux et sociaux du </w:t>
      </w:r>
      <w:r w:rsidR="002A409D">
        <w:rPr>
          <w:rFonts w:ascii="Times New Roman" w:eastAsia="Times New Roman" w:hAnsi="Times New Roman" w:cs="Times New Roman"/>
          <w:b w:val="0"/>
          <w:bCs w:val="0"/>
          <w:noProof/>
          <w:color w:val="000000" w:themeColor="text1"/>
          <w:sz w:val="20"/>
          <w:szCs w:val="20"/>
          <w:lang w:val="fr-BE" w:eastAsia="fr-FR"/>
        </w:rPr>
        <w:t>PCTEE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_Toc212647155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21</w:t>
      </w:r>
      <w:r w:rsidRPr="00C43C3D">
        <w:rPr>
          <w:rFonts w:ascii="Times New Roman" w:hAnsi="Times New Roman" w:cs="Times New Roman"/>
          <w:b w:val="0"/>
          <w:bCs w:val="0"/>
          <w:noProof/>
          <w:color w:val="000000" w:themeColor="text1"/>
          <w:sz w:val="20"/>
          <w:szCs w:val="20"/>
        </w:rPr>
        <w:fldChar w:fldCharType="end"/>
      </w:r>
    </w:p>
    <w:p w14:paraId="4B80A0EA" w14:textId="7540B7B6"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2.5.</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Synthèse des opportunités et contrainte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_Toc212647156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22</w:t>
      </w:r>
      <w:r w:rsidRPr="00C43C3D">
        <w:rPr>
          <w:rFonts w:ascii="Times New Roman" w:hAnsi="Times New Roman" w:cs="Times New Roman"/>
          <w:b w:val="0"/>
          <w:bCs w:val="0"/>
          <w:noProof/>
          <w:color w:val="000000" w:themeColor="text1"/>
          <w:sz w:val="20"/>
          <w:szCs w:val="20"/>
        </w:rPr>
        <w:fldChar w:fldCharType="end"/>
      </w:r>
    </w:p>
    <w:p w14:paraId="20AA09A6" w14:textId="4F26A548"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III.</w:t>
      </w:r>
      <w:r w:rsidRPr="00C43C3D">
        <w:rPr>
          <w:rFonts w:ascii="Times New Roman" w:eastAsiaTheme="minorEastAsia" w:hAnsi="Times New Roman" w:cs="Times New Roman"/>
          <w:lang w:val="fr-BE"/>
        </w:rPr>
        <w:tab/>
      </w:r>
      <w:r w:rsidRPr="00C43C3D">
        <w:rPr>
          <w:rFonts w:ascii="Times New Roman" w:hAnsi="Times New Roman" w:cs="Times New Roman"/>
          <w:lang w:val="fr-BE"/>
        </w:rPr>
        <w:t>CADRE POLITIQUE, JURIDIQUE ET INSTITUTIONNEL</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_Toc212647157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23</w:t>
      </w:r>
      <w:r w:rsidRPr="00C43C3D">
        <w:rPr>
          <w:rFonts w:ascii="Times New Roman" w:hAnsi="Times New Roman" w:cs="Times New Roman"/>
        </w:rPr>
        <w:fldChar w:fldCharType="end"/>
      </w:r>
    </w:p>
    <w:p w14:paraId="3640FA93" w14:textId="3F1515F0"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3.1.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Cadre politique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_Toc212647158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23</w:t>
      </w:r>
      <w:r w:rsidRPr="00C43C3D">
        <w:rPr>
          <w:rFonts w:ascii="Times New Roman" w:hAnsi="Times New Roman" w:cs="Times New Roman"/>
          <w:b w:val="0"/>
          <w:bCs w:val="0"/>
          <w:noProof/>
          <w:color w:val="000000" w:themeColor="text1"/>
          <w:sz w:val="20"/>
          <w:szCs w:val="20"/>
        </w:rPr>
        <w:fldChar w:fldCharType="end"/>
      </w:r>
    </w:p>
    <w:p w14:paraId="75D9A800" w14:textId="7A718FA8"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3.2.</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Cadre juridique et réglementaire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_Toc212647159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31</w:t>
      </w:r>
      <w:r w:rsidRPr="00C43C3D">
        <w:rPr>
          <w:rFonts w:ascii="Times New Roman" w:hAnsi="Times New Roman" w:cs="Times New Roman"/>
          <w:b w:val="0"/>
          <w:bCs w:val="0"/>
          <w:noProof/>
          <w:color w:val="000000" w:themeColor="text1"/>
          <w:sz w:val="20"/>
          <w:szCs w:val="20"/>
        </w:rPr>
        <w:fldChar w:fldCharType="end"/>
      </w:r>
    </w:p>
    <w:p w14:paraId="3A0EF698" w14:textId="4BF15FE5"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3.2.1.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Cadre juridique national</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31</w:t>
      </w:r>
      <w:r w:rsidRPr="00C43C3D">
        <w:rPr>
          <w:rFonts w:ascii="Times New Roman" w:hAnsi="Times New Roman" w:cs="Times New Roman"/>
          <w:noProof/>
          <w:color w:val="000000" w:themeColor="text1"/>
        </w:rPr>
        <w:fldChar w:fldCharType="end"/>
      </w:r>
    </w:p>
    <w:p w14:paraId="6B1702F4" w14:textId="2E1CD2E5" w:rsidR="007A07A0" w:rsidRPr="00C43C3D" w:rsidRDefault="007A07A0" w:rsidP="007A07A0">
      <w:pPr>
        <w:pStyle w:val="TM4"/>
        <w:tabs>
          <w:tab w:val="left" w:pos="176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eastAsia="Palatino Linotype" w:hAnsi="Times New Roman" w:cs="Times New Roman"/>
          <w:noProof/>
          <w:color w:val="000000" w:themeColor="text1"/>
          <w:lang w:val="fr-FR"/>
        </w:rPr>
        <w:t>3.2.1.1.</w:t>
      </w:r>
      <w:r w:rsidRPr="00C43C3D">
        <w:rPr>
          <w:rFonts w:ascii="Times New Roman" w:eastAsiaTheme="minorEastAsia" w:hAnsi="Times New Roman" w:cs="Times New Roman"/>
          <w:noProof/>
          <w:color w:val="000000" w:themeColor="text1"/>
          <w:lang w:val="fr-BE"/>
        </w:rPr>
        <w:tab/>
      </w:r>
      <w:r w:rsidRPr="00C43C3D">
        <w:rPr>
          <w:rFonts w:ascii="Times New Roman" w:eastAsia="Palatino Linotype" w:hAnsi="Times New Roman" w:cs="Times New Roman"/>
          <w:noProof/>
          <w:color w:val="000000" w:themeColor="text1"/>
          <w:lang w:val="fr-FR"/>
        </w:rPr>
        <w:t>Secteur de l’environnement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31</w:t>
      </w:r>
      <w:r w:rsidRPr="00C43C3D">
        <w:rPr>
          <w:rFonts w:ascii="Times New Roman" w:hAnsi="Times New Roman" w:cs="Times New Roman"/>
          <w:noProof/>
          <w:color w:val="000000" w:themeColor="text1"/>
        </w:rPr>
        <w:fldChar w:fldCharType="end"/>
      </w:r>
    </w:p>
    <w:p w14:paraId="6CD92D65" w14:textId="208BFBA3" w:rsidR="007A07A0" w:rsidRPr="00C43C3D" w:rsidRDefault="007A07A0" w:rsidP="007A07A0">
      <w:pPr>
        <w:pStyle w:val="TM4"/>
        <w:tabs>
          <w:tab w:val="left" w:pos="176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eastAsia="Palatino Linotype" w:hAnsi="Times New Roman" w:cs="Times New Roman"/>
          <w:noProof/>
          <w:color w:val="000000" w:themeColor="text1"/>
          <w:lang w:val="fr-FR"/>
        </w:rPr>
        <w:t>3.2.1.2.</w:t>
      </w:r>
      <w:r w:rsidRPr="00C43C3D">
        <w:rPr>
          <w:rFonts w:ascii="Times New Roman" w:eastAsiaTheme="minorEastAsia" w:hAnsi="Times New Roman" w:cs="Times New Roman"/>
          <w:noProof/>
          <w:color w:val="000000" w:themeColor="text1"/>
          <w:lang w:val="fr-BE"/>
        </w:rPr>
        <w:tab/>
      </w:r>
      <w:r w:rsidRPr="00C43C3D">
        <w:rPr>
          <w:rFonts w:ascii="Times New Roman" w:eastAsia="Palatino Linotype" w:hAnsi="Times New Roman" w:cs="Times New Roman"/>
          <w:noProof/>
          <w:color w:val="000000" w:themeColor="text1"/>
          <w:lang w:val="fr-FR"/>
        </w:rPr>
        <w:t>Secteur du travail et de la sécurité</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_Toc212647162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31</w:t>
      </w:r>
      <w:r w:rsidRPr="00C43C3D">
        <w:rPr>
          <w:rFonts w:ascii="Times New Roman" w:hAnsi="Times New Roman" w:cs="Times New Roman"/>
          <w:noProof/>
          <w:color w:val="000000" w:themeColor="text1"/>
        </w:rPr>
        <w:fldChar w:fldCharType="end"/>
      </w:r>
    </w:p>
    <w:p w14:paraId="62AF651D" w14:textId="2AB9D000" w:rsidR="007A07A0" w:rsidRPr="00C43C3D" w:rsidRDefault="007A07A0" w:rsidP="007A07A0">
      <w:pPr>
        <w:pStyle w:val="TM4"/>
        <w:tabs>
          <w:tab w:val="left" w:pos="176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eastAsia="Palatino Linotype" w:hAnsi="Times New Roman" w:cs="Times New Roman"/>
          <w:noProof/>
          <w:color w:val="000000" w:themeColor="text1"/>
          <w:lang w:val="fr-FR"/>
        </w:rPr>
        <w:t>3.2.1.3.</w:t>
      </w:r>
      <w:r w:rsidRPr="00C43C3D">
        <w:rPr>
          <w:rFonts w:ascii="Times New Roman" w:eastAsiaTheme="minorEastAsia" w:hAnsi="Times New Roman" w:cs="Times New Roman"/>
          <w:noProof/>
          <w:color w:val="000000" w:themeColor="text1"/>
          <w:lang w:val="fr-BE"/>
        </w:rPr>
        <w:tab/>
      </w:r>
      <w:r w:rsidRPr="00C43C3D">
        <w:rPr>
          <w:rFonts w:ascii="Times New Roman" w:eastAsia="Palatino Linotype" w:hAnsi="Times New Roman" w:cs="Times New Roman"/>
          <w:noProof/>
          <w:color w:val="000000" w:themeColor="text1"/>
          <w:lang w:val="fr-FR"/>
        </w:rPr>
        <w:t>Secteur foncier et indemnisation</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_Toc212647163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32</w:t>
      </w:r>
      <w:r w:rsidRPr="00C43C3D">
        <w:rPr>
          <w:rFonts w:ascii="Times New Roman" w:hAnsi="Times New Roman" w:cs="Times New Roman"/>
          <w:noProof/>
          <w:color w:val="000000" w:themeColor="text1"/>
        </w:rPr>
        <w:fldChar w:fldCharType="end"/>
      </w:r>
    </w:p>
    <w:p w14:paraId="7DC6F940" w14:textId="4187EE85" w:rsidR="007A07A0" w:rsidRPr="00C43C3D" w:rsidRDefault="007A07A0" w:rsidP="007A07A0">
      <w:pPr>
        <w:pStyle w:val="TM4"/>
        <w:tabs>
          <w:tab w:val="left" w:pos="176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eastAsia="Palatino Linotype" w:hAnsi="Times New Roman" w:cs="Times New Roman"/>
          <w:noProof/>
          <w:color w:val="000000" w:themeColor="text1"/>
          <w:lang w:val="fr-FR"/>
        </w:rPr>
        <w:t>3.2.1.4.</w:t>
      </w:r>
      <w:r w:rsidRPr="00C43C3D">
        <w:rPr>
          <w:rFonts w:ascii="Times New Roman" w:eastAsiaTheme="minorEastAsia" w:hAnsi="Times New Roman" w:cs="Times New Roman"/>
          <w:noProof/>
          <w:color w:val="000000" w:themeColor="text1"/>
          <w:lang w:val="fr-BE"/>
        </w:rPr>
        <w:tab/>
      </w:r>
      <w:r w:rsidRPr="00C43C3D">
        <w:rPr>
          <w:rFonts w:ascii="Times New Roman" w:eastAsia="Palatino Linotype" w:hAnsi="Times New Roman" w:cs="Times New Roman"/>
          <w:noProof/>
          <w:color w:val="000000" w:themeColor="text1"/>
          <w:lang w:val="fr-FR"/>
        </w:rPr>
        <w:t>Protection sociale et inclusion</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32</w:t>
      </w:r>
      <w:r w:rsidRPr="00C43C3D">
        <w:rPr>
          <w:rFonts w:ascii="Times New Roman" w:hAnsi="Times New Roman" w:cs="Times New Roman"/>
          <w:noProof/>
          <w:color w:val="000000" w:themeColor="text1"/>
        </w:rPr>
        <w:fldChar w:fldCharType="end"/>
      </w:r>
    </w:p>
    <w:p w14:paraId="555505C8" w14:textId="32CDE535"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lastRenderedPageBreak/>
        <w:t>3.2.2.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Cadre juridique international</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_Toc212647165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32</w:t>
      </w:r>
      <w:r w:rsidRPr="00C43C3D">
        <w:rPr>
          <w:rFonts w:ascii="Times New Roman" w:hAnsi="Times New Roman" w:cs="Times New Roman"/>
          <w:noProof/>
          <w:color w:val="000000" w:themeColor="text1"/>
        </w:rPr>
        <w:fldChar w:fldCharType="end"/>
      </w:r>
    </w:p>
    <w:p w14:paraId="39CBBB79" w14:textId="454F5ADC"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3.2.3.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Normes environnementales et sociales (NES) de la Banque Mondiale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_Toc212647166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33</w:t>
      </w:r>
      <w:r w:rsidRPr="00C43C3D">
        <w:rPr>
          <w:rFonts w:ascii="Times New Roman" w:hAnsi="Times New Roman" w:cs="Times New Roman"/>
          <w:noProof/>
          <w:color w:val="000000" w:themeColor="text1"/>
        </w:rPr>
        <w:fldChar w:fldCharType="end"/>
      </w:r>
    </w:p>
    <w:p w14:paraId="57E3E76C" w14:textId="70328EE3"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3.2.4.</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Directives environnementales, sanitaires et sécuritaires (EHS)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_Toc212647167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37</w:t>
      </w:r>
      <w:r w:rsidRPr="00C43C3D">
        <w:rPr>
          <w:rFonts w:ascii="Times New Roman" w:hAnsi="Times New Roman" w:cs="Times New Roman"/>
          <w:noProof/>
          <w:color w:val="000000" w:themeColor="text1"/>
        </w:rPr>
        <w:fldChar w:fldCharType="end"/>
      </w:r>
    </w:p>
    <w:p w14:paraId="5D320B99" w14:textId="4F9743AE"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3.2.5.</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Points de convergence et de divergence les exigences des NES de la Banque mondiale et dispositions nationales pertinentes pour le Projet de Compétences pour la Transformation Économique (</w:t>
      </w:r>
      <w:r w:rsidR="002A409D">
        <w:rPr>
          <w:rFonts w:ascii="Times New Roman" w:hAnsi="Times New Roman" w:cs="Times New Roman"/>
          <w:noProof/>
          <w:color w:val="000000" w:themeColor="text1"/>
          <w:lang w:val="fr-BE"/>
        </w:rPr>
        <w:t>PCTEE</w:t>
      </w:r>
      <w:r w:rsidRPr="00C43C3D">
        <w:rPr>
          <w:rFonts w:ascii="Times New Roman" w:hAnsi="Times New Roman" w:cs="Times New Roman"/>
          <w:noProof/>
          <w:color w:val="000000" w:themeColor="text1"/>
          <w:lang w:val="fr-BE"/>
        </w:rPr>
        <w: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_Toc212647168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38</w:t>
      </w:r>
      <w:r w:rsidRPr="00C43C3D">
        <w:rPr>
          <w:rFonts w:ascii="Times New Roman" w:hAnsi="Times New Roman" w:cs="Times New Roman"/>
          <w:noProof/>
          <w:color w:val="000000" w:themeColor="text1"/>
        </w:rPr>
        <w:fldChar w:fldCharType="end"/>
      </w:r>
    </w:p>
    <w:p w14:paraId="63F3E5F7" w14:textId="6A0830F3"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3.3.</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Cadre institutionnel</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_Toc212647169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62</w:t>
      </w:r>
      <w:r w:rsidRPr="00C43C3D">
        <w:rPr>
          <w:rFonts w:ascii="Times New Roman" w:hAnsi="Times New Roman" w:cs="Times New Roman"/>
          <w:b w:val="0"/>
          <w:bCs w:val="0"/>
          <w:noProof/>
          <w:color w:val="000000" w:themeColor="text1"/>
          <w:sz w:val="20"/>
          <w:szCs w:val="20"/>
        </w:rPr>
        <w:fldChar w:fldCharType="end"/>
      </w:r>
    </w:p>
    <w:p w14:paraId="1ECA1876" w14:textId="693A2591"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3.3.1.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Principales institutions nationales impliquées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_Toc212647170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62</w:t>
      </w:r>
      <w:r w:rsidRPr="00C43C3D">
        <w:rPr>
          <w:rFonts w:ascii="Times New Roman" w:hAnsi="Times New Roman" w:cs="Times New Roman"/>
          <w:noProof/>
          <w:color w:val="000000" w:themeColor="text1"/>
        </w:rPr>
        <w:fldChar w:fldCharType="end"/>
      </w:r>
    </w:p>
    <w:p w14:paraId="4A1937A4" w14:textId="42A887B5"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3.3.2.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Institutions provinciales et locales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_Toc212647171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64</w:t>
      </w:r>
      <w:r w:rsidRPr="00C43C3D">
        <w:rPr>
          <w:rFonts w:ascii="Times New Roman" w:hAnsi="Times New Roman" w:cs="Times New Roman"/>
          <w:noProof/>
          <w:color w:val="000000" w:themeColor="text1"/>
        </w:rPr>
        <w:fldChar w:fldCharType="end"/>
      </w:r>
    </w:p>
    <w:p w14:paraId="44786113" w14:textId="62850DEC"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3.3.3.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Acteurs non étatiques et partenaires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_Toc212647172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64</w:t>
      </w:r>
      <w:r w:rsidRPr="00C43C3D">
        <w:rPr>
          <w:rFonts w:ascii="Times New Roman" w:hAnsi="Times New Roman" w:cs="Times New Roman"/>
          <w:noProof/>
          <w:color w:val="000000" w:themeColor="text1"/>
        </w:rPr>
        <w:fldChar w:fldCharType="end"/>
      </w:r>
    </w:p>
    <w:p w14:paraId="5930EF37" w14:textId="70C090F2"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3.3.4.</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Coordination interinstitutionnelle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_Toc212647173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64</w:t>
      </w:r>
      <w:r w:rsidRPr="00C43C3D">
        <w:rPr>
          <w:rFonts w:ascii="Times New Roman" w:hAnsi="Times New Roman" w:cs="Times New Roman"/>
          <w:noProof/>
          <w:color w:val="000000" w:themeColor="text1"/>
        </w:rPr>
        <w:fldChar w:fldCharType="end"/>
      </w:r>
    </w:p>
    <w:p w14:paraId="4555FE9A" w14:textId="69ECBE8B"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IV.</w:t>
      </w:r>
      <w:r w:rsidRPr="00C43C3D">
        <w:rPr>
          <w:rFonts w:ascii="Times New Roman" w:eastAsiaTheme="minorEastAsia" w:hAnsi="Times New Roman" w:cs="Times New Roman"/>
          <w:lang w:val="fr-BE"/>
        </w:rPr>
        <w:tab/>
      </w:r>
      <w:r w:rsidRPr="00C43C3D">
        <w:rPr>
          <w:rFonts w:ascii="Times New Roman" w:hAnsi="Times New Roman" w:cs="Times New Roman"/>
          <w:lang w:val="fr-BE"/>
        </w:rPr>
        <w:t xml:space="preserve">ANALYSE DES RISQUES ET IMPACTS ENVIRONNEMENTAUX ET SOCIAUX DU </w:t>
      </w:r>
      <w:r w:rsidR="002A409D">
        <w:rPr>
          <w:rFonts w:ascii="Times New Roman" w:hAnsi="Times New Roman" w:cs="Times New Roman"/>
          <w:lang w:val="fr-BE"/>
        </w:rPr>
        <w:t>PCTEE</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_Toc212647174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65</w:t>
      </w:r>
      <w:r w:rsidRPr="00C43C3D">
        <w:rPr>
          <w:rFonts w:ascii="Times New Roman" w:hAnsi="Times New Roman" w:cs="Times New Roman"/>
        </w:rPr>
        <w:fldChar w:fldCharType="end"/>
      </w:r>
    </w:p>
    <w:p w14:paraId="0F1529D2" w14:textId="30EB7862"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4.1.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Identification des activités sources et récepteurs d’impacts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_Toc212647175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65</w:t>
      </w:r>
      <w:r w:rsidRPr="00C43C3D">
        <w:rPr>
          <w:rFonts w:ascii="Times New Roman" w:hAnsi="Times New Roman" w:cs="Times New Roman"/>
          <w:b w:val="0"/>
          <w:bCs w:val="0"/>
          <w:noProof/>
          <w:color w:val="000000" w:themeColor="text1"/>
          <w:sz w:val="20"/>
          <w:szCs w:val="20"/>
        </w:rPr>
        <w:fldChar w:fldCharType="end"/>
      </w:r>
    </w:p>
    <w:p w14:paraId="39F228E4" w14:textId="4F644676"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4.2.</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 xml:space="preserve">Impacts positifs potentiels du </w:t>
      </w:r>
      <w:r w:rsidR="002A409D">
        <w:rPr>
          <w:rFonts w:ascii="Times New Roman" w:eastAsia="Times New Roman" w:hAnsi="Times New Roman" w:cs="Times New Roman"/>
          <w:b w:val="0"/>
          <w:bCs w:val="0"/>
          <w:noProof/>
          <w:color w:val="000000" w:themeColor="text1"/>
          <w:sz w:val="20"/>
          <w:szCs w:val="20"/>
          <w:lang w:val="fr-BE" w:eastAsia="fr-FR"/>
        </w:rPr>
        <w:t>PCTEE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_Toc212647176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66</w:t>
      </w:r>
      <w:r w:rsidRPr="00C43C3D">
        <w:rPr>
          <w:rFonts w:ascii="Times New Roman" w:hAnsi="Times New Roman" w:cs="Times New Roman"/>
          <w:b w:val="0"/>
          <w:bCs w:val="0"/>
          <w:noProof/>
          <w:color w:val="000000" w:themeColor="text1"/>
          <w:sz w:val="20"/>
          <w:szCs w:val="20"/>
        </w:rPr>
        <w:fldChar w:fldCharType="end"/>
      </w:r>
    </w:p>
    <w:p w14:paraId="1A17973C" w14:textId="13D87AF0"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4.3.</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Risques et impacts environnementaux et sociaux négatifs potentiels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_Toc212647177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66</w:t>
      </w:r>
      <w:r w:rsidRPr="00C43C3D">
        <w:rPr>
          <w:rFonts w:ascii="Times New Roman" w:hAnsi="Times New Roman" w:cs="Times New Roman"/>
          <w:b w:val="0"/>
          <w:bCs w:val="0"/>
          <w:noProof/>
          <w:color w:val="000000" w:themeColor="text1"/>
          <w:sz w:val="20"/>
          <w:szCs w:val="20"/>
        </w:rPr>
        <w:fldChar w:fldCharType="end"/>
      </w:r>
    </w:p>
    <w:p w14:paraId="16119B90" w14:textId="25419317"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4.4.</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Analyse des impacts cumulatifs négatifs potentiels et mesures d’atténuation</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_Toc212647178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70</w:t>
      </w:r>
      <w:r w:rsidRPr="00C43C3D">
        <w:rPr>
          <w:rFonts w:ascii="Times New Roman" w:hAnsi="Times New Roman" w:cs="Times New Roman"/>
          <w:b w:val="0"/>
          <w:bCs w:val="0"/>
          <w:noProof/>
          <w:color w:val="000000" w:themeColor="text1"/>
          <w:sz w:val="20"/>
          <w:szCs w:val="20"/>
        </w:rPr>
        <w:fldChar w:fldCharType="end"/>
      </w:r>
    </w:p>
    <w:p w14:paraId="3C8990B8" w14:textId="312BE3C5"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4.4.1.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Impacts cumulatifs potentiels environnementaux</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_Toc212647179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70</w:t>
      </w:r>
      <w:r w:rsidRPr="00C43C3D">
        <w:rPr>
          <w:rFonts w:ascii="Times New Roman" w:hAnsi="Times New Roman" w:cs="Times New Roman"/>
          <w:noProof/>
          <w:color w:val="000000" w:themeColor="text1"/>
        </w:rPr>
        <w:fldChar w:fldCharType="end"/>
      </w:r>
    </w:p>
    <w:p w14:paraId="0481BF89" w14:textId="211A774D"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4.4.2.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Impacts cumulatifs potentiels sociaux</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70</w:t>
      </w:r>
      <w:r w:rsidRPr="00C43C3D">
        <w:rPr>
          <w:rFonts w:ascii="Times New Roman" w:hAnsi="Times New Roman" w:cs="Times New Roman"/>
          <w:noProof/>
          <w:color w:val="000000" w:themeColor="text1"/>
        </w:rPr>
        <w:fldChar w:fldCharType="end"/>
      </w:r>
    </w:p>
    <w:p w14:paraId="009D9256" w14:textId="61486FA6"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4.4.3.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Impacts cumulatifs institutionnels et de gouvernance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71</w:t>
      </w:r>
      <w:r w:rsidRPr="00C43C3D">
        <w:rPr>
          <w:rFonts w:ascii="Times New Roman" w:hAnsi="Times New Roman" w:cs="Times New Roman"/>
          <w:noProof/>
          <w:color w:val="000000" w:themeColor="text1"/>
        </w:rPr>
        <w:fldChar w:fldCharType="end"/>
      </w:r>
    </w:p>
    <w:p w14:paraId="38039D1F" w14:textId="3FEFC233"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V.</w:t>
      </w:r>
      <w:r w:rsidRPr="00C43C3D">
        <w:rPr>
          <w:rFonts w:ascii="Times New Roman" w:eastAsiaTheme="minorEastAsia" w:hAnsi="Times New Roman" w:cs="Times New Roman"/>
          <w:lang w:val="fr-BE"/>
        </w:rPr>
        <w:tab/>
      </w:r>
      <w:r w:rsidRPr="00C43C3D">
        <w:rPr>
          <w:rFonts w:ascii="Times New Roman" w:hAnsi="Times New Roman" w:cs="Times New Roman"/>
          <w:lang w:val="fr-BE"/>
        </w:rPr>
        <w:t>PLAN CADRE DE GESTION ENVIRONNEMENTALE ET SOCIALE (PCGES)</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_Toc212647182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73</w:t>
      </w:r>
      <w:r w:rsidRPr="00C43C3D">
        <w:rPr>
          <w:rFonts w:ascii="Times New Roman" w:hAnsi="Times New Roman" w:cs="Times New Roman"/>
        </w:rPr>
        <w:fldChar w:fldCharType="end"/>
      </w:r>
    </w:p>
    <w:p w14:paraId="7DAF8AB9" w14:textId="6C89A48C"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5.1.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Procédure de gestion environnementale et sociale des sous-projets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_Toc212647183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73</w:t>
      </w:r>
      <w:r w:rsidRPr="00C43C3D">
        <w:rPr>
          <w:rFonts w:ascii="Times New Roman" w:hAnsi="Times New Roman" w:cs="Times New Roman"/>
          <w:b w:val="0"/>
          <w:bCs w:val="0"/>
          <w:noProof/>
          <w:color w:val="000000" w:themeColor="text1"/>
          <w:sz w:val="20"/>
          <w:szCs w:val="20"/>
        </w:rPr>
        <w:fldChar w:fldCharType="end"/>
      </w:r>
    </w:p>
    <w:p w14:paraId="5269C60E" w14:textId="30EF4BAB"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Critères environnementaux et sociaux de classification</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74</w:t>
      </w:r>
      <w:r w:rsidRPr="00C43C3D">
        <w:rPr>
          <w:rFonts w:ascii="Times New Roman" w:hAnsi="Times New Roman" w:cs="Times New Roman"/>
          <w:noProof/>
          <w:color w:val="000000" w:themeColor="text1"/>
        </w:rPr>
        <w:fldChar w:fldCharType="end"/>
      </w:r>
    </w:p>
    <w:p w14:paraId="3EDFE1D3" w14:textId="377F9CC4"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Procédure de screening environnemental et social</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_Toc212647185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74</w:t>
      </w:r>
      <w:r w:rsidRPr="00C43C3D">
        <w:rPr>
          <w:rFonts w:ascii="Times New Roman" w:hAnsi="Times New Roman" w:cs="Times New Roman"/>
          <w:noProof/>
          <w:color w:val="000000" w:themeColor="text1"/>
        </w:rPr>
        <w:fldChar w:fldCharType="end"/>
      </w:r>
    </w:p>
    <w:p w14:paraId="2DE73438" w14:textId="6B6C6656"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Préparation et validation des instruments de sauvegarde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_Toc212647186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74</w:t>
      </w:r>
      <w:r w:rsidRPr="00C43C3D">
        <w:rPr>
          <w:rFonts w:ascii="Times New Roman" w:hAnsi="Times New Roman" w:cs="Times New Roman"/>
          <w:noProof/>
          <w:color w:val="000000" w:themeColor="text1"/>
        </w:rPr>
        <w:fldChar w:fldCharType="end"/>
      </w:r>
    </w:p>
    <w:p w14:paraId="19CB16A5" w14:textId="44F1F08A"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5.1.4.</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Intégration dans les marchés et mise en œuvre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_Toc212647187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74</w:t>
      </w:r>
      <w:r w:rsidRPr="00C43C3D">
        <w:rPr>
          <w:rFonts w:ascii="Times New Roman" w:hAnsi="Times New Roman" w:cs="Times New Roman"/>
          <w:noProof/>
          <w:color w:val="000000" w:themeColor="text1"/>
        </w:rPr>
        <w:fldChar w:fldCharType="end"/>
      </w:r>
    </w:p>
    <w:p w14:paraId="1F308AAA" w14:textId="417E3265"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5.1.5.</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Suivi, évaluation et audit environnemental et social</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_Toc212647188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75</w:t>
      </w:r>
      <w:r w:rsidRPr="00C43C3D">
        <w:rPr>
          <w:rFonts w:ascii="Times New Roman" w:hAnsi="Times New Roman" w:cs="Times New Roman"/>
          <w:noProof/>
          <w:color w:val="000000" w:themeColor="text1"/>
        </w:rPr>
        <w:fldChar w:fldCharType="end"/>
      </w:r>
    </w:p>
    <w:p w14:paraId="2444639E" w14:textId="011D5C4C"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5.1.6.</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Gestion des fournisseurs et prestataires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_Toc212647189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75</w:t>
      </w:r>
      <w:r w:rsidRPr="00C43C3D">
        <w:rPr>
          <w:rFonts w:ascii="Times New Roman" w:hAnsi="Times New Roman" w:cs="Times New Roman"/>
          <w:noProof/>
          <w:color w:val="000000" w:themeColor="text1"/>
        </w:rPr>
        <w:fldChar w:fldCharType="end"/>
      </w:r>
    </w:p>
    <w:p w14:paraId="6EAE5F4A" w14:textId="3747D3C3"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5.1.7.</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Renforcement des capacités et communication</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75</w:t>
      </w:r>
      <w:r w:rsidRPr="00C43C3D">
        <w:rPr>
          <w:rFonts w:ascii="Times New Roman" w:hAnsi="Times New Roman" w:cs="Times New Roman"/>
          <w:noProof/>
          <w:color w:val="000000" w:themeColor="text1"/>
        </w:rPr>
        <w:fldChar w:fldCharType="end"/>
      </w:r>
    </w:p>
    <w:p w14:paraId="328A913F" w14:textId="109AF8AA"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5.1.8.</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Rôles et responsabilités institutionnelles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75</w:t>
      </w:r>
      <w:r w:rsidRPr="00C43C3D">
        <w:rPr>
          <w:rFonts w:ascii="Times New Roman" w:hAnsi="Times New Roman" w:cs="Times New Roman"/>
          <w:noProof/>
          <w:color w:val="000000" w:themeColor="text1"/>
        </w:rPr>
        <w:fldChar w:fldCharType="end"/>
      </w:r>
    </w:p>
    <w:p w14:paraId="08F2DF01" w14:textId="20973BBE"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5.2.</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Arrangements institutionnels pour la mise en œuvre et le suivi du PGES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_Toc212647192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76</w:t>
      </w:r>
      <w:r w:rsidRPr="00C43C3D">
        <w:rPr>
          <w:rFonts w:ascii="Times New Roman" w:hAnsi="Times New Roman" w:cs="Times New Roman"/>
          <w:b w:val="0"/>
          <w:bCs w:val="0"/>
          <w:noProof/>
          <w:color w:val="000000" w:themeColor="text1"/>
          <w:sz w:val="20"/>
          <w:szCs w:val="20"/>
        </w:rPr>
        <w:fldChar w:fldCharType="end"/>
      </w:r>
    </w:p>
    <w:p w14:paraId="6861D6EB" w14:textId="5AAC6F5B"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5.3.</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Activités de renforcement des capacités des acteurs responsables de la mise en œuvre du PCGES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_Toc212647193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78</w:t>
      </w:r>
      <w:r w:rsidRPr="00C43C3D">
        <w:rPr>
          <w:rFonts w:ascii="Times New Roman" w:hAnsi="Times New Roman" w:cs="Times New Roman"/>
          <w:b w:val="0"/>
          <w:bCs w:val="0"/>
          <w:noProof/>
          <w:color w:val="000000" w:themeColor="text1"/>
          <w:sz w:val="20"/>
          <w:szCs w:val="20"/>
        </w:rPr>
        <w:fldChar w:fldCharType="end"/>
      </w:r>
    </w:p>
    <w:p w14:paraId="0C7EDFFF" w14:textId="35C856FB"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5.3.1.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Mesures de renforcement institutionnel</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78</w:t>
      </w:r>
      <w:r w:rsidRPr="00C43C3D">
        <w:rPr>
          <w:rFonts w:ascii="Times New Roman" w:hAnsi="Times New Roman" w:cs="Times New Roman"/>
          <w:noProof/>
          <w:color w:val="000000" w:themeColor="text1"/>
        </w:rPr>
        <w:fldChar w:fldCharType="end"/>
      </w:r>
    </w:p>
    <w:p w14:paraId="7A63FF51" w14:textId="4621357D"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5.3.2.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Études, mesures d’accompagnement et suivi-évaluation</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_Toc212647195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79</w:t>
      </w:r>
      <w:r w:rsidRPr="00C43C3D">
        <w:rPr>
          <w:rFonts w:ascii="Times New Roman" w:hAnsi="Times New Roman" w:cs="Times New Roman"/>
          <w:noProof/>
          <w:color w:val="000000" w:themeColor="text1"/>
        </w:rPr>
        <w:fldChar w:fldCharType="end"/>
      </w:r>
    </w:p>
    <w:p w14:paraId="6946C3C7" w14:textId="460099FD"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5.3.3.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 xml:space="preserve">Formation des acteurs impliqués dans la mise en œuvre du </w:t>
      </w:r>
      <w:r w:rsidR="002A409D">
        <w:rPr>
          <w:rFonts w:ascii="Times New Roman" w:hAnsi="Times New Roman" w:cs="Times New Roman"/>
          <w:noProof/>
          <w:color w:val="000000" w:themeColor="text1"/>
          <w:lang w:val="fr-BE"/>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_Toc212647196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80</w:t>
      </w:r>
      <w:r w:rsidRPr="00C43C3D">
        <w:rPr>
          <w:rFonts w:ascii="Times New Roman" w:hAnsi="Times New Roman" w:cs="Times New Roman"/>
          <w:noProof/>
          <w:color w:val="000000" w:themeColor="text1"/>
        </w:rPr>
        <w:fldChar w:fldCharType="end"/>
      </w:r>
    </w:p>
    <w:p w14:paraId="5AD1A526" w14:textId="1563D622"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5.3.4.</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Programmes de sensibilisation et de mobilisation communautaire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_Toc212647197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80</w:t>
      </w:r>
      <w:r w:rsidRPr="00C43C3D">
        <w:rPr>
          <w:rFonts w:ascii="Times New Roman" w:hAnsi="Times New Roman" w:cs="Times New Roman"/>
          <w:noProof/>
          <w:color w:val="000000" w:themeColor="text1"/>
        </w:rPr>
        <w:fldChar w:fldCharType="end"/>
      </w:r>
    </w:p>
    <w:p w14:paraId="37B9864F" w14:textId="40656D55"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5.4.</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Mécanismes de surveillance environnementale et sociale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_Toc212647198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81</w:t>
      </w:r>
      <w:r w:rsidRPr="00C43C3D">
        <w:rPr>
          <w:rFonts w:ascii="Times New Roman" w:hAnsi="Times New Roman" w:cs="Times New Roman"/>
          <w:b w:val="0"/>
          <w:bCs w:val="0"/>
          <w:noProof/>
          <w:color w:val="000000" w:themeColor="text1"/>
          <w:sz w:val="20"/>
          <w:szCs w:val="20"/>
        </w:rPr>
        <w:fldChar w:fldCharType="end"/>
      </w:r>
    </w:p>
    <w:p w14:paraId="636266EE" w14:textId="04325340"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5.4.1.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Surveillance environnementale et sociale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_Toc212647199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81</w:t>
      </w:r>
      <w:r w:rsidRPr="00C43C3D">
        <w:rPr>
          <w:rFonts w:ascii="Times New Roman" w:hAnsi="Times New Roman" w:cs="Times New Roman"/>
          <w:noProof/>
          <w:color w:val="000000" w:themeColor="text1"/>
        </w:rPr>
        <w:fldChar w:fldCharType="end"/>
      </w:r>
    </w:p>
    <w:p w14:paraId="51139752" w14:textId="239440E3"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5.4.2.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Suivi environnemental et social</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82</w:t>
      </w:r>
      <w:r w:rsidRPr="00C43C3D">
        <w:rPr>
          <w:rFonts w:ascii="Times New Roman" w:hAnsi="Times New Roman" w:cs="Times New Roman"/>
          <w:noProof/>
          <w:color w:val="000000" w:themeColor="text1"/>
        </w:rPr>
        <w:fldChar w:fldCharType="end"/>
      </w:r>
    </w:p>
    <w:p w14:paraId="77A0FCFA" w14:textId="1071E244"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5.4.3.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Évaluation (audit)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82</w:t>
      </w:r>
      <w:r w:rsidRPr="00C43C3D">
        <w:rPr>
          <w:rFonts w:ascii="Times New Roman" w:hAnsi="Times New Roman" w:cs="Times New Roman"/>
          <w:noProof/>
          <w:color w:val="000000" w:themeColor="text1"/>
        </w:rPr>
        <w:fldChar w:fldCharType="end"/>
      </w:r>
    </w:p>
    <w:p w14:paraId="7615FB01" w14:textId="725329F6"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5.4.4.</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Composantes environnementales et sociales à suivre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_Toc212647202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82</w:t>
      </w:r>
      <w:r w:rsidRPr="00C43C3D">
        <w:rPr>
          <w:rFonts w:ascii="Times New Roman" w:hAnsi="Times New Roman" w:cs="Times New Roman"/>
          <w:noProof/>
          <w:color w:val="000000" w:themeColor="text1"/>
        </w:rPr>
        <w:fldChar w:fldCharType="end"/>
      </w:r>
    </w:p>
    <w:p w14:paraId="444B3CB1" w14:textId="1E6B1D28"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5.4.5.</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Indicateurs de suivi</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_Toc212647203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83</w:t>
      </w:r>
      <w:r w:rsidRPr="00C43C3D">
        <w:rPr>
          <w:rFonts w:ascii="Times New Roman" w:hAnsi="Times New Roman" w:cs="Times New Roman"/>
          <w:noProof/>
          <w:color w:val="000000" w:themeColor="text1"/>
        </w:rPr>
        <w:fldChar w:fldCharType="end"/>
      </w:r>
    </w:p>
    <w:p w14:paraId="1564185D" w14:textId="52C63661"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lastRenderedPageBreak/>
        <w:t>5.4.6.</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Dispositif de suivi des composantes environnementales et sociales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83</w:t>
      </w:r>
      <w:r w:rsidRPr="00C43C3D">
        <w:rPr>
          <w:rFonts w:ascii="Times New Roman" w:hAnsi="Times New Roman" w:cs="Times New Roman"/>
          <w:noProof/>
          <w:color w:val="000000" w:themeColor="text1"/>
        </w:rPr>
        <w:fldChar w:fldCharType="end"/>
      </w:r>
    </w:p>
    <w:p w14:paraId="3C0754E4" w14:textId="216FB6BC"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VI.</w:t>
      </w:r>
      <w:r w:rsidRPr="00C43C3D">
        <w:rPr>
          <w:rFonts w:ascii="Times New Roman" w:eastAsiaTheme="minorEastAsia" w:hAnsi="Times New Roman" w:cs="Times New Roman"/>
          <w:lang w:val="fr-BE"/>
        </w:rPr>
        <w:tab/>
      </w:r>
      <w:r w:rsidRPr="00C43C3D">
        <w:rPr>
          <w:rFonts w:ascii="Times New Roman" w:hAnsi="Times New Roman" w:cs="Times New Roman"/>
          <w:lang w:val="fr-BE"/>
        </w:rPr>
        <w:t>CONSULTATIONS PUBLIQUES</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_Toc212647205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85</w:t>
      </w:r>
      <w:r w:rsidRPr="00C43C3D">
        <w:rPr>
          <w:rFonts w:ascii="Times New Roman" w:hAnsi="Times New Roman" w:cs="Times New Roman"/>
        </w:rPr>
        <w:fldChar w:fldCharType="end"/>
      </w:r>
    </w:p>
    <w:p w14:paraId="00509602" w14:textId="0FE09335"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6.1.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Objectifs des consultations publiques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_Toc212647206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85</w:t>
      </w:r>
      <w:r w:rsidRPr="00C43C3D">
        <w:rPr>
          <w:rFonts w:ascii="Times New Roman" w:hAnsi="Times New Roman" w:cs="Times New Roman"/>
          <w:b w:val="0"/>
          <w:bCs w:val="0"/>
          <w:noProof/>
          <w:color w:val="000000" w:themeColor="text1"/>
          <w:sz w:val="20"/>
          <w:szCs w:val="20"/>
        </w:rPr>
        <w:fldChar w:fldCharType="end"/>
      </w:r>
    </w:p>
    <w:p w14:paraId="2E9782C6" w14:textId="7222DEE1"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6.1.1.</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Consultation en période de pandémie et contexte sanitaire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_Toc212647207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85</w:t>
      </w:r>
      <w:r w:rsidRPr="00C43C3D">
        <w:rPr>
          <w:rFonts w:ascii="Times New Roman" w:hAnsi="Times New Roman" w:cs="Times New Roman"/>
          <w:noProof/>
          <w:color w:val="000000" w:themeColor="text1"/>
        </w:rPr>
        <w:fldChar w:fldCharType="end"/>
      </w:r>
    </w:p>
    <w:p w14:paraId="0580BAAE" w14:textId="66D08159"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6.1.2.</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Objectifs spécifiques des consultations liées à la VBG/EAS/HS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_Toc212647208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85</w:t>
      </w:r>
      <w:r w:rsidRPr="00C43C3D">
        <w:rPr>
          <w:rFonts w:ascii="Times New Roman" w:hAnsi="Times New Roman" w:cs="Times New Roman"/>
          <w:noProof/>
          <w:color w:val="000000" w:themeColor="text1"/>
        </w:rPr>
        <w:fldChar w:fldCharType="end"/>
      </w:r>
    </w:p>
    <w:p w14:paraId="3686516B" w14:textId="429FD501" w:rsidR="007A07A0" w:rsidRPr="00C43C3D" w:rsidRDefault="007A07A0" w:rsidP="007A07A0">
      <w:pPr>
        <w:pStyle w:val="TM3"/>
        <w:tabs>
          <w:tab w:val="left" w:pos="1320"/>
          <w:tab w:val="right" w:leader="underscore" w:pos="9062"/>
        </w:tabs>
        <w:spacing w:before="120" w:after="120" w:line="240" w:lineRule="auto"/>
        <w:jc w:val="both"/>
        <w:rPr>
          <w:rFonts w:ascii="Times New Roman" w:eastAsiaTheme="minorEastAsia" w:hAnsi="Times New Roman" w:cs="Times New Roman"/>
          <w:noProof/>
          <w:color w:val="000000" w:themeColor="text1"/>
          <w:lang w:val="fr-BE"/>
        </w:rPr>
      </w:pPr>
      <w:r w:rsidRPr="00C43C3D">
        <w:rPr>
          <w:rFonts w:ascii="Times New Roman" w:hAnsi="Times New Roman" w:cs="Times New Roman"/>
          <w:noProof/>
          <w:color w:val="000000" w:themeColor="text1"/>
          <w:lang w:val="fr-BE"/>
        </w:rPr>
        <w:t>6.1.3.</w:t>
      </w:r>
      <w:r w:rsidRPr="00C43C3D">
        <w:rPr>
          <w:rFonts w:ascii="Times New Roman" w:eastAsiaTheme="minorEastAsia" w:hAnsi="Times New Roman" w:cs="Times New Roman"/>
          <w:noProof/>
          <w:color w:val="000000" w:themeColor="text1"/>
          <w:lang w:val="fr-BE"/>
        </w:rPr>
        <w:tab/>
      </w:r>
      <w:r w:rsidRPr="00C43C3D">
        <w:rPr>
          <w:rFonts w:ascii="Times New Roman" w:hAnsi="Times New Roman" w:cs="Times New Roman"/>
          <w:noProof/>
          <w:color w:val="000000" w:themeColor="text1"/>
          <w:lang w:val="fr-BE"/>
        </w:rPr>
        <w:t>Acteurs consultés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_Toc212647209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86</w:t>
      </w:r>
      <w:r w:rsidRPr="00C43C3D">
        <w:rPr>
          <w:rFonts w:ascii="Times New Roman" w:hAnsi="Times New Roman" w:cs="Times New Roman"/>
          <w:noProof/>
          <w:color w:val="000000" w:themeColor="text1"/>
        </w:rPr>
        <w:fldChar w:fldCharType="end"/>
      </w:r>
    </w:p>
    <w:p w14:paraId="59EE5627" w14:textId="17F1750A"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VII.</w:t>
      </w:r>
      <w:r w:rsidRPr="00C43C3D">
        <w:rPr>
          <w:rFonts w:ascii="Times New Roman" w:eastAsiaTheme="minorEastAsia" w:hAnsi="Times New Roman" w:cs="Times New Roman"/>
          <w:lang w:val="fr-BE"/>
        </w:rPr>
        <w:tab/>
      </w:r>
      <w:r w:rsidRPr="00C43C3D">
        <w:rPr>
          <w:rFonts w:ascii="Times New Roman" w:hAnsi="Times New Roman" w:cs="Times New Roman"/>
          <w:lang w:val="fr-BE"/>
        </w:rPr>
        <w:t>MÉCANISMES DE GESTION DES PLAINTES (MGP)</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_Toc212647210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87</w:t>
      </w:r>
      <w:r w:rsidRPr="00C43C3D">
        <w:rPr>
          <w:rFonts w:ascii="Times New Roman" w:hAnsi="Times New Roman" w:cs="Times New Roman"/>
        </w:rPr>
        <w:fldChar w:fldCharType="end"/>
      </w:r>
    </w:p>
    <w:p w14:paraId="276BFFAB" w14:textId="6711B8B6"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7.1.</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Mécanismes de résolution à l’amiable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_Toc212647211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87</w:t>
      </w:r>
      <w:r w:rsidRPr="00C43C3D">
        <w:rPr>
          <w:rFonts w:ascii="Times New Roman" w:hAnsi="Times New Roman" w:cs="Times New Roman"/>
          <w:b w:val="0"/>
          <w:bCs w:val="0"/>
          <w:noProof/>
          <w:color w:val="000000" w:themeColor="text1"/>
          <w:sz w:val="20"/>
          <w:szCs w:val="20"/>
        </w:rPr>
        <w:fldChar w:fldCharType="end"/>
      </w:r>
    </w:p>
    <w:p w14:paraId="753C135E" w14:textId="398A47DF"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7.2.</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Recueil et traitement des plaintes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_Toc212647212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87</w:t>
      </w:r>
      <w:r w:rsidRPr="00C43C3D">
        <w:rPr>
          <w:rFonts w:ascii="Times New Roman" w:hAnsi="Times New Roman" w:cs="Times New Roman"/>
          <w:b w:val="0"/>
          <w:bCs w:val="0"/>
          <w:noProof/>
          <w:color w:val="000000" w:themeColor="text1"/>
          <w:sz w:val="20"/>
          <w:szCs w:val="20"/>
        </w:rPr>
        <w:fldChar w:fldCharType="end"/>
      </w:r>
    </w:p>
    <w:p w14:paraId="1CBFEB98" w14:textId="1572D6FC"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7.3.</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Composition des comités de gestion des plaintes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_Toc212647213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88</w:t>
      </w:r>
      <w:r w:rsidRPr="00C43C3D">
        <w:rPr>
          <w:rFonts w:ascii="Times New Roman" w:hAnsi="Times New Roman" w:cs="Times New Roman"/>
          <w:b w:val="0"/>
          <w:bCs w:val="0"/>
          <w:noProof/>
          <w:color w:val="000000" w:themeColor="text1"/>
          <w:sz w:val="20"/>
          <w:szCs w:val="20"/>
        </w:rPr>
        <w:fldChar w:fldCharType="end"/>
      </w:r>
    </w:p>
    <w:p w14:paraId="09BDF62C" w14:textId="429C9FB5"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7.4.</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Mécanisme de gestion des plaintes sensibles au genre (VBG/EAS/HS)</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_Toc212647214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89</w:t>
      </w:r>
      <w:r w:rsidRPr="00C43C3D">
        <w:rPr>
          <w:rFonts w:ascii="Times New Roman" w:hAnsi="Times New Roman" w:cs="Times New Roman"/>
          <w:b w:val="0"/>
          <w:bCs w:val="0"/>
          <w:noProof/>
          <w:color w:val="000000" w:themeColor="text1"/>
          <w:sz w:val="20"/>
          <w:szCs w:val="20"/>
        </w:rPr>
        <w:fldChar w:fldCharType="end"/>
      </w:r>
    </w:p>
    <w:p w14:paraId="5799A231" w14:textId="752939D7" w:rsidR="007A07A0" w:rsidRPr="00C43C3D" w:rsidRDefault="007A07A0" w:rsidP="007A07A0">
      <w:pPr>
        <w:pStyle w:val="TM2"/>
        <w:tabs>
          <w:tab w:val="left" w:pos="1100"/>
          <w:tab w:val="right" w:leader="underscore" w:pos="9062"/>
        </w:tabs>
        <w:spacing w:after="120" w:line="240" w:lineRule="auto"/>
        <w:jc w:val="both"/>
        <w:rPr>
          <w:rFonts w:ascii="Times New Roman" w:eastAsiaTheme="minorEastAsia" w:hAnsi="Times New Roman" w:cs="Times New Roman"/>
          <w:b w:val="0"/>
          <w:bCs w:val="0"/>
          <w:noProof/>
          <w:color w:val="000000" w:themeColor="text1"/>
          <w:sz w:val="20"/>
          <w:szCs w:val="20"/>
          <w:lang w:val="fr-BE"/>
        </w:rPr>
      </w:pPr>
      <w:r w:rsidRPr="00C43C3D">
        <w:rPr>
          <w:rFonts w:ascii="Times New Roman" w:eastAsia="Times New Roman" w:hAnsi="Times New Roman" w:cs="Times New Roman"/>
          <w:b w:val="0"/>
          <w:bCs w:val="0"/>
          <w:noProof/>
          <w:color w:val="000000" w:themeColor="text1"/>
          <w:sz w:val="20"/>
          <w:szCs w:val="20"/>
          <w:lang w:val="fr-BE" w:eastAsia="fr-FR"/>
        </w:rPr>
        <w:t>7.5.</w:t>
      </w:r>
      <w:r w:rsidRPr="00C43C3D">
        <w:rPr>
          <w:rFonts w:ascii="Times New Roman" w:eastAsiaTheme="minorEastAsia" w:hAnsi="Times New Roman" w:cs="Times New Roman"/>
          <w:b w:val="0"/>
          <w:bCs w:val="0"/>
          <w:noProof/>
          <w:color w:val="000000" w:themeColor="text1"/>
          <w:sz w:val="20"/>
          <w:szCs w:val="20"/>
          <w:lang w:val="fr-BE"/>
        </w:rPr>
        <w:tab/>
      </w:r>
      <w:r w:rsidRPr="00C43C3D">
        <w:rPr>
          <w:rFonts w:ascii="Times New Roman" w:eastAsia="Times New Roman" w:hAnsi="Times New Roman" w:cs="Times New Roman"/>
          <w:b w:val="0"/>
          <w:bCs w:val="0"/>
          <w:noProof/>
          <w:color w:val="000000" w:themeColor="text1"/>
          <w:sz w:val="20"/>
          <w:szCs w:val="20"/>
          <w:lang w:val="fr-BE" w:eastAsia="fr-FR"/>
        </w:rPr>
        <w:t>Suivi, évaluation et rapportage</w:t>
      </w:r>
      <w:r w:rsidRPr="00C43C3D">
        <w:rPr>
          <w:rFonts w:ascii="Times New Roman" w:hAnsi="Times New Roman" w:cs="Times New Roman"/>
          <w:b w:val="0"/>
          <w:bCs w:val="0"/>
          <w:noProof/>
          <w:color w:val="000000" w:themeColor="text1"/>
          <w:sz w:val="20"/>
          <w:szCs w:val="20"/>
          <w:lang w:val="fr-BE"/>
        </w:rPr>
        <w:tab/>
      </w:r>
      <w:r w:rsidRPr="00C43C3D">
        <w:rPr>
          <w:rFonts w:ascii="Times New Roman" w:hAnsi="Times New Roman" w:cs="Times New Roman"/>
          <w:b w:val="0"/>
          <w:bCs w:val="0"/>
          <w:noProof/>
          <w:color w:val="000000" w:themeColor="text1"/>
          <w:sz w:val="20"/>
          <w:szCs w:val="20"/>
        </w:rPr>
        <w:fldChar w:fldCharType="begin"/>
      </w:r>
      <w:r w:rsidRPr="00C43C3D">
        <w:rPr>
          <w:rFonts w:ascii="Times New Roman" w:hAnsi="Times New Roman" w:cs="Times New Roman"/>
          <w:b w:val="0"/>
          <w:bCs w:val="0"/>
          <w:noProof/>
          <w:color w:val="000000" w:themeColor="text1"/>
          <w:sz w:val="20"/>
          <w:szCs w:val="20"/>
          <w:lang w:val="fr-BE"/>
        </w:rPr>
        <w:instrText xml:space="preserve"> PAGEREF _Toc212647215 \h </w:instrText>
      </w:r>
      <w:r w:rsidRPr="00C43C3D">
        <w:rPr>
          <w:rFonts w:ascii="Times New Roman" w:hAnsi="Times New Roman" w:cs="Times New Roman"/>
          <w:b w:val="0"/>
          <w:bCs w:val="0"/>
          <w:noProof/>
          <w:color w:val="000000" w:themeColor="text1"/>
          <w:sz w:val="20"/>
          <w:szCs w:val="20"/>
        </w:rPr>
      </w:r>
      <w:r w:rsidRPr="00C43C3D">
        <w:rPr>
          <w:rFonts w:ascii="Times New Roman" w:hAnsi="Times New Roman" w:cs="Times New Roman"/>
          <w:b w:val="0"/>
          <w:bCs w:val="0"/>
          <w:noProof/>
          <w:color w:val="000000" w:themeColor="text1"/>
          <w:sz w:val="20"/>
          <w:szCs w:val="20"/>
        </w:rPr>
        <w:fldChar w:fldCharType="separate"/>
      </w:r>
      <w:r w:rsidR="00781570">
        <w:rPr>
          <w:rFonts w:ascii="Times New Roman" w:hAnsi="Times New Roman" w:cs="Times New Roman"/>
          <w:b w:val="0"/>
          <w:bCs w:val="0"/>
          <w:noProof/>
          <w:color w:val="000000" w:themeColor="text1"/>
          <w:sz w:val="20"/>
          <w:szCs w:val="20"/>
          <w:lang w:val="fr-BE"/>
        </w:rPr>
        <w:t>89</w:t>
      </w:r>
      <w:r w:rsidRPr="00C43C3D">
        <w:rPr>
          <w:rFonts w:ascii="Times New Roman" w:hAnsi="Times New Roman" w:cs="Times New Roman"/>
          <w:b w:val="0"/>
          <w:bCs w:val="0"/>
          <w:noProof/>
          <w:color w:val="000000" w:themeColor="text1"/>
          <w:sz w:val="20"/>
          <w:szCs w:val="20"/>
        </w:rPr>
        <w:fldChar w:fldCharType="end"/>
      </w:r>
    </w:p>
    <w:p w14:paraId="3BF01216" w14:textId="20C7E9CC" w:rsidR="007A07A0" w:rsidRPr="00C43C3D" w:rsidRDefault="007A07A0" w:rsidP="007A07A0">
      <w:pPr>
        <w:pStyle w:val="TM1"/>
        <w:rPr>
          <w:rFonts w:ascii="Times New Roman" w:eastAsiaTheme="minorEastAsia" w:hAnsi="Times New Roman" w:cs="Times New Roman"/>
          <w:lang w:val="fr-BE"/>
        </w:rPr>
      </w:pPr>
      <w:r w:rsidRPr="00C43C3D">
        <w:rPr>
          <w:rFonts w:ascii="Times New Roman" w:hAnsi="Times New Roman" w:cs="Times New Roman"/>
          <w:lang w:val="fr-BE"/>
        </w:rPr>
        <w:t>VIII.</w:t>
      </w:r>
      <w:r w:rsidRPr="00C43C3D">
        <w:rPr>
          <w:rFonts w:ascii="Times New Roman" w:eastAsiaTheme="minorEastAsia" w:hAnsi="Times New Roman" w:cs="Times New Roman"/>
          <w:lang w:val="fr-BE"/>
        </w:rPr>
        <w:tab/>
      </w:r>
      <w:r w:rsidRPr="00C43C3D">
        <w:rPr>
          <w:rFonts w:ascii="Times New Roman" w:hAnsi="Times New Roman" w:cs="Times New Roman"/>
          <w:lang w:val="fr-BE"/>
        </w:rPr>
        <w:t>COÛT DE MISE EN ŒUVRE ET DE SUIVI-ÉVALUATION DU PCGES</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_Toc212647216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91</w:t>
      </w:r>
      <w:r w:rsidRPr="00C43C3D">
        <w:rPr>
          <w:rFonts w:ascii="Times New Roman" w:hAnsi="Times New Roman" w:cs="Times New Roman"/>
        </w:rPr>
        <w:fldChar w:fldCharType="end"/>
      </w:r>
    </w:p>
    <w:p w14:paraId="03F29922" w14:textId="150540C6" w:rsidR="007A07A0" w:rsidRPr="00C43C3D" w:rsidRDefault="007A07A0" w:rsidP="007A07A0">
      <w:pPr>
        <w:pStyle w:val="TM1"/>
        <w:rPr>
          <w:rFonts w:ascii="Times New Roman" w:eastAsiaTheme="minorEastAsia" w:hAnsi="Times New Roman" w:cs="Times New Roman"/>
          <w:i/>
          <w:iCs/>
          <w:lang w:val="fr-BE"/>
        </w:rPr>
      </w:pPr>
      <w:r w:rsidRPr="00C43C3D">
        <w:rPr>
          <w:rFonts w:ascii="Times New Roman" w:hAnsi="Times New Roman" w:cs="Times New Roman"/>
          <w:lang w:val="fr-BE"/>
        </w:rPr>
        <w:t>IX.</w:t>
      </w:r>
      <w:r w:rsidRPr="00C43C3D">
        <w:rPr>
          <w:rFonts w:ascii="Times New Roman" w:eastAsiaTheme="minorEastAsia" w:hAnsi="Times New Roman" w:cs="Times New Roman"/>
          <w:lang w:val="fr-BE"/>
        </w:rPr>
        <w:tab/>
      </w:r>
      <w:r w:rsidRPr="00C43C3D">
        <w:rPr>
          <w:rFonts w:ascii="Times New Roman" w:hAnsi="Times New Roman" w:cs="Times New Roman"/>
          <w:lang w:val="fr-BE"/>
        </w:rPr>
        <w:t>CONCLUSION</w:t>
      </w:r>
      <w:r w:rsidRPr="00C43C3D">
        <w:rPr>
          <w:rFonts w:ascii="Times New Roman" w:hAnsi="Times New Roman" w:cs="Times New Roman"/>
          <w:lang w:val="fr-BE"/>
        </w:rPr>
        <w:tab/>
      </w:r>
      <w:r w:rsidRPr="00C43C3D">
        <w:rPr>
          <w:rFonts w:ascii="Times New Roman" w:hAnsi="Times New Roman" w:cs="Times New Roman"/>
        </w:rPr>
        <w:fldChar w:fldCharType="begin"/>
      </w:r>
      <w:r w:rsidRPr="00C43C3D">
        <w:rPr>
          <w:rFonts w:ascii="Times New Roman" w:hAnsi="Times New Roman" w:cs="Times New Roman"/>
          <w:lang w:val="fr-BE"/>
        </w:rPr>
        <w:instrText xml:space="preserve"> PAGEREF _Toc212647217 \h </w:instrText>
      </w:r>
      <w:r w:rsidRPr="00C43C3D">
        <w:rPr>
          <w:rFonts w:ascii="Times New Roman" w:hAnsi="Times New Roman" w:cs="Times New Roman"/>
        </w:rPr>
      </w:r>
      <w:r w:rsidRPr="00C43C3D">
        <w:rPr>
          <w:rFonts w:ascii="Times New Roman" w:hAnsi="Times New Roman" w:cs="Times New Roman"/>
        </w:rPr>
        <w:fldChar w:fldCharType="separate"/>
      </w:r>
      <w:r w:rsidR="00781570">
        <w:rPr>
          <w:rFonts w:ascii="Times New Roman" w:hAnsi="Times New Roman" w:cs="Times New Roman"/>
          <w:lang w:val="fr-BE"/>
        </w:rPr>
        <w:t>93</w:t>
      </w:r>
      <w:r w:rsidRPr="00C43C3D">
        <w:rPr>
          <w:rFonts w:ascii="Times New Roman" w:hAnsi="Times New Roman" w:cs="Times New Roman"/>
        </w:rPr>
        <w:fldChar w:fldCharType="end"/>
      </w:r>
    </w:p>
    <w:p w14:paraId="491EB74A" w14:textId="0CE9573D" w:rsidR="004A4AD4" w:rsidRPr="00C43C3D" w:rsidRDefault="007A07A0">
      <w:pPr>
        <w:rPr>
          <w:rFonts w:ascii="Times New Roman" w:hAnsi="Times New Roman" w:cs="Times New Roman"/>
          <w:b/>
          <w:bCs/>
          <w:lang w:val="fr-BE"/>
        </w:rPr>
      </w:pPr>
      <w:r w:rsidRPr="00C43C3D">
        <w:rPr>
          <w:rFonts w:ascii="Times New Roman" w:hAnsi="Times New Roman" w:cs="Times New Roman"/>
          <w:b/>
          <w:bCs/>
        </w:rPr>
        <w:fldChar w:fldCharType="end"/>
      </w:r>
      <w:r w:rsidR="004A4AD4" w:rsidRPr="00C43C3D">
        <w:rPr>
          <w:rFonts w:ascii="Times New Roman" w:hAnsi="Times New Roman" w:cs="Times New Roman"/>
          <w:b/>
          <w:bCs/>
          <w:lang w:val="fr-BE"/>
        </w:rPr>
        <w:br w:type="page"/>
      </w:r>
    </w:p>
    <w:p w14:paraId="782B49DC" w14:textId="77777777" w:rsidR="004A4AD4" w:rsidRPr="00C43C3D" w:rsidRDefault="004A4AD4" w:rsidP="004A4AD4">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0"/>
        <w:contextualSpacing w:val="0"/>
        <w:jc w:val="right"/>
        <w:outlineLvl w:val="0"/>
        <w:rPr>
          <w:rFonts w:ascii="Times New Roman" w:hAnsi="Times New Roman" w:cs="Times New Roman"/>
          <w:b/>
          <w:bCs/>
          <w:color w:val="3A7C22" w:themeColor="accent6" w:themeShade="BF"/>
          <w:sz w:val="24"/>
          <w:szCs w:val="24"/>
          <w:lang w:val="fr-BE"/>
        </w:rPr>
      </w:pPr>
      <w:bookmarkStart w:id="1" w:name="_Toc212647128"/>
      <w:r w:rsidRPr="00C43C3D">
        <w:rPr>
          <w:rFonts w:ascii="Times New Roman" w:hAnsi="Times New Roman" w:cs="Times New Roman"/>
          <w:b/>
          <w:bCs/>
          <w:color w:val="3A7C22" w:themeColor="accent6" w:themeShade="BF"/>
          <w:sz w:val="24"/>
          <w:szCs w:val="24"/>
          <w:lang w:val="fr-BE"/>
        </w:rPr>
        <w:lastRenderedPageBreak/>
        <w:t>LISTE DES TABLEAUX</w:t>
      </w:r>
      <w:bookmarkEnd w:id="1"/>
    </w:p>
    <w:p w14:paraId="03928946" w14:textId="6E094AEF"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hAnsi="Times New Roman" w:cs="Times New Roman"/>
          <w:b/>
          <w:bCs/>
        </w:rPr>
        <w:fldChar w:fldCharType="begin"/>
      </w:r>
      <w:r w:rsidRPr="00C43C3D">
        <w:rPr>
          <w:rFonts w:ascii="Times New Roman" w:hAnsi="Times New Roman" w:cs="Times New Roman"/>
          <w:b/>
          <w:bCs/>
          <w:lang w:val="fr-BE"/>
        </w:rPr>
        <w:instrText xml:space="preserve"> TOC \c "Tableau" </w:instrText>
      </w:r>
      <w:r w:rsidRPr="00C43C3D">
        <w:rPr>
          <w:rFonts w:ascii="Times New Roman" w:hAnsi="Times New Roman" w:cs="Times New Roman"/>
          <w:b/>
          <w:bCs/>
        </w:rPr>
        <w:fldChar w:fldCharType="separate"/>
      </w:r>
      <w:r w:rsidRPr="00C43C3D">
        <w:rPr>
          <w:rFonts w:ascii="Times New Roman" w:eastAsia="Times New Roman" w:hAnsi="Times New Roman" w:cs="Times New Roman"/>
          <w:b/>
          <w:bCs/>
          <w:noProof/>
          <w:color w:val="000000" w:themeColor="text1"/>
          <w:lang w:val="fr-BE" w:eastAsia="fr-FR"/>
        </w:rPr>
        <w:t xml:space="preserve">Tableau 1  </w:t>
      </w:r>
      <w:r w:rsidRPr="00C43C3D">
        <w:rPr>
          <w:rFonts w:ascii="Times New Roman" w:hAnsi="Times New Roman" w:cs="Times New Roman"/>
          <w:noProof/>
          <w:color w:val="000000" w:themeColor="text1"/>
          <w:lang w:val="fr-BE"/>
        </w:rPr>
        <w:t xml:space="preserve"> Opportunités et contraintes liées au </w:t>
      </w:r>
      <w:r w:rsidR="002A409D">
        <w:rPr>
          <w:rFonts w:ascii="Times New Roman" w:hAnsi="Times New Roman" w:cs="Times New Roman"/>
          <w:noProof/>
          <w:color w:val="000000" w:themeColor="text1"/>
          <w:lang w:val="fr-BE"/>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_Toc212646528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22</w:t>
      </w:r>
      <w:r w:rsidRPr="00C43C3D">
        <w:rPr>
          <w:rFonts w:ascii="Times New Roman" w:hAnsi="Times New Roman" w:cs="Times New Roman"/>
          <w:noProof/>
          <w:color w:val="000000" w:themeColor="text1"/>
        </w:rPr>
        <w:fldChar w:fldCharType="end"/>
      </w:r>
    </w:p>
    <w:p w14:paraId="27A8F4B5" w14:textId="30DF8F53"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2 :  </w:t>
      </w:r>
      <w:r w:rsidRPr="00C43C3D">
        <w:rPr>
          <w:rFonts w:ascii="Times New Roman" w:eastAsia="Times New Roman" w:hAnsi="Times New Roman" w:cs="Times New Roman"/>
          <w:noProof/>
          <w:color w:val="000000" w:themeColor="text1"/>
          <w:lang w:val="fr-BE" w:eastAsia="fr-FR"/>
        </w:rPr>
        <w:t xml:space="preserve">Cadre politique applicable au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_Toc212646529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24</w:t>
      </w:r>
      <w:r w:rsidRPr="00C43C3D">
        <w:rPr>
          <w:rFonts w:ascii="Times New Roman" w:hAnsi="Times New Roman" w:cs="Times New Roman"/>
          <w:noProof/>
          <w:color w:val="000000" w:themeColor="text1"/>
        </w:rPr>
        <w:fldChar w:fldCharType="end"/>
      </w:r>
    </w:p>
    <w:p w14:paraId="17C09906" w14:textId="4F2AC6C6"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3   </w:t>
      </w:r>
      <w:r w:rsidRPr="00C43C3D">
        <w:rPr>
          <w:rFonts w:ascii="Times New Roman" w:eastAsia="Times New Roman" w:hAnsi="Times New Roman" w:cs="Times New Roman"/>
          <w:noProof/>
          <w:color w:val="000000" w:themeColor="text1"/>
          <w:lang w:val="fr-BE" w:eastAsia="fr-FR"/>
        </w:rPr>
        <w:t xml:space="preserve">Conventions internationales ratifiées par la RDC applicables au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33</w:t>
      </w:r>
      <w:r w:rsidRPr="00C43C3D">
        <w:rPr>
          <w:rFonts w:ascii="Times New Roman" w:hAnsi="Times New Roman" w:cs="Times New Roman"/>
          <w:noProof/>
          <w:color w:val="000000" w:themeColor="text1"/>
        </w:rPr>
        <w:fldChar w:fldCharType="end"/>
      </w:r>
    </w:p>
    <w:p w14:paraId="52BB49C7" w14:textId="43A4B5A1"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4  </w:t>
      </w:r>
      <w:r w:rsidRPr="00C43C3D">
        <w:rPr>
          <w:rFonts w:ascii="Times New Roman" w:eastAsia="Times New Roman" w:hAnsi="Times New Roman" w:cs="Times New Roman"/>
          <w:noProof/>
          <w:color w:val="000000" w:themeColor="text1"/>
          <w:lang w:val="fr-BE" w:eastAsia="fr-FR"/>
        </w:rPr>
        <w:t>Synthèse des exigences des Normes Environnementales et Sociales et des dispositions nationales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53</w:t>
      </w:r>
      <w:r w:rsidRPr="00C43C3D">
        <w:rPr>
          <w:rFonts w:ascii="Times New Roman" w:hAnsi="Times New Roman" w:cs="Times New Roman"/>
          <w:noProof/>
          <w:color w:val="000000" w:themeColor="text1"/>
        </w:rPr>
        <w:fldChar w:fldCharType="end"/>
      </w:r>
    </w:p>
    <w:p w14:paraId="760A45E2" w14:textId="3712C61E"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5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 xml:space="preserve">Synthèse des risques/impacts environnementaux et sociaux potentiels et mesures d’atténuation du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_Toc212646532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68</w:t>
      </w:r>
      <w:r w:rsidRPr="00C43C3D">
        <w:rPr>
          <w:rFonts w:ascii="Times New Roman" w:hAnsi="Times New Roman" w:cs="Times New Roman"/>
          <w:noProof/>
          <w:color w:val="000000" w:themeColor="text1"/>
        </w:rPr>
        <w:fldChar w:fldCharType="end"/>
      </w:r>
    </w:p>
    <w:p w14:paraId="0327F334" w14:textId="5657DF01"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6   </w:t>
      </w:r>
      <w:r w:rsidRPr="00C43C3D">
        <w:rPr>
          <w:rFonts w:ascii="Times New Roman" w:eastAsia="Times New Roman" w:hAnsi="Times New Roman" w:cs="Times New Roman"/>
          <w:noProof/>
          <w:color w:val="000000" w:themeColor="text1"/>
          <w:lang w:val="fr-BE" w:eastAsia="fr-FR"/>
        </w:rPr>
        <w:t>Impacts cumulatifs potentiels environnementaux</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_Toc212646533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70</w:t>
      </w:r>
      <w:r w:rsidRPr="00C43C3D">
        <w:rPr>
          <w:rFonts w:ascii="Times New Roman" w:hAnsi="Times New Roman" w:cs="Times New Roman"/>
          <w:noProof/>
          <w:color w:val="000000" w:themeColor="text1"/>
        </w:rPr>
        <w:fldChar w:fldCharType="end"/>
      </w:r>
    </w:p>
    <w:p w14:paraId="2EA9CE5C" w14:textId="6B65916B"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7   </w:t>
      </w:r>
      <w:r w:rsidRPr="00C43C3D">
        <w:rPr>
          <w:rFonts w:ascii="Times New Roman" w:eastAsia="Times New Roman" w:hAnsi="Times New Roman" w:cs="Times New Roman"/>
          <w:noProof/>
          <w:color w:val="000000" w:themeColor="text1"/>
          <w:lang w:val="fr-BE" w:eastAsia="fr-FR"/>
        </w:rPr>
        <w:t>Impacts cumulatifs potentiels sociaux</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_Toc212646534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70</w:t>
      </w:r>
      <w:r w:rsidRPr="00C43C3D">
        <w:rPr>
          <w:rFonts w:ascii="Times New Roman" w:hAnsi="Times New Roman" w:cs="Times New Roman"/>
          <w:noProof/>
          <w:color w:val="000000" w:themeColor="text1"/>
        </w:rPr>
        <w:fldChar w:fldCharType="end"/>
      </w:r>
    </w:p>
    <w:p w14:paraId="435E694E" w14:textId="3F9BA139"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8   </w:t>
      </w:r>
      <w:r w:rsidRPr="00C43C3D">
        <w:rPr>
          <w:rFonts w:ascii="Times New Roman" w:eastAsia="Times New Roman" w:hAnsi="Times New Roman" w:cs="Times New Roman"/>
          <w:noProof/>
          <w:color w:val="000000" w:themeColor="text1"/>
          <w:lang w:val="fr-BE" w:eastAsia="fr-FR"/>
        </w:rPr>
        <w:t>Impacts cumulatifs institutionnels et de gouvernance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_Toc212646535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71</w:t>
      </w:r>
      <w:r w:rsidRPr="00C43C3D">
        <w:rPr>
          <w:rFonts w:ascii="Times New Roman" w:hAnsi="Times New Roman" w:cs="Times New Roman"/>
          <w:noProof/>
          <w:color w:val="000000" w:themeColor="text1"/>
        </w:rPr>
        <w:fldChar w:fldCharType="end"/>
      </w:r>
    </w:p>
    <w:p w14:paraId="17FAA390" w14:textId="12638557"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9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 xml:space="preserve">Rôles et responsabilités institutionnelles dans la mise en œuvre du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_Toc212646536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75</w:t>
      </w:r>
      <w:r w:rsidRPr="00C43C3D">
        <w:rPr>
          <w:rFonts w:ascii="Times New Roman" w:hAnsi="Times New Roman" w:cs="Times New Roman"/>
          <w:noProof/>
          <w:color w:val="000000" w:themeColor="text1"/>
        </w:rPr>
        <w:fldChar w:fldCharType="end"/>
      </w:r>
    </w:p>
    <w:p w14:paraId="05619712" w14:textId="6A47A7BD"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10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Rôles et responsabilités pour la mise en œuvre du PGES</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_Toc212646537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77</w:t>
      </w:r>
      <w:r w:rsidRPr="00C43C3D">
        <w:rPr>
          <w:rFonts w:ascii="Times New Roman" w:hAnsi="Times New Roman" w:cs="Times New Roman"/>
          <w:noProof/>
          <w:color w:val="000000" w:themeColor="text1"/>
        </w:rPr>
        <w:fldChar w:fldCharType="end"/>
      </w:r>
    </w:p>
    <w:p w14:paraId="0BED3328" w14:textId="094962BC"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11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Thèmes de formation et acteurs ciblés (</w:t>
      </w:r>
      <w:r w:rsidR="002A409D">
        <w:rPr>
          <w:rFonts w:ascii="Times New Roman" w:eastAsia="Times New Roman" w:hAnsi="Times New Roman" w:cs="Times New Roman"/>
          <w:noProof/>
          <w:color w:val="000000" w:themeColor="text1"/>
          <w:lang w:val="fr-BE" w:eastAsia="fr-FR"/>
        </w:rPr>
        <w:t>PCTEE</w:t>
      </w:r>
      <w:r w:rsidRPr="00C43C3D">
        <w:rPr>
          <w:rFonts w:ascii="Times New Roman" w:eastAsia="Times New Roman" w:hAnsi="Times New Roman" w:cs="Times New Roman"/>
          <w:noProof/>
          <w:color w:val="000000" w:themeColor="text1"/>
          <w:lang w:val="fr-BE" w:eastAsia="fr-FR"/>
        </w:rPr>
        <w:t>)</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_Toc212646538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80</w:t>
      </w:r>
      <w:r w:rsidRPr="00C43C3D">
        <w:rPr>
          <w:rFonts w:ascii="Times New Roman" w:hAnsi="Times New Roman" w:cs="Times New Roman"/>
          <w:noProof/>
          <w:color w:val="000000" w:themeColor="text1"/>
        </w:rPr>
        <w:fldChar w:fldCharType="end"/>
      </w:r>
    </w:p>
    <w:p w14:paraId="25D0400D" w14:textId="1E46A76D"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12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 xml:space="preserve">Information et sensibilisation dans le cadre du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_Toc212646539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81</w:t>
      </w:r>
      <w:r w:rsidRPr="00C43C3D">
        <w:rPr>
          <w:rFonts w:ascii="Times New Roman" w:hAnsi="Times New Roman" w:cs="Times New Roman"/>
          <w:noProof/>
          <w:color w:val="000000" w:themeColor="text1"/>
        </w:rPr>
        <w:fldChar w:fldCharType="end"/>
      </w:r>
    </w:p>
    <w:p w14:paraId="4136073E" w14:textId="4D56DBD2"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color w:val="000000" w:themeColor="text1"/>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13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 xml:space="preserve">Canevas et éléments de suivi du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_Toc212646540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83</w:t>
      </w:r>
      <w:r w:rsidRPr="00C43C3D">
        <w:rPr>
          <w:rFonts w:ascii="Times New Roman" w:hAnsi="Times New Roman" w:cs="Times New Roman"/>
          <w:noProof/>
          <w:color w:val="000000" w:themeColor="text1"/>
        </w:rPr>
        <w:fldChar w:fldCharType="end"/>
      </w:r>
    </w:p>
    <w:p w14:paraId="50C0AB2A" w14:textId="4E97055F" w:rsidR="002B0FC0" w:rsidRPr="00C43C3D" w:rsidRDefault="002B0FC0" w:rsidP="002B0FC0">
      <w:pPr>
        <w:pStyle w:val="Tabledesillustrations"/>
        <w:tabs>
          <w:tab w:val="right" w:leader="underscore" w:pos="9062"/>
        </w:tabs>
        <w:spacing w:before="120" w:after="120" w:line="240" w:lineRule="auto"/>
        <w:jc w:val="both"/>
        <w:rPr>
          <w:rFonts w:ascii="Times New Roman" w:eastAsiaTheme="minorEastAsia" w:hAnsi="Times New Roman" w:cs="Times New Roman"/>
          <w:i w:val="0"/>
          <w:iCs w:val="0"/>
          <w:noProof/>
          <w:sz w:val="24"/>
          <w:szCs w:val="24"/>
          <w:lang w:val="fr-BE"/>
        </w:rPr>
      </w:pPr>
      <w:r w:rsidRPr="00C43C3D">
        <w:rPr>
          <w:rFonts w:ascii="Times New Roman" w:eastAsia="Times New Roman" w:hAnsi="Times New Roman" w:cs="Times New Roman"/>
          <w:b/>
          <w:bCs/>
          <w:noProof/>
          <w:color w:val="000000" w:themeColor="text1"/>
          <w:lang w:val="fr-BE" w:eastAsia="fr-FR"/>
        </w:rPr>
        <w:t xml:space="preserve">Tableau 14  </w:t>
      </w:r>
      <w:r w:rsidRPr="00C43C3D">
        <w:rPr>
          <w:rFonts w:ascii="Times New Roman" w:hAnsi="Times New Roman" w:cs="Times New Roman"/>
          <w:noProof/>
          <w:color w:val="000000" w:themeColor="text1"/>
          <w:lang w:val="fr-BE"/>
        </w:rPr>
        <w:t xml:space="preserve"> </w:t>
      </w:r>
      <w:r w:rsidRPr="00C43C3D">
        <w:rPr>
          <w:rFonts w:ascii="Times New Roman" w:eastAsia="Times New Roman" w:hAnsi="Times New Roman" w:cs="Times New Roman"/>
          <w:noProof/>
          <w:color w:val="000000" w:themeColor="text1"/>
          <w:lang w:val="fr-BE" w:eastAsia="fr-FR"/>
        </w:rPr>
        <w:t xml:space="preserve">Coût estimatif de mise en œuvre du PCGES du </w:t>
      </w:r>
      <w:r w:rsidR="002A409D">
        <w:rPr>
          <w:rFonts w:ascii="Times New Roman" w:eastAsia="Times New Roman" w:hAnsi="Times New Roman" w:cs="Times New Roman"/>
          <w:noProof/>
          <w:color w:val="000000" w:themeColor="text1"/>
          <w:lang w:val="fr-BE" w:eastAsia="fr-FR"/>
        </w:rPr>
        <w:t>PCTEE</w:t>
      </w:r>
      <w:r w:rsidRPr="00C43C3D">
        <w:rPr>
          <w:rFonts w:ascii="Times New Roman" w:hAnsi="Times New Roman" w:cs="Times New Roman"/>
          <w:noProof/>
          <w:color w:val="000000" w:themeColor="text1"/>
          <w:lang w:val="fr-BE"/>
        </w:rPr>
        <w:tab/>
      </w:r>
      <w:r w:rsidRPr="00C43C3D">
        <w:rPr>
          <w:rFonts w:ascii="Times New Roman" w:hAnsi="Times New Roman" w:cs="Times New Roman"/>
          <w:noProof/>
          <w:color w:val="000000" w:themeColor="text1"/>
        </w:rPr>
        <w:fldChar w:fldCharType="begin"/>
      </w:r>
      <w:r w:rsidRPr="00C43C3D">
        <w:rPr>
          <w:rFonts w:ascii="Times New Roman" w:hAnsi="Times New Roman" w:cs="Times New Roman"/>
          <w:noProof/>
          <w:color w:val="000000" w:themeColor="text1"/>
          <w:lang w:val="fr-BE"/>
        </w:rPr>
        <w:instrText xml:space="preserve"> PAGEREF _Toc212646541 \h </w:instrText>
      </w:r>
      <w:r w:rsidRPr="00C43C3D">
        <w:rPr>
          <w:rFonts w:ascii="Times New Roman" w:hAnsi="Times New Roman" w:cs="Times New Roman"/>
          <w:noProof/>
          <w:color w:val="000000" w:themeColor="text1"/>
        </w:rPr>
      </w:r>
      <w:r w:rsidRPr="00C43C3D">
        <w:rPr>
          <w:rFonts w:ascii="Times New Roman" w:hAnsi="Times New Roman" w:cs="Times New Roman"/>
          <w:noProof/>
          <w:color w:val="000000" w:themeColor="text1"/>
        </w:rPr>
        <w:fldChar w:fldCharType="separate"/>
      </w:r>
      <w:r w:rsidR="00781570">
        <w:rPr>
          <w:rFonts w:ascii="Times New Roman" w:hAnsi="Times New Roman" w:cs="Times New Roman"/>
          <w:noProof/>
          <w:color w:val="000000" w:themeColor="text1"/>
          <w:lang w:val="fr-BE"/>
        </w:rPr>
        <w:t>91</w:t>
      </w:r>
      <w:r w:rsidRPr="00C43C3D">
        <w:rPr>
          <w:rFonts w:ascii="Times New Roman" w:hAnsi="Times New Roman" w:cs="Times New Roman"/>
          <w:noProof/>
          <w:color w:val="000000" w:themeColor="text1"/>
        </w:rPr>
        <w:fldChar w:fldCharType="end"/>
      </w:r>
    </w:p>
    <w:p w14:paraId="5EB02E15" w14:textId="0A735BB4" w:rsidR="00420A85" w:rsidRPr="00C43C3D" w:rsidRDefault="002B0FC0">
      <w:pPr>
        <w:rPr>
          <w:rFonts w:ascii="Times New Roman" w:hAnsi="Times New Roman" w:cs="Times New Roman"/>
          <w:b/>
          <w:bCs/>
          <w:lang w:val="fr-BE"/>
        </w:rPr>
      </w:pPr>
      <w:r w:rsidRPr="00C43C3D">
        <w:rPr>
          <w:rFonts w:ascii="Times New Roman" w:hAnsi="Times New Roman" w:cs="Times New Roman"/>
          <w:b/>
          <w:bCs/>
        </w:rPr>
        <w:fldChar w:fldCharType="end"/>
      </w:r>
      <w:r w:rsidR="00420A85" w:rsidRPr="00C43C3D">
        <w:rPr>
          <w:rFonts w:ascii="Times New Roman" w:hAnsi="Times New Roman" w:cs="Times New Roman"/>
          <w:b/>
          <w:bCs/>
          <w:lang w:val="fr-BE"/>
        </w:rPr>
        <w:br w:type="page"/>
      </w:r>
    </w:p>
    <w:p w14:paraId="4D3C5D6B" w14:textId="77777777" w:rsidR="00420A85" w:rsidRPr="00C43C3D" w:rsidRDefault="00420A85" w:rsidP="004A4AD4">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0"/>
        <w:contextualSpacing w:val="0"/>
        <w:jc w:val="right"/>
        <w:outlineLvl w:val="0"/>
        <w:rPr>
          <w:rFonts w:ascii="Times New Roman" w:hAnsi="Times New Roman" w:cs="Times New Roman"/>
          <w:b/>
          <w:bCs/>
          <w:color w:val="3A7C22" w:themeColor="accent6" w:themeShade="BF"/>
          <w:sz w:val="24"/>
          <w:szCs w:val="24"/>
        </w:rPr>
      </w:pPr>
      <w:bookmarkStart w:id="2" w:name="_Toc212647129"/>
      <w:r w:rsidRPr="00C43C3D">
        <w:rPr>
          <w:rFonts w:ascii="Times New Roman" w:hAnsi="Times New Roman" w:cs="Times New Roman"/>
          <w:b/>
          <w:bCs/>
          <w:color w:val="3A7C22" w:themeColor="accent6" w:themeShade="BF"/>
          <w:sz w:val="24"/>
          <w:szCs w:val="24"/>
        </w:rPr>
        <w:lastRenderedPageBreak/>
        <w:t>SIGLES ET ABRÉVIATIONS</w:t>
      </w:r>
      <w:bookmarkEnd w:id="2"/>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364"/>
        <w:gridCol w:w="7349"/>
      </w:tblGrid>
      <w:tr w:rsidR="00420A85" w:rsidRPr="00C43C3D" w14:paraId="1422537E" w14:textId="722AB960" w:rsidTr="004A4AD4">
        <w:tc>
          <w:tcPr>
            <w:tcW w:w="1354" w:type="dxa"/>
          </w:tcPr>
          <w:p w14:paraId="103D20DC" w14:textId="0C2BE022"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ACE </w:t>
            </w:r>
          </w:p>
        </w:tc>
        <w:tc>
          <w:tcPr>
            <w:tcW w:w="364" w:type="dxa"/>
          </w:tcPr>
          <w:p w14:paraId="415C017F" w14:textId="0E0B50D7"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6C1699CD" w14:textId="48F41CC8"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Agence</w:t>
            </w:r>
            <w:proofErr w:type="spellEnd"/>
            <w:r w:rsidRPr="00C43C3D">
              <w:rPr>
                <w:rFonts w:ascii="Times New Roman" w:hAnsi="Times New Roman" w:cs="Times New Roman"/>
                <w:sz w:val="20"/>
                <w:szCs w:val="20"/>
              </w:rPr>
              <w:t xml:space="preserve"> </w:t>
            </w:r>
            <w:r w:rsidR="006F0115" w:rsidRPr="00C43C3D">
              <w:rPr>
                <w:rFonts w:ascii="Times New Roman" w:hAnsi="Times New Roman" w:cs="Times New Roman"/>
                <w:sz w:val="20"/>
                <w:szCs w:val="20"/>
                <w:lang w:val="fr-FR"/>
              </w:rPr>
              <w:t>Congolais</w:t>
            </w:r>
            <w:r w:rsidR="00CF5241">
              <w:rPr>
                <w:rFonts w:ascii="Times New Roman" w:hAnsi="Times New Roman" w:cs="Times New Roman"/>
                <w:sz w:val="20"/>
                <w:szCs w:val="20"/>
                <w:lang w:val="fr-FR"/>
              </w:rPr>
              <w:t>e</w:t>
            </w:r>
            <w:r w:rsidRPr="00C43C3D">
              <w:rPr>
                <w:rFonts w:ascii="Times New Roman" w:hAnsi="Times New Roman" w:cs="Times New Roman"/>
                <w:sz w:val="20"/>
                <w:szCs w:val="20"/>
              </w:rPr>
              <w:t xml:space="preserve"> pour </w:t>
            </w:r>
            <w:proofErr w:type="spellStart"/>
            <w:r w:rsidRPr="00C43C3D">
              <w:rPr>
                <w:rFonts w:ascii="Times New Roman" w:hAnsi="Times New Roman" w:cs="Times New Roman"/>
                <w:sz w:val="20"/>
                <w:szCs w:val="20"/>
              </w:rPr>
              <w:t>l’Environnement</w:t>
            </w:r>
            <w:proofErr w:type="spellEnd"/>
          </w:p>
        </w:tc>
      </w:tr>
      <w:tr w:rsidR="00420A85" w:rsidRPr="002E2B45" w14:paraId="5EE131BD" w14:textId="0003370D" w:rsidTr="004A4AD4">
        <w:tc>
          <w:tcPr>
            <w:tcW w:w="1354" w:type="dxa"/>
          </w:tcPr>
          <w:p w14:paraId="49A1CA78" w14:textId="39E5E0BF"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APIP   </w:t>
            </w:r>
          </w:p>
        </w:tc>
        <w:tc>
          <w:tcPr>
            <w:tcW w:w="364" w:type="dxa"/>
          </w:tcPr>
          <w:p w14:paraId="33D89B02" w14:textId="75DE99BB"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663948A" w14:textId="68D7A35A"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Agence de Promotion des Investissements et des Exportations</w:t>
            </w:r>
          </w:p>
        </w:tc>
      </w:tr>
      <w:tr w:rsidR="00420A85" w:rsidRPr="00C43C3D" w14:paraId="647F9655" w14:textId="05462910" w:rsidTr="004A4AD4">
        <w:tc>
          <w:tcPr>
            <w:tcW w:w="1354" w:type="dxa"/>
          </w:tcPr>
          <w:p w14:paraId="003DF8D4" w14:textId="6BD424EE"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BM   </w:t>
            </w:r>
          </w:p>
        </w:tc>
        <w:tc>
          <w:tcPr>
            <w:tcW w:w="364" w:type="dxa"/>
          </w:tcPr>
          <w:p w14:paraId="24DD8691" w14:textId="77BC8302"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6FA1EB37" w14:textId="37FC8DA6"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Banque </w:t>
            </w:r>
            <w:proofErr w:type="spellStart"/>
            <w:r w:rsidR="00CF5241">
              <w:rPr>
                <w:rFonts w:ascii="Times New Roman" w:hAnsi="Times New Roman" w:cs="Times New Roman"/>
                <w:sz w:val="20"/>
                <w:szCs w:val="20"/>
              </w:rPr>
              <w:t>m</w:t>
            </w:r>
            <w:r w:rsidRPr="00C43C3D">
              <w:rPr>
                <w:rFonts w:ascii="Times New Roman" w:hAnsi="Times New Roman" w:cs="Times New Roman"/>
                <w:sz w:val="20"/>
                <w:szCs w:val="20"/>
              </w:rPr>
              <w:t>ondiale</w:t>
            </w:r>
            <w:proofErr w:type="spellEnd"/>
          </w:p>
        </w:tc>
      </w:tr>
      <w:tr w:rsidR="00420A85" w:rsidRPr="002E2B45" w14:paraId="492057A9" w14:textId="31C99F78" w:rsidTr="004A4AD4">
        <w:tc>
          <w:tcPr>
            <w:tcW w:w="1354" w:type="dxa"/>
          </w:tcPr>
          <w:p w14:paraId="0DB7395D" w14:textId="58E3D520"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CCC   </w:t>
            </w:r>
          </w:p>
        </w:tc>
        <w:tc>
          <w:tcPr>
            <w:tcW w:w="364" w:type="dxa"/>
          </w:tcPr>
          <w:p w14:paraId="1025B7E5" w14:textId="15FAC91C"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EF791D7" w14:textId="5BEEEDBA"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Communication pour le Changement de Comportement</w:t>
            </w:r>
          </w:p>
        </w:tc>
      </w:tr>
      <w:tr w:rsidR="00420A85" w:rsidRPr="002E2B45" w14:paraId="582D015A" w14:textId="1AA2B761" w:rsidTr="004A4AD4">
        <w:tc>
          <w:tcPr>
            <w:tcW w:w="1354" w:type="dxa"/>
          </w:tcPr>
          <w:p w14:paraId="78CFD50B" w14:textId="7A2E6921"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CCGEP   </w:t>
            </w:r>
          </w:p>
        </w:tc>
        <w:tc>
          <w:tcPr>
            <w:tcW w:w="364" w:type="dxa"/>
          </w:tcPr>
          <w:p w14:paraId="079B517E" w14:textId="5101E181"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6F61C8A5" w14:textId="7BF678EF"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Cellule de Coordination et de Gestion Environnementale et Sociale du </w:t>
            </w:r>
            <w:r w:rsidR="002A409D">
              <w:rPr>
                <w:rFonts w:ascii="Times New Roman" w:hAnsi="Times New Roman" w:cs="Times New Roman"/>
                <w:sz w:val="20"/>
                <w:szCs w:val="20"/>
                <w:lang w:val="fr-BE"/>
              </w:rPr>
              <w:t>PCTEE</w:t>
            </w:r>
          </w:p>
        </w:tc>
      </w:tr>
      <w:tr w:rsidR="00420A85" w:rsidRPr="00C43C3D" w14:paraId="141B7752" w14:textId="155B5BED" w:rsidTr="004A4AD4">
        <w:tc>
          <w:tcPr>
            <w:tcW w:w="1354" w:type="dxa"/>
          </w:tcPr>
          <w:p w14:paraId="5199CB5C" w14:textId="24B3D661"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CEP   </w:t>
            </w:r>
          </w:p>
        </w:tc>
        <w:tc>
          <w:tcPr>
            <w:tcW w:w="364" w:type="dxa"/>
          </w:tcPr>
          <w:p w14:paraId="367BD94C" w14:textId="503503C1"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6CE261D8" w14:textId="673F4085"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Cellule </w:t>
            </w:r>
            <w:proofErr w:type="spellStart"/>
            <w:r w:rsidRPr="00C43C3D">
              <w:rPr>
                <w:rFonts w:ascii="Times New Roman" w:hAnsi="Times New Roman" w:cs="Times New Roman"/>
                <w:sz w:val="20"/>
                <w:szCs w:val="20"/>
              </w:rPr>
              <w:t>d’Exécution</w:t>
            </w:r>
            <w:proofErr w:type="spellEnd"/>
            <w:r w:rsidRPr="00C43C3D">
              <w:rPr>
                <w:rFonts w:ascii="Times New Roman" w:hAnsi="Times New Roman" w:cs="Times New Roman"/>
                <w:sz w:val="20"/>
                <w:szCs w:val="20"/>
              </w:rPr>
              <w:t xml:space="preserve"> des </w:t>
            </w:r>
            <w:proofErr w:type="spellStart"/>
            <w:r w:rsidRPr="00C43C3D">
              <w:rPr>
                <w:rFonts w:ascii="Times New Roman" w:hAnsi="Times New Roman" w:cs="Times New Roman"/>
                <w:sz w:val="20"/>
                <w:szCs w:val="20"/>
              </w:rPr>
              <w:t>Projets</w:t>
            </w:r>
            <w:proofErr w:type="spellEnd"/>
          </w:p>
        </w:tc>
      </w:tr>
      <w:tr w:rsidR="00420A85" w:rsidRPr="00C43C3D" w14:paraId="012765C3" w14:textId="43D09800" w:rsidTr="004A4AD4">
        <w:tc>
          <w:tcPr>
            <w:tcW w:w="1354" w:type="dxa"/>
          </w:tcPr>
          <w:p w14:paraId="7CBD31AB" w14:textId="40C11DA9"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CES   </w:t>
            </w:r>
          </w:p>
        </w:tc>
        <w:tc>
          <w:tcPr>
            <w:tcW w:w="364" w:type="dxa"/>
          </w:tcPr>
          <w:p w14:paraId="26F9F3A5" w14:textId="1CDDE08D"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4640DA5" w14:textId="25D0A74E"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Cadre </w:t>
            </w:r>
            <w:proofErr w:type="spellStart"/>
            <w:r w:rsidRPr="00C43C3D">
              <w:rPr>
                <w:rFonts w:ascii="Times New Roman" w:hAnsi="Times New Roman" w:cs="Times New Roman"/>
                <w:sz w:val="20"/>
                <w:szCs w:val="20"/>
              </w:rPr>
              <w:t>Environnemental</w:t>
            </w:r>
            <w:proofErr w:type="spellEnd"/>
            <w:r w:rsidRPr="00C43C3D">
              <w:rPr>
                <w:rFonts w:ascii="Times New Roman" w:hAnsi="Times New Roman" w:cs="Times New Roman"/>
                <w:sz w:val="20"/>
                <w:szCs w:val="20"/>
              </w:rPr>
              <w:t xml:space="preserve"> et Social</w:t>
            </w:r>
          </w:p>
        </w:tc>
      </w:tr>
      <w:tr w:rsidR="00420A85" w:rsidRPr="002E2B45" w14:paraId="07AAA2D5" w14:textId="7D6C3E04" w:rsidTr="004A4AD4">
        <w:tc>
          <w:tcPr>
            <w:tcW w:w="1354" w:type="dxa"/>
          </w:tcPr>
          <w:p w14:paraId="5F778809" w14:textId="2D85E62C"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CGES   </w:t>
            </w:r>
          </w:p>
        </w:tc>
        <w:tc>
          <w:tcPr>
            <w:tcW w:w="364" w:type="dxa"/>
          </w:tcPr>
          <w:p w14:paraId="77E023A4" w14:textId="06FC481C"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C941FCE" w14:textId="0652CE6A"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Cadre de Gestion Environnementale et Sociale</w:t>
            </w:r>
          </w:p>
        </w:tc>
      </w:tr>
      <w:tr w:rsidR="00420A85" w:rsidRPr="00C43C3D" w14:paraId="753C68CF" w14:textId="19950186" w:rsidTr="004A4AD4">
        <w:tc>
          <w:tcPr>
            <w:tcW w:w="1354" w:type="dxa"/>
          </w:tcPr>
          <w:p w14:paraId="383570FD" w14:textId="041AD40C"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CI   </w:t>
            </w:r>
          </w:p>
        </w:tc>
        <w:tc>
          <w:tcPr>
            <w:tcW w:w="364" w:type="dxa"/>
          </w:tcPr>
          <w:p w14:paraId="3F6A83F1" w14:textId="17670735"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04682370" w14:textId="53C2CE52"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Cellule Infrastructures</w:t>
            </w:r>
          </w:p>
        </w:tc>
      </w:tr>
      <w:tr w:rsidR="00420A85" w:rsidRPr="00C43C3D" w14:paraId="3BD7CA96" w14:textId="2A24242E" w:rsidTr="004A4AD4">
        <w:tc>
          <w:tcPr>
            <w:tcW w:w="1354" w:type="dxa"/>
          </w:tcPr>
          <w:p w14:paraId="298DB14E" w14:textId="4AD3CF6C"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CIE   </w:t>
            </w:r>
          </w:p>
        </w:tc>
        <w:tc>
          <w:tcPr>
            <w:tcW w:w="364" w:type="dxa"/>
          </w:tcPr>
          <w:p w14:paraId="694F365D" w14:textId="668C3619"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478CBDCB" w14:textId="1EB778A3"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Commission </w:t>
            </w:r>
            <w:proofErr w:type="spellStart"/>
            <w:r w:rsidRPr="00C43C3D">
              <w:rPr>
                <w:rFonts w:ascii="Times New Roman" w:hAnsi="Times New Roman" w:cs="Times New Roman"/>
                <w:sz w:val="20"/>
                <w:szCs w:val="20"/>
              </w:rPr>
              <w:t>Interministérielle</w:t>
            </w:r>
            <w:proofErr w:type="spellEnd"/>
            <w:r w:rsidRPr="00C43C3D">
              <w:rPr>
                <w:rFonts w:ascii="Times New Roman" w:hAnsi="Times New Roman" w:cs="Times New Roman"/>
                <w:sz w:val="20"/>
                <w:szCs w:val="20"/>
              </w:rPr>
              <w:t xml:space="preserve"> de </w:t>
            </w:r>
            <w:proofErr w:type="spellStart"/>
            <w:r w:rsidRPr="00C43C3D">
              <w:rPr>
                <w:rFonts w:ascii="Times New Roman" w:hAnsi="Times New Roman" w:cs="Times New Roman"/>
                <w:sz w:val="20"/>
                <w:szCs w:val="20"/>
              </w:rPr>
              <w:t>l’Environnement</w:t>
            </w:r>
            <w:proofErr w:type="spellEnd"/>
          </w:p>
        </w:tc>
      </w:tr>
      <w:tr w:rsidR="00420A85" w:rsidRPr="002E2B45" w14:paraId="39863A93" w14:textId="7D5A00B7" w:rsidTr="004A4AD4">
        <w:tc>
          <w:tcPr>
            <w:tcW w:w="1354" w:type="dxa"/>
          </w:tcPr>
          <w:p w14:paraId="6083C0BF" w14:textId="5440A004"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CND   </w:t>
            </w:r>
          </w:p>
        </w:tc>
        <w:tc>
          <w:tcPr>
            <w:tcW w:w="364" w:type="dxa"/>
          </w:tcPr>
          <w:p w14:paraId="6329A6C2" w14:textId="2C043F9D"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00DA62DF" w14:textId="14704DF7"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Conseil National du Développement Durable</w:t>
            </w:r>
          </w:p>
        </w:tc>
      </w:tr>
      <w:tr w:rsidR="00420A85" w:rsidRPr="00C43C3D" w14:paraId="2DB0BF72" w14:textId="550FB830" w:rsidTr="004A4AD4">
        <w:tc>
          <w:tcPr>
            <w:tcW w:w="1354" w:type="dxa"/>
          </w:tcPr>
          <w:p w14:paraId="6D81F569" w14:textId="29F0612C"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CP   </w:t>
            </w:r>
          </w:p>
        </w:tc>
        <w:tc>
          <w:tcPr>
            <w:tcW w:w="364" w:type="dxa"/>
          </w:tcPr>
          <w:p w14:paraId="2B741ADF" w14:textId="3A093E68"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5719E599" w14:textId="121CDA51"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Comité</w:t>
            </w:r>
            <w:proofErr w:type="spellEnd"/>
            <w:r w:rsidRPr="00C43C3D">
              <w:rPr>
                <w:rFonts w:ascii="Times New Roman" w:hAnsi="Times New Roman" w:cs="Times New Roman"/>
                <w:sz w:val="20"/>
                <w:szCs w:val="20"/>
              </w:rPr>
              <w:t xml:space="preserve"> de Pilotage</w:t>
            </w:r>
          </w:p>
        </w:tc>
      </w:tr>
      <w:tr w:rsidR="00420A85" w:rsidRPr="00C43C3D" w14:paraId="43816190" w14:textId="178A13EC" w:rsidTr="004A4AD4">
        <w:tc>
          <w:tcPr>
            <w:tcW w:w="1354" w:type="dxa"/>
          </w:tcPr>
          <w:p w14:paraId="70AD4D74" w14:textId="1487726D"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CPE   </w:t>
            </w:r>
          </w:p>
        </w:tc>
        <w:tc>
          <w:tcPr>
            <w:tcW w:w="364" w:type="dxa"/>
          </w:tcPr>
          <w:p w14:paraId="101ECC88" w14:textId="0FABE37E"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272B0972" w14:textId="454F135F"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Coordination </w:t>
            </w:r>
            <w:proofErr w:type="spellStart"/>
            <w:r w:rsidRPr="00C43C3D">
              <w:rPr>
                <w:rFonts w:ascii="Times New Roman" w:hAnsi="Times New Roman" w:cs="Times New Roman"/>
                <w:sz w:val="20"/>
                <w:szCs w:val="20"/>
              </w:rPr>
              <w:t>Provinciale</w:t>
            </w:r>
            <w:proofErr w:type="spellEnd"/>
            <w:r w:rsidRPr="00C43C3D">
              <w:rPr>
                <w:rFonts w:ascii="Times New Roman" w:hAnsi="Times New Roman" w:cs="Times New Roman"/>
                <w:sz w:val="20"/>
                <w:szCs w:val="20"/>
              </w:rPr>
              <w:t xml:space="preserve"> de </w:t>
            </w:r>
            <w:proofErr w:type="spellStart"/>
            <w:r w:rsidRPr="00C43C3D">
              <w:rPr>
                <w:rFonts w:ascii="Times New Roman" w:hAnsi="Times New Roman" w:cs="Times New Roman"/>
                <w:sz w:val="20"/>
                <w:szCs w:val="20"/>
              </w:rPr>
              <w:t>l’Environnement</w:t>
            </w:r>
            <w:proofErr w:type="spellEnd"/>
          </w:p>
        </w:tc>
      </w:tr>
      <w:tr w:rsidR="00420A85" w:rsidRPr="002E2B45" w14:paraId="4B6EDC5D" w14:textId="680C6B60" w:rsidTr="004A4AD4">
        <w:tc>
          <w:tcPr>
            <w:tcW w:w="1354" w:type="dxa"/>
          </w:tcPr>
          <w:p w14:paraId="7B9CDA47" w14:textId="54BA23DA"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EIES   </w:t>
            </w:r>
          </w:p>
        </w:tc>
        <w:tc>
          <w:tcPr>
            <w:tcW w:w="364" w:type="dxa"/>
          </w:tcPr>
          <w:p w14:paraId="7CC0EC7C" w14:textId="35396044"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F804167" w14:textId="64F43BE0"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Étude d’Impact Environnemental et Social</w:t>
            </w:r>
          </w:p>
        </w:tc>
      </w:tr>
      <w:tr w:rsidR="00420A85" w:rsidRPr="002E2B45" w14:paraId="2579FDCC" w14:textId="3659EC1A" w:rsidTr="004A4AD4">
        <w:tc>
          <w:tcPr>
            <w:tcW w:w="1354" w:type="dxa"/>
          </w:tcPr>
          <w:p w14:paraId="7708BE50" w14:textId="4EC18F5E"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EAS/HS   </w:t>
            </w:r>
          </w:p>
        </w:tc>
        <w:tc>
          <w:tcPr>
            <w:tcW w:w="364" w:type="dxa"/>
          </w:tcPr>
          <w:p w14:paraId="199F8A61" w14:textId="752ED290"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2C37990" w14:textId="145EF1E1"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Exploitation et Abus Sexuels / Harcèlement Sexuel</w:t>
            </w:r>
          </w:p>
        </w:tc>
      </w:tr>
      <w:tr w:rsidR="00420A85" w:rsidRPr="00C43C3D" w14:paraId="519A546C" w14:textId="3E4CB0BD" w:rsidTr="004A4AD4">
        <w:tc>
          <w:tcPr>
            <w:tcW w:w="1354" w:type="dxa"/>
          </w:tcPr>
          <w:p w14:paraId="0E078587" w14:textId="572CF3C2"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IDB   </w:t>
            </w:r>
          </w:p>
        </w:tc>
        <w:tc>
          <w:tcPr>
            <w:tcW w:w="364" w:type="dxa"/>
          </w:tcPr>
          <w:p w14:paraId="68970B09" w14:textId="7C86E72B"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F251ED3" w14:textId="52D85D57"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Banque </w:t>
            </w:r>
            <w:proofErr w:type="spellStart"/>
            <w:r w:rsidRPr="00C43C3D">
              <w:rPr>
                <w:rFonts w:ascii="Times New Roman" w:hAnsi="Times New Roman" w:cs="Times New Roman"/>
                <w:sz w:val="20"/>
                <w:szCs w:val="20"/>
              </w:rPr>
              <w:t>Islamique</w:t>
            </w:r>
            <w:proofErr w:type="spellEnd"/>
            <w:r w:rsidRPr="00C43C3D">
              <w:rPr>
                <w:rFonts w:ascii="Times New Roman" w:hAnsi="Times New Roman" w:cs="Times New Roman"/>
                <w:sz w:val="20"/>
                <w:szCs w:val="20"/>
              </w:rPr>
              <w:t xml:space="preserve"> de </w:t>
            </w:r>
            <w:proofErr w:type="spellStart"/>
            <w:r w:rsidRPr="00C43C3D">
              <w:rPr>
                <w:rFonts w:ascii="Times New Roman" w:hAnsi="Times New Roman" w:cs="Times New Roman"/>
                <w:sz w:val="20"/>
                <w:szCs w:val="20"/>
              </w:rPr>
              <w:t>Développement</w:t>
            </w:r>
            <w:proofErr w:type="spellEnd"/>
          </w:p>
        </w:tc>
      </w:tr>
      <w:tr w:rsidR="00420A85" w:rsidRPr="00C43C3D" w14:paraId="74CE04CB" w14:textId="6E1C4829" w:rsidTr="004A4AD4">
        <w:tc>
          <w:tcPr>
            <w:tcW w:w="1354" w:type="dxa"/>
          </w:tcPr>
          <w:p w14:paraId="28A59EE8" w14:textId="252F4C82"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IDA   </w:t>
            </w:r>
          </w:p>
        </w:tc>
        <w:tc>
          <w:tcPr>
            <w:tcW w:w="364" w:type="dxa"/>
          </w:tcPr>
          <w:p w14:paraId="64FA65E1" w14:textId="5E5F54E1"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4E093FFC" w14:textId="1FD634E1"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Association </w:t>
            </w:r>
            <w:proofErr w:type="spellStart"/>
            <w:r w:rsidRPr="00C43C3D">
              <w:rPr>
                <w:rFonts w:ascii="Times New Roman" w:hAnsi="Times New Roman" w:cs="Times New Roman"/>
                <w:sz w:val="20"/>
                <w:szCs w:val="20"/>
              </w:rPr>
              <w:t>Internationale</w:t>
            </w:r>
            <w:proofErr w:type="spellEnd"/>
            <w:r w:rsidRPr="00C43C3D">
              <w:rPr>
                <w:rFonts w:ascii="Times New Roman" w:hAnsi="Times New Roman" w:cs="Times New Roman"/>
                <w:sz w:val="20"/>
                <w:szCs w:val="20"/>
              </w:rPr>
              <w:t xml:space="preserve"> de </w:t>
            </w:r>
            <w:proofErr w:type="spellStart"/>
            <w:r w:rsidRPr="00C43C3D">
              <w:rPr>
                <w:rFonts w:ascii="Times New Roman" w:hAnsi="Times New Roman" w:cs="Times New Roman"/>
                <w:sz w:val="20"/>
                <w:szCs w:val="20"/>
              </w:rPr>
              <w:t>Développement</w:t>
            </w:r>
            <w:proofErr w:type="spellEnd"/>
          </w:p>
        </w:tc>
      </w:tr>
      <w:tr w:rsidR="00420A85" w:rsidRPr="00C43C3D" w14:paraId="333B654E" w14:textId="53E88063" w:rsidTr="004A4AD4">
        <w:tc>
          <w:tcPr>
            <w:tcW w:w="1354" w:type="dxa"/>
          </w:tcPr>
          <w:p w14:paraId="1E9AC9C6" w14:textId="10918E8B"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IEC   </w:t>
            </w:r>
          </w:p>
        </w:tc>
        <w:tc>
          <w:tcPr>
            <w:tcW w:w="364" w:type="dxa"/>
          </w:tcPr>
          <w:p w14:paraId="694FE4CD" w14:textId="0A482A1C"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99227A4" w14:textId="78193EB6" w:rsidR="00420A85" w:rsidRPr="00C43C3D" w:rsidRDefault="00420A85" w:rsidP="004A4AD4">
            <w:pPr>
              <w:rPr>
                <w:rFonts w:ascii="Times New Roman" w:hAnsi="Times New Roman" w:cs="Times New Roman"/>
                <w:sz w:val="20"/>
                <w:szCs w:val="20"/>
              </w:rPr>
            </w:pPr>
            <w:r w:rsidRPr="00C43C3D">
              <w:rPr>
                <w:rFonts w:ascii="Times New Roman" w:hAnsi="Times New Roman" w:cs="Times New Roman"/>
                <w:sz w:val="20"/>
                <w:szCs w:val="20"/>
              </w:rPr>
              <w:t xml:space="preserve">Information, </w:t>
            </w:r>
            <w:proofErr w:type="spellStart"/>
            <w:r w:rsidRPr="00C43C3D">
              <w:rPr>
                <w:rFonts w:ascii="Times New Roman" w:hAnsi="Times New Roman" w:cs="Times New Roman"/>
                <w:sz w:val="20"/>
                <w:szCs w:val="20"/>
              </w:rPr>
              <w:t>Éducation</w:t>
            </w:r>
            <w:proofErr w:type="spellEnd"/>
            <w:r w:rsidRPr="00C43C3D">
              <w:rPr>
                <w:rFonts w:ascii="Times New Roman" w:hAnsi="Times New Roman" w:cs="Times New Roman"/>
                <w:sz w:val="20"/>
                <w:szCs w:val="20"/>
              </w:rPr>
              <w:t xml:space="preserve"> et Communication</w:t>
            </w:r>
          </w:p>
        </w:tc>
      </w:tr>
      <w:tr w:rsidR="00420A85" w:rsidRPr="002E2B45" w14:paraId="057C2139" w14:textId="1707719B" w:rsidTr="004A4AD4">
        <w:tc>
          <w:tcPr>
            <w:tcW w:w="1354" w:type="dxa"/>
          </w:tcPr>
          <w:p w14:paraId="08AA39E8" w14:textId="5E31C0F8"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INSAE   </w:t>
            </w:r>
          </w:p>
        </w:tc>
        <w:tc>
          <w:tcPr>
            <w:tcW w:w="364" w:type="dxa"/>
          </w:tcPr>
          <w:p w14:paraId="3A338AE3" w14:textId="0D843D01"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39E1589" w14:textId="13DA8C49"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Institut National de la Statistique et de l’Analyse Économique</w:t>
            </w:r>
          </w:p>
        </w:tc>
      </w:tr>
      <w:tr w:rsidR="00420A85" w:rsidRPr="002E2B45" w14:paraId="29C13809" w14:textId="32ACF486" w:rsidTr="004A4AD4">
        <w:tc>
          <w:tcPr>
            <w:tcW w:w="1354" w:type="dxa"/>
          </w:tcPr>
          <w:p w14:paraId="06133412" w14:textId="586F7B90"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INPP   </w:t>
            </w:r>
          </w:p>
        </w:tc>
        <w:tc>
          <w:tcPr>
            <w:tcW w:w="364" w:type="dxa"/>
          </w:tcPr>
          <w:p w14:paraId="265DF725" w14:textId="2525181F"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02D84A9" w14:textId="34BA0A7D"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Institut National de la Promotion Professionnelle</w:t>
            </w:r>
          </w:p>
        </w:tc>
      </w:tr>
      <w:tr w:rsidR="00420A85" w:rsidRPr="002E2B45" w14:paraId="6FC0845D" w14:textId="0B9D1A7A" w:rsidTr="004A4AD4">
        <w:tc>
          <w:tcPr>
            <w:tcW w:w="1354" w:type="dxa"/>
          </w:tcPr>
          <w:p w14:paraId="3A91358F" w14:textId="09968AAA"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MEF   </w:t>
            </w:r>
          </w:p>
        </w:tc>
        <w:tc>
          <w:tcPr>
            <w:tcW w:w="364" w:type="dxa"/>
          </w:tcPr>
          <w:p w14:paraId="73BABA10" w14:textId="207F0E06"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250D719F" w14:textId="713989F4"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l’Économie et des Finances</w:t>
            </w:r>
          </w:p>
        </w:tc>
      </w:tr>
      <w:tr w:rsidR="00420A85" w:rsidRPr="002E2B45" w14:paraId="4F78AE00" w14:textId="0FCC9630" w:rsidTr="004A4AD4">
        <w:tc>
          <w:tcPr>
            <w:tcW w:w="1354" w:type="dxa"/>
          </w:tcPr>
          <w:p w14:paraId="47A2E6AF" w14:textId="422CB430"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MEES   </w:t>
            </w:r>
          </w:p>
        </w:tc>
        <w:tc>
          <w:tcPr>
            <w:tcW w:w="364" w:type="dxa"/>
          </w:tcPr>
          <w:p w14:paraId="35F43794" w14:textId="4549B37A"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6AA7678" w14:textId="769D936F"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l’Enseignement Supérieur et de la Recherche Scientifique</w:t>
            </w:r>
          </w:p>
        </w:tc>
      </w:tr>
      <w:tr w:rsidR="00420A85" w:rsidRPr="002E2B45" w14:paraId="290208BC" w14:textId="448FBAED" w:rsidTr="004A4AD4">
        <w:tc>
          <w:tcPr>
            <w:tcW w:w="1354" w:type="dxa"/>
          </w:tcPr>
          <w:p w14:paraId="63B81B73" w14:textId="2B4F9BDE"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MEMP   </w:t>
            </w:r>
          </w:p>
        </w:tc>
        <w:tc>
          <w:tcPr>
            <w:tcW w:w="364" w:type="dxa"/>
          </w:tcPr>
          <w:p w14:paraId="5D80D7A0" w14:textId="37772B1C"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5902EE10" w14:textId="1E46D4AD"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des Enseignements Maternel et Primaire</w:t>
            </w:r>
          </w:p>
        </w:tc>
      </w:tr>
      <w:tr w:rsidR="00420A85" w:rsidRPr="002E2B45" w14:paraId="368F123B" w14:textId="6073BF17" w:rsidTr="004A4AD4">
        <w:tc>
          <w:tcPr>
            <w:tcW w:w="1354" w:type="dxa"/>
          </w:tcPr>
          <w:p w14:paraId="4E15D4BC" w14:textId="3A19E193"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MESFTP   </w:t>
            </w:r>
          </w:p>
        </w:tc>
        <w:tc>
          <w:tcPr>
            <w:tcW w:w="364" w:type="dxa"/>
          </w:tcPr>
          <w:p w14:paraId="612A0701" w14:textId="71BD9834"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5376C90B" w14:textId="5C049966"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l’Enseignement Secondaire, de la Formation Technique et Professionnelle</w:t>
            </w:r>
          </w:p>
        </w:tc>
      </w:tr>
      <w:tr w:rsidR="00420A85" w:rsidRPr="002E2B45" w14:paraId="0B71058D" w14:textId="0F0B9639" w:rsidTr="004A4AD4">
        <w:tc>
          <w:tcPr>
            <w:tcW w:w="1354" w:type="dxa"/>
          </w:tcPr>
          <w:p w14:paraId="29BB246C" w14:textId="3926E9C5"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MESRS   </w:t>
            </w:r>
          </w:p>
        </w:tc>
        <w:tc>
          <w:tcPr>
            <w:tcW w:w="364" w:type="dxa"/>
          </w:tcPr>
          <w:p w14:paraId="68E68551" w14:textId="1184E43A"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4A8EB969" w14:textId="5C000425"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l’Enseignement Supérieur et de la Recherche Scientifique</w:t>
            </w:r>
          </w:p>
        </w:tc>
      </w:tr>
      <w:tr w:rsidR="00420A85" w:rsidRPr="002E2B45" w14:paraId="21EA8620" w14:textId="606BCD88" w:rsidTr="004A4AD4">
        <w:tc>
          <w:tcPr>
            <w:tcW w:w="1354" w:type="dxa"/>
          </w:tcPr>
          <w:p w14:paraId="09EE9C30" w14:textId="335DE4C4"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MES   </w:t>
            </w:r>
          </w:p>
        </w:tc>
        <w:tc>
          <w:tcPr>
            <w:tcW w:w="364" w:type="dxa"/>
          </w:tcPr>
          <w:p w14:paraId="73D9767D" w14:textId="323436C0"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22B8B2D3" w14:textId="0F38BB69"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l’Énergie et de l’Eau</w:t>
            </w:r>
          </w:p>
        </w:tc>
      </w:tr>
      <w:tr w:rsidR="00420A85" w:rsidRPr="002E2B45" w14:paraId="4CF78658" w14:textId="22B10905" w:rsidTr="004A4AD4">
        <w:tc>
          <w:tcPr>
            <w:tcW w:w="1354" w:type="dxa"/>
          </w:tcPr>
          <w:p w14:paraId="3D28454E" w14:textId="7E4F0307"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MESCC   </w:t>
            </w:r>
          </w:p>
        </w:tc>
        <w:tc>
          <w:tcPr>
            <w:tcW w:w="364" w:type="dxa"/>
          </w:tcPr>
          <w:p w14:paraId="3662F821" w14:textId="182527A3"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7CB3B96A" w14:textId="3AE1C648"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l’Environnement et du Changement Climatique</w:t>
            </w:r>
          </w:p>
        </w:tc>
      </w:tr>
      <w:tr w:rsidR="00420A85" w:rsidRPr="002E2B45" w14:paraId="78E99E99" w14:textId="15DD04FB" w:rsidTr="004A4AD4">
        <w:tc>
          <w:tcPr>
            <w:tcW w:w="1354" w:type="dxa"/>
          </w:tcPr>
          <w:p w14:paraId="4EE9C2F9" w14:textId="44B09819"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MGP   </w:t>
            </w:r>
          </w:p>
        </w:tc>
        <w:tc>
          <w:tcPr>
            <w:tcW w:w="364" w:type="dxa"/>
          </w:tcPr>
          <w:p w14:paraId="60391D34" w14:textId="646E616B"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5B14D332" w14:textId="206A38EE"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Mécanisme de Gestion des Plaintes</w:t>
            </w:r>
          </w:p>
        </w:tc>
      </w:tr>
      <w:tr w:rsidR="00420A85" w:rsidRPr="00C43C3D" w14:paraId="0C7AE87C" w14:textId="5A58E23C" w:rsidTr="004A4AD4">
        <w:tc>
          <w:tcPr>
            <w:tcW w:w="1354" w:type="dxa"/>
          </w:tcPr>
          <w:p w14:paraId="3B1AC16B" w14:textId="1CC9695E"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NES   </w:t>
            </w:r>
          </w:p>
        </w:tc>
        <w:tc>
          <w:tcPr>
            <w:tcW w:w="364" w:type="dxa"/>
          </w:tcPr>
          <w:p w14:paraId="7DD8337E" w14:textId="799C3177"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EEC1142" w14:textId="5E8E3EF7"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Norme</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Environnementale</w:t>
            </w:r>
            <w:proofErr w:type="spellEnd"/>
            <w:r w:rsidRPr="00C43C3D">
              <w:rPr>
                <w:rFonts w:ascii="Times New Roman" w:hAnsi="Times New Roman" w:cs="Times New Roman"/>
                <w:sz w:val="20"/>
                <w:szCs w:val="20"/>
              </w:rPr>
              <w:t xml:space="preserve"> et </w:t>
            </w:r>
            <w:proofErr w:type="spellStart"/>
            <w:r w:rsidRPr="00C43C3D">
              <w:rPr>
                <w:rFonts w:ascii="Times New Roman" w:hAnsi="Times New Roman" w:cs="Times New Roman"/>
                <w:sz w:val="20"/>
                <w:szCs w:val="20"/>
              </w:rPr>
              <w:t>Sociale</w:t>
            </w:r>
            <w:proofErr w:type="spellEnd"/>
          </w:p>
        </w:tc>
      </w:tr>
      <w:tr w:rsidR="00420A85" w:rsidRPr="00C43C3D" w14:paraId="3EB676AB" w14:textId="615ED54F" w:rsidTr="004A4AD4">
        <w:tc>
          <w:tcPr>
            <w:tcW w:w="1354" w:type="dxa"/>
          </w:tcPr>
          <w:p w14:paraId="6235A2E1" w14:textId="12DC9099"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ONG   </w:t>
            </w:r>
          </w:p>
        </w:tc>
        <w:tc>
          <w:tcPr>
            <w:tcW w:w="364" w:type="dxa"/>
          </w:tcPr>
          <w:p w14:paraId="2C713B1A" w14:textId="78229C23"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0E2A2AB8" w14:textId="4D4BB3BE"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Organisation</w:t>
            </w:r>
            <w:proofErr w:type="spellEnd"/>
            <w:r w:rsidRPr="00C43C3D">
              <w:rPr>
                <w:rFonts w:ascii="Times New Roman" w:hAnsi="Times New Roman" w:cs="Times New Roman"/>
                <w:sz w:val="20"/>
                <w:szCs w:val="20"/>
              </w:rPr>
              <w:t xml:space="preserve"> Non </w:t>
            </w:r>
            <w:proofErr w:type="spellStart"/>
            <w:r w:rsidRPr="00C43C3D">
              <w:rPr>
                <w:rFonts w:ascii="Times New Roman" w:hAnsi="Times New Roman" w:cs="Times New Roman"/>
                <w:sz w:val="20"/>
                <w:szCs w:val="20"/>
              </w:rPr>
              <w:t>Gouvernementale</w:t>
            </w:r>
            <w:proofErr w:type="spellEnd"/>
          </w:p>
        </w:tc>
      </w:tr>
      <w:tr w:rsidR="00420A85" w:rsidRPr="002E2B45" w14:paraId="289C7FE6" w14:textId="02B5815B" w:rsidTr="004A4AD4">
        <w:tc>
          <w:tcPr>
            <w:tcW w:w="1354" w:type="dxa"/>
          </w:tcPr>
          <w:p w14:paraId="78F34B4B" w14:textId="5A6E6F90"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OSC   </w:t>
            </w:r>
          </w:p>
        </w:tc>
        <w:tc>
          <w:tcPr>
            <w:tcW w:w="364" w:type="dxa"/>
          </w:tcPr>
          <w:p w14:paraId="6B2F0408" w14:textId="62CCD8EF"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08302F7E" w14:textId="565266F8"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Organisation de la Société Civile</w:t>
            </w:r>
          </w:p>
        </w:tc>
      </w:tr>
      <w:tr w:rsidR="00420A85" w:rsidRPr="002E2B45" w14:paraId="2A0A1102" w14:textId="3B9AA76E" w:rsidTr="004A4AD4">
        <w:tc>
          <w:tcPr>
            <w:tcW w:w="1354" w:type="dxa"/>
          </w:tcPr>
          <w:p w14:paraId="16E35394" w14:textId="26842DDA" w:rsidR="00420A85" w:rsidRPr="00C43C3D" w:rsidRDefault="002A409D" w:rsidP="004A4AD4">
            <w:pPr>
              <w:jc w:val="right"/>
              <w:rPr>
                <w:rFonts w:ascii="Times New Roman" w:hAnsi="Times New Roman" w:cs="Times New Roman"/>
                <w:b/>
                <w:bCs/>
                <w:color w:val="0F9ED5" w:themeColor="accent4"/>
                <w:sz w:val="20"/>
                <w:szCs w:val="20"/>
              </w:rPr>
            </w:pPr>
            <w:r>
              <w:rPr>
                <w:rFonts w:ascii="Times New Roman" w:hAnsi="Times New Roman" w:cs="Times New Roman"/>
                <w:b/>
                <w:bCs/>
                <w:color w:val="0F9ED5" w:themeColor="accent4"/>
                <w:sz w:val="20"/>
                <w:szCs w:val="20"/>
              </w:rPr>
              <w:t>PCTE</w:t>
            </w:r>
            <w:r w:rsidR="00420A85" w:rsidRPr="00C43C3D">
              <w:rPr>
                <w:rFonts w:ascii="Times New Roman" w:hAnsi="Times New Roman" w:cs="Times New Roman"/>
                <w:b/>
                <w:bCs/>
                <w:color w:val="0F9ED5" w:themeColor="accent4"/>
                <w:sz w:val="20"/>
                <w:szCs w:val="20"/>
              </w:rPr>
              <w:t xml:space="preserve">E   </w:t>
            </w:r>
          </w:p>
        </w:tc>
        <w:tc>
          <w:tcPr>
            <w:tcW w:w="364" w:type="dxa"/>
          </w:tcPr>
          <w:p w14:paraId="613CF670" w14:textId="67AB2A27"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715E957" w14:textId="650FA0B3"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Pro</w:t>
            </w:r>
            <w:r w:rsidR="00EA1610">
              <w:rPr>
                <w:rFonts w:ascii="Times New Roman" w:hAnsi="Times New Roman" w:cs="Times New Roman"/>
                <w:sz w:val="20"/>
                <w:szCs w:val="20"/>
                <w:lang w:val="fr-BE"/>
              </w:rPr>
              <w:t>jet</w:t>
            </w:r>
            <w:r w:rsidRPr="00C43C3D">
              <w:rPr>
                <w:rFonts w:ascii="Times New Roman" w:hAnsi="Times New Roman" w:cs="Times New Roman"/>
                <w:sz w:val="20"/>
                <w:szCs w:val="20"/>
                <w:lang w:val="fr-BE"/>
              </w:rPr>
              <w:t xml:space="preserve"> de</w:t>
            </w:r>
            <w:r w:rsidR="00EA1610">
              <w:rPr>
                <w:rFonts w:ascii="Times New Roman" w:hAnsi="Times New Roman" w:cs="Times New Roman"/>
                <w:sz w:val="20"/>
                <w:szCs w:val="20"/>
                <w:lang w:val="fr-BE"/>
              </w:rPr>
              <w:t>s</w:t>
            </w:r>
            <w:r w:rsidRPr="00C43C3D">
              <w:rPr>
                <w:rFonts w:ascii="Times New Roman" w:hAnsi="Times New Roman" w:cs="Times New Roman"/>
                <w:sz w:val="20"/>
                <w:szCs w:val="20"/>
                <w:lang w:val="fr-BE"/>
              </w:rPr>
              <w:t xml:space="preserve"> Compétences pour la Transformation Économique</w:t>
            </w:r>
            <w:r w:rsidR="00EA1610">
              <w:rPr>
                <w:rFonts w:ascii="Times New Roman" w:hAnsi="Times New Roman" w:cs="Times New Roman"/>
                <w:sz w:val="20"/>
                <w:szCs w:val="20"/>
                <w:lang w:val="fr-BE"/>
              </w:rPr>
              <w:t xml:space="preserve"> et l’Emploi</w:t>
            </w:r>
          </w:p>
        </w:tc>
      </w:tr>
      <w:tr w:rsidR="00420A85" w:rsidRPr="002E2B45" w14:paraId="023B30C4" w14:textId="5EA5769C" w:rsidTr="004A4AD4">
        <w:tc>
          <w:tcPr>
            <w:tcW w:w="1354" w:type="dxa"/>
          </w:tcPr>
          <w:p w14:paraId="5F3B5510" w14:textId="1B293A4A"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PGES   </w:t>
            </w:r>
          </w:p>
        </w:tc>
        <w:tc>
          <w:tcPr>
            <w:tcW w:w="364" w:type="dxa"/>
          </w:tcPr>
          <w:p w14:paraId="4015A516" w14:textId="2C7D1880"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0CC42DDE" w14:textId="5A91012D"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Plan de Gestion Environnementale et Sociale</w:t>
            </w:r>
          </w:p>
        </w:tc>
      </w:tr>
      <w:tr w:rsidR="00420A85" w:rsidRPr="002E2B45" w14:paraId="7A18697D" w14:textId="5D206667" w:rsidTr="004A4AD4">
        <w:tc>
          <w:tcPr>
            <w:tcW w:w="1354" w:type="dxa"/>
          </w:tcPr>
          <w:p w14:paraId="33CA7C89" w14:textId="03982AD9"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PGEH   </w:t>
            </w:r>
          </w:p>
        </w:tc>
        <w:tc>
          <w:tcPr>
            <w:tcW w:w="364" w:type="dxa"/>
          </w:tcPr>
          <w:p w14:paraId="3A581212" w14:textId="5621A36A"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F056592" w14:textId="036B0430"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Plan de Gestion Environnementale et Hygiénique</w:t>
            </w:r>
          </w:p>
        </w:tc>
      </w:tr>
      <w:tr w:rsidR="00420A85" w:rsidRPr="002E2B45" w14:paraId="470178F0" w14:textId="0C42F19E" w:rsidTr="004A4AD4">
        <w:tc>
          <w:tcPr>
            <w:tcW w:w="1354" w:type="dxa"/>
          </w:tcPr>
          <w:p w14:paraId="13C350DA" w14:textId="0E013DA8"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PMOD   </w:t>
            </w:r>
          </w:p>
        </w:tc>
        <w:tc>
          <w:tcPr>
            <w:tcW w:w="364" w:type="dxa"/>
          </w:tcPr>
          <w:p w14:paraId="05E61E7D" w14:textId="0BCC07AA"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7F3BE33B" w14:textId="16C0563E"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Plan de Gestion de la </w:t>
            </w:r>
            <w:proofErr w:type="spellStart"/>
            <w:r w:rsidRPr="00C43C3D">
              <w:rPr>
                <w:rFonts w:ascii="Times New Roman" w:hAnsi="Times New Roman" w:cs="Times New Roman"/>
                <w:sz w:val="20"/>
                <w:szCs w:val="20"/>
                <w:lang w:val="fr-BE"/>
              </w:rPr>
              <w:t>Main-d’Œuvre</w:t>
            </w:r>
            <w:proofErr w:type="spellEnd"/>
          </w:p>
        </w:tc>
      </w:tr>
      <w:tr w:rsidR="00420A85" w:rsidRPr="002E2B45" w14:paraId="16AC18F2" w14:textId="37894E69" w:rsidTr="004A4AD4">
        <w:tc>
          <w:tcPr>
            <w:tcW w:w="1354" w:type="dxa"/>
          </w:tcPr>
          <w:p w14:paraId="1E895C71" w14:textId="01F6BF7B"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PPE   </w:t>
            </w:r>
          </w:p>
        </w:tc>
        <w:tc>
          <w:tcPr>
            <w:tcW w:w="364" w:type="dxa"/>
          </w:tcPr>
          <w:p w14:paraId="08FD8BEA" w14:textId="2D4EC51F"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2991F547" w14:textId="1D904E81"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Programme de Performance de l’Enseignement</w:t>
            </w:r>
          </w:p>
        </w:tc>
      </w:tr>
      <w:tr w:rsidR="00420A85" w:rsidRPr="00C43C3D" w14:paraId="039A1EAD" w14:textId="5F7B642E" w:rsidTr="004A4AD4">
        <w:tc>
          <w:tcPr>
            <w:tcW w:w="1354" w:type="dxa"/>
          </w:tcPr>
          <w:p w14:paraId="6345B0BD" w14:textId="4CB715DA"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PPP   </w:t>
            </w:r>
          </w:p>
        </w:tc>
        <w:tc>
          <w:tcPr>
            <w:tcW w:w="364" w:type="dxa"/>
          </w:tcPr>
          <w:p w14:paraId="073FB258" w14:textId="41ED113A"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BBF2C2E" w14:textId="2B6FAEDF"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Partenariat</w:t>
            </w:r>
            <w:proofErr w:type="spellEnd"/>
            <w:r w:rsidRPr="00C43C3D">
              <w:rPr>
                <w:rFonts w:ascii="Times New Roman" w:hAnsi="Times New Roman" w:cs="Times New Roman"/>
                <w:sz w:val="20"/>
                <w:szCs w:val="20"/>
              </w:rPr>
              <w:t xml:space="preserve"> Public-</w:t>
            </w:r>
            <w:proofErr w:type="spellStart"/>
            <w:r w:rsidRPr="00C43C3D">
              <w:rPr>
                <w:rFonts w:ascii="Times New Roman" w:hAnsi="Times New Roman" w:cs="Times New Roman"/>
                <w:sz w:val="20"/>
                <w:szCs w:val="20"/>
              </w:rPr>
              <w:t>Privé</w:t>
            </w:r>
            <w:proofErr w:type="spellEnd"/>
          </w:p>
        </w:tc>
      </w:tr>
      <w:tr w:rsidR="00420A85" w:rsidRPr="00C43C3D" w14:paraId="32596C34" w14:textId="100E90AB" w:rsidTr="004A4AD4">
        <w:tc>
          <w:tcPr>
            <w:tcW w:w="1354" w:type="dxa"/>
          </w:tcPr>
          <w:p w14:paraId="4A97886C" w14:textId="4CD8417A"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SSE   </w:t>
            </w:r>
          </w:p>
        </w:tc>
        <w:tc>
          <w:tcPr>
            <w:tcW w:w="364" w:type="dxa"/>
          </w:tcPr>
          <w:p w14:paraId="4DF815DC" w14:textId="3EBAA52D"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19D0AD31" w14:textId="05BF39D0"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Spécialiste</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en</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Sauvegardes</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Environnementales</w:t>
            </w:r>
            <w:proofErr w:type="spellEnd"/>
          </w:p>
        </w:tc>
      </w:tr>
      <w:tr w:rsidR="00420A85" w:rsidRPr="00C43C3D" w14:paraId="22D578E7" w14:textId="7590E5B2" w:rsidTr="004A4AD4">
        <w:tc>
          <w:tcPr>
            <w:tcW w:w="1354" w:type="dxa"/>
          </w:tcPr>
          <w:p w14:paraId="2B98DFFB" w14:textId="11A95466"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SSS   </w:t>
            </w:r>
          </w:p>
        </w:tc>
        <w:tc>
          <w:tcPr>
            <w:tcW w:w="364" w:type="dxa"/>
          </w:tcPr>
          <w:p w14:paraId="51AA09C9" w14:textId="195F97A7"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52C8E702" w14:textId="690721C5" w:rsidR="00420A85" w:rsidRPr="00C43C3D" w:rsidRDefault="00420A85" w:rsidP="004A4AD4">
            <w:pPr>
              <w:rPr>
                <w:rFonts w:ascii="Times New Roman" w:hAnsi="Times New Roman" w:cs="Times New Roman"/>
                <w:sz w:val="20"/>
                <w:szCs w:val="20"/>
              </w:rPr>
            </w:pPr>
            <w:proofErr w:type="spellStart"/>
            <w:r w:rsidRPr="00C43C3D">
              <w:rPr>
                <w:rFonts w:ascii="Times New Roman" w:hAnsi="Times New Roman" w:cs="Times New Roman"/>
                <w:sz w:val="20"/>
                <w:szCs w:val="20"/>
              </w:rPr>
              <w:t>Spécialiste</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en</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Sauvegardes</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Sociales</w:t>
            </w:r>
            <w:proofErr w:type="spellEnd"/>
          </w:p>
        </w:tc>
      </w:tr>
      <w:tr w:rsidR="00420A85" w:rsidRPr="002E2B45" w14:paraId="7CE19539" w14:textId="00530F9F" w:rsidTr="004A4AD4">
        <w:tc>
          <w:tcPr>
            <w:tcW w:w="1354" w:type="dxa"/>
          </w:tcPr>
          <w:p w14:paraId="728BEBCA" w14:textId="26E48783"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SNVBG   </w:t>
            </w:r>
          </w:p>
        </w:tc>
        <w:tc>
          <w:tcPr>
            <w:tcW w:w="364" w:type="dxa"/>
          </w:tcPr>
          <w:p w14:paraId="3B385625" w14:textId="03498F27"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0D8AFCB7" w14:textId="47C71BFC"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Stratégie Nationale de Lutte contre les Violences Basées sur le Genre</w:t>
            </w:r>
          </w:p>
        </w:tc>
      </w:tr>
      <w:tr w:rsidR="00420A85" w:rsidRPr="002E2B45" w14:paraId="650E78E0" w14:textId="280DA391" w:rsidTr="004A4AD4">
        <w:tc>
          <w:tcPr>
            <w:tcW w:w="1354" w:type="dxa"/>
          </w:tcPr>
          <w:p w14:paraId="75269AD3" w14:textId="420B7E38"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UNFPA   </w:t>
            </w:r>
          </w:p>
        </w:tc>
        <w:tc>
          <w:tcPr>
            <w:tcW w:w="364" w:type="dxa"/>
          </w:tcPr>
          <w:p w14:paraId="68C95482" w14:textId="38058876"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2E48C487" w14:textId="5F95346E"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Fonds des Nations Unies pour la Population</w:t>
            </w:r>
          </w:p>
        </w:tc>
      </w:tr>
      <w:tr w:rsidR="00420A85" w:rsidRPr="002E2B45" w14:paraId="71997AAE" w14:textId="38A84CB4" w:rsidTr="004A4AD4">
        <w:tc>
          <w:tcPr>
            <w:tcW w:w="1354" w:type="dxa"/>
          </w:tcPr>
          <w:p w14:paraId="77401CB0" w14:textId="72D487B1"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UNICEF   </w:t>
            </w:r>
          </w:p>
        </w:tc>
        <w:tc>
          <w:tcPr>
            <w:tcW w:w="364" w:type="dxa"/>
          </w:tcPr>
          <w:p w14:paraId="58AE2566" w14:textId="4750E0AC"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2B93712E" w14:textId="53F05F51"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Fonds des Nations Unies pour l’Enfance</w:t>
            </w:r>
          </w:p>
        </w:tc>
      </w:tr>
      <w:tr w:rsidR="00420A85" w:rsidRPr="002E2B45" w14:paraId="48A5886E" w14:textId="5269B8BE" w:rsidTr="004A4AD4">
        <w:tc>
          <w:tcPr>
            <w:tcW w:w="1354" w:type="dxa"/>
          </w:tcPr>
          <w:p w14:paraId="28045109" w14:textId="1CDAF6CA"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VBG   </w:t>
            </w:r>
          </w:p>
        </w:tc>
        <w:tc>
          <w:tcPr>
            <w:tcW w:w="364" w:type="dxa"/>
          </w:tcPr>
          <w:p w14:paraId="6D715604" w14:textId="04C8141C"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CE1325B" w14:textId="59D1A7A2"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Violence Basée sur le Genre</w:t>
            </w:r>
          </w:p>
        </w:tc>
      </w:tr>
      <w:tr w:rsidR="00420A85" w:rsidRPr="002E2B45" w14:paraId="090D396A" w14:textId="2655A507" w:rsidTr="004A4AD4">
        <w:tc>
          <w:tcPr>
            <w:tcW w:w="1354" w:type="dxa"/>
          </w:tcPr>
          <w:p w14:paraId="116FCCB7" w14:textId="365F0DDC" w:rsidR="00420A85" w:rsidRPr="00C43C3D" w:rsidRDefault="00420A85" w:rsidP="004A4AD4">
            <w:pPr>
              <w:jc w:val="right"/>
              <w:rPr>
                <w:rFonts w:ascii="Times New Roman" w:hAnsi="Times New Roman" w:cs="Times New Roman"/>
                <w:b/>
                <w:bCs/>
                <w:color w:val="0F9ED5" w:themeColor="accent4"/>
                <w:sz w:val="20"/>
                <w:szCs w:val="20"/>
              </w:rPr>
            </w:pPr>
            <w:r w:rsidRPr="00C43C3D">
              <w:rPr>
                <w:rFonts w:ascii="Times New Roman" w:hAnsi="Times New Roman" w:cs="Times New Roman"/>
                <w:b/>
                <w:bCs/>
                <w:color w:val="0F9ED5" w:themeColor="accent4"/>
                <w:sz w:val="20"/>
                <w:szCs w:val="20"/>
              </w:rPr>
              <w:t xml:space="preserve">VIH/SIDA   </w:t>
            </w:r>
          </w:p>
        </w:tc>
        <w:tc>
          <w:tcPr>
            <w:tcW w:w="364" w:type="dxa"/>
          </w:tcPr>
          <w:p w14:paraId="38C59417" w14:textId="0AB81FB0" w:rsidR="00420A85" w:rsidRPr="00C43C3D" w:rsidRDefault="00420A85" w:rsidP="004A4AD4">
            <w:pPr>
              <w:jc w:val="both"/>
              <w:rPr>
                <w:rFonts w:ascii="Times New Roman" w:hAnsi="Times New Roman" w:cs="Times New Roman"/>
                <w:sz w:val="20"/>
                <w:szCs w:val="20"/>
              </w:rPr>
            </w:pPr>
            <w:r w:rsidRPr="00C43C3D">
              <w:rPr>
                <w:rFonts w:ascii="Times New Roman" w:hAnsi="Times New Roman" w:cs="Times New Roman"/>
                <w:sz w:val="20"/>
                <w:szCs w:val="20"/>
              </w:rPr>
              <w:t>:</w:t>
            </w:r>
          </w:p>
        </w:tc>
        <w:tc>
          <w:tcPr>
            <w:tcW w:w="7349" w:type="dxa"/>
          </w:tcPr>
          <w:p w14:paraId="3EA8BA76" w14:textId="5CE38BA2" w:rsidR="00420A85" w:rsidRPr="00C43C3D" w:rsidRDefault="00420A85" w:rsidP="004A4AD4">
            <w:pPr>
              <w:rPr>
                <w:rFonts w:ascii="Times New Roman" w:hAnsi="Times New Roman" w:cs="Times New Roman"/>
                <w:sz w:val="20"/>
                <w:szCs w:val="20"/>
                <w:lang w:val="fr-BE"/>
              </w:rPr>
            </w:pPr>
            <w:r w:rsidRPr="00C43C3D">
              <w:rPr>
                <w:rFonts w:ascii="Times New Roman" w:hAnsi="Times New Roman" w:cs="Times New Roman"/>
                <w:sz w:val="20"/>
                <w:szCs w:val="20"/>
                <w:lang w:val="fr-BE"/>
              </w:rPr>
              <w:t>Virus de l’Immunodéficience Humaine / Syndrome d’Immunodéficience Acquise</w:t>
            </w:r>
          </w:p>
        </w:tc>
      </w:tr>
    </w:tbl>
    <w:p w14:paraId="6BD75F3A" w14:textId="77777777" w:rsidR="004A4AD4" w:rsidRPr="00C43C3D" w:rsidRDefault="004A4AD4">
      <w:pPr>
        <w:rPr>
          <w:rFonts w:ascii="Times New Roman" w:hAnsi="Times New Roman" w:cs="Times New Roman"/>
          <w:b/>
          <w:bCs/>
          <w:lang w:val="fr-BE"/>
        </w:rPr>
      </w:pPr>
      <w:r w:rsidRPr="00C43C3D">
        <w:rPr>
          <w:rFonts w:ascii="Times New Roman" w:hAnsi="Times New Roman" w:cs="Times New Roman"/>
          <w:b/>
          <w:bCs/>
          <w:lang w:val="fr-BE"/>
        </w:rPr>
        <w:br w:type="page"/>
      </w:r>
    </w:p>
    <w:p w14:paraId="6F325BCB" w14:textId="77777777" w:rsidR="004A4AD4" w:rsidRPr="00C43C3D" w:rsidRDefault="004A4AD4" w:rsidP="004A4AD4">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0"/>
        <w:contextualSpacing w:val="0"/>
        <w:jc w:val="right"/>
        <w:outlineLvl w:val="0"/>
        <w:rPr>
          <w:rFonts w:ascii="Times New Roman" w:hAnsi="Times New Roman" w:cs="Times New Roman"/>
          <w:b/>
          <w:bCs/>
          <w:color w:val="3A7C22" w:themeColor="accent6" w:themeShade="BF"/>
          <w:sz w:val="24"/>
          <w:szCs w:val="24"/>
          <w:lang w:val="fr-BE"/>
        </w:rPr>
      </w:pPr>
      <w:bookmarkStart w:id="3" w:name="_Toc180509478"/>
      <w:bookmarkStart w:id="4" w:name="_Toc212647130"/>
      <w:r w:rsidRPr="00C43C3D">
        <w:rPr>
          <w:rFonts w:ascii="Times New Roman" w:hAnsi="Times New Roman" w:cs="Times New Roman"/>
          <w:b/>
          <w:bCs/>
          <w:color w:val="3A7C22" w:themeColor="accent6" w:themeShade="BF"/>
          <w:sz w:val="24"/>
          <w:szCs w:val="24"/>
          <w:lang w:val="fr-BE"/>
        </w:rPr>
        <w:lastRenderedPageBreak/>
        <w:t>RESUME EXECUTIF</w:t>
      </w:r>
      <w:bookmarkEnd w:id="3"/>
      <w:bookmarkEnd w:id="4"/>
      <w:r w:rsidRPr="00C43C3D">
        <w:rPr>
          <w:rFonts w:ascii="Times New Roman" w:hAnsi="Times New Roman" w:cs="Times New Roman"/>
          <w:b/>
          <w:bCs/>
          <w:color w:val="3A7C22" w:themeColor="accent6" w:themeShade="BF"/>
          <w:sz w:val="24"/>
          <w:szCs w:val="24"/>
          <w:lang w:val="fr-BE"/>
        </w:rPr>
        <w:t xml:space="preserve"> </w:t>
      </w:r>
    </w:p>
    <w:p w14:paraId="60F2419E" w14:textId="77777777" w:rsidR="0011523E" w:rsidRPr="00C43C3D" w:rsidRDefault="0011523E" w:rsidP="00271264">
      <w:pPr>
        <w:spacing w:before="120" w:after="120" w:line="240" w:lineRule="auto"/>
        <w:jc w:val="both"/>
        <w:rPr>
          <w:rFonts w:ascii="Times New Roman" w:hAnsi="Times New Roman" w:cs="Times New Roman"/>
          <w:b/>
          <w:bCs/>
          <w:lang w:val="fr-FR"/>
        </w:rPr>
      </w:pPr>
      <w:r w:rsidRPr="00C43C3D">
        <w:rPr>
          <w:rFonts w:ascii="Times New Roman" w:hAnsi="Times New Roman" w:cs="Times New Roman"/>
          <w:b/>
          <w:bCs/>
          <w:lang w:val="fr-FR"/>
        </w:rPr>
        <w:t>Contexte du projet et justification de la mission</w:t>
      </w:r>
    </w:p>
    <w:p w14:paraId="25D361A1" w14:textId="58826EBB" w:rsidR="00313726" w:rsidRPr="00C43C3D" w:rsidRDefault="00271264" w:rsidP="00271264">
      <w:pPr>
        <w:spacing w:before="120" w:after="120" w:line="240" w:lineRule="auto"/>
        <w:jc w:val="both"/>
        <w:rPr>
          <w:rFonts w:ascii="Times New Roman" w:hAnsi="Times New Roman" w:cs="Times New Roman"/>
          <w:lang w:val="fr-FR"/>
        </w:rPr>
      </w:pPr>
      <w:r w:rsidRPr="00C43C3D">
        <w:rPr>
          <w:rFonts w:ascii="Times New Roman" w:hAnsi="Times New Roman" w:cs="Times New Roman"/>
          <w:lang w:val="fr-BE"/>
        </w:rPr>
        <w:t>Le Projet de</w:t>
      </w:r>
      <w:r w:rsidR="00D87710">
        <w:rPr>
          <w:rFonts w:ascii="Times New Roman" w:hAnsi="Times New Roman" w:cs="Times New Roman"/>
          <w:lang w:val="fr-BE"/>
        </w:rPr>
        <w:t>s</w:t>
      </w:r>
      <w:r w:rsidRPr="00C43C3D">
        <w:rPr>
          <w:rFonts w:ascii="Times New Roman" w:hAnsi="Times New Roman" w:cs="Times New Roman"/>
          <w:lang w:val="fr-BE"/>
        </w:rPr>
        <w:t xml:space="preserve"> Compétences pour la Transformation Économique </w:t>
      </w:r>
      <w:r w:rsidR="00D87710">
        <w:rPr>
          <w:rFonts w:ascii="Times New Roman" w:hAnsi="Times New Roman" w:cs="Times New Roman"/>
          <w:lang w:val="fr-BE"/>
        </w:rPr>
        <w:t xml:space="preserve">et </w:t>
      </w:r>
      <w:r w:rsidR="00A245AF">
        <w:rPr>
          <w:rFonts w:ascii="Times New Roman" w:hAnsi="Times New Roman" w:cs="Times New Roman"/>
          <w:lang w:val="fr-BE"/>
        </w:rPr>
        <w:t xml:space="preserve">l’Emploi </w:t>
      </w:r>
      <w:r w:rsidRPr="00C43C3D">
        <w:rPr>
          <w:rFonts w:ascii="Times New Roman" w:hAnsi="Times New Roman" w:cs="Times New Roman"/>
          <w:lang w:val="fr-BE"/>
        </w:rPr>
        <w:t>de la République Démocratique du Congo (</w:t>
      </w:r>
      <w:r w:rsidR="002A409D">
        <w:rPr>
          <w:rFonts w:ascii="Times New Roman" w:hAnsi="Times New Roman" w:cs="Times New Roman"/>
          <w:lang w:val="fr-BE"/>
        </w:rPr>
        <w:t>PCTE</w:t>
      </w:r>
      <w:r w:rsidR="00A245AF">
        <w:rPr>
          <w:rFonts w:ascii="Times New Roman" w:hAnsi="Times New Roman" w:cs="Times New Roman"/>
          <w:lang w:val="fr-BE"/>
        </w:rPr>
        <w:t xml:space="preserve">E - </w:t>
      </w:r>
      <w:r w:rsidRPr="00C43C3D">
        <w:rPr>
          <w:rFonts w:ascii="Times New Roman" w:hAnsi="Times New Roman" w:cs="Times New Roman"/>
          <w:lang w:val="fr-BE"/>
        </w:rPr>
        <w:t xml:space="preserve">P510575) </w:t>
      </w:r>
      <w:r w:rsidRPr="00C43C3D">
        <w:rPr>
          <w:rFonts w:ascii="Times New Roman" w:hAnsi="Times New Roman" w:cs="Times New Roman"/>
          <w:lang w:val="fr-FR"/>
        </w:rPr>
        <w:t xml:space="preserve">vise à renforcer les systèmes de développement des compétences et augmenter le nombre de diplômés dotés de compétences professionnelles pertinentes pour accéder à des emplois meilleurs et plus inclusifs dans les secteurs prioritaires. Initiatif du gouvernement de la République Démocratique du Congo (RDC) </w:t>
      </w:r>
      <w:r w:rsidR="00A245AF" w:rsidRPr="00C43C3D">
        <w:rPr>
          <w:rFonts w:ascii="Times New Roman" w:hAnsi="Times New Roman" w:cs="Times New Roman"/>
          <w:lang w:val="fr-FR"/>
        </w:rPr>
        <w:t>avec</w:t>
      </w:r>
      <w:r w:rsidRPr="00C43C3D">
        <w:rPr>
          <w:rFonts w:ascii="Times New Roman" w:hAnsi="Times New Roman" w:cs="Times New Roman"/>
          <w:lang w:val="fr-FR"/>
        </w:rPr>
        <w:t xml:space="preserve"> le financement de la Banque, le projet est structuré en tr</w:t>
      </w:r>
      <w:r w:rsidR="00313726" w:rsidRPr="00C43C3D">
        <w:rPr>
          <w:rFonts w:ascii="Times New Roman" w:hAnsi="Times New Roman" w:cs="Times New Roman"/>
          <w:lang w:val="fr-FR"/>
        </w:rPr>
        <w:t>o</w:t>
      </w:r>
      <w:r w:rsidRPr="00C43C3D">
        <w:rPr>
          <w:rFonts w:ascii="Times New Roman" w:hAnsi="Times New Roman" w:cs="Times New Roman"/>
          <w:lang w:val="fr-FR"/>
        </w:rPr>
        <w:t xml:space="preserve">is </w:t>
      </w:r>
      <w:r w:rsidR="00A245AF">
        <w:rPr>
          <w:rFonts w:ascii="Times New Roman" w:hAnsi="Times New Roman" w:cs="Times New Roman"/>
          <w:lang w:val="fr-FR"/>
        </w:rPr>
        <w:t xml:space="preserve">(03) </w:t>
      </w:r>
      <w:r w:rsidRPr="00C43C3D">
        <w:rPr>
          <w:rFonts w:ascii="Times New Roman" w:hAnsi="Times New Roman" w:cs="Times New Roman"/>
          <w:lang w:val="fr-FR"/>
        </w:rPr>
        <w:t xml:space="preserve">composantes opérationnelles </w:t>
      </w:r>
      <w:r w:rsidR="00313726" w:rsidRPr="00C43C3D">
        <w:rPr>
          <w:rFonts w:ascii="Times New Roman" w:hAnsi="Times New Roman" w:cs="Times New Roman"/>
          <w:lang w:val="fr-FR"/>
        </w:rPr>
        <w:t>à savoir :</w:t>
      </w:r>
    </w:p>
    <w:p w14:paraId="3F89AAB7" w14:textId="71B08AE5" w:rsidR="00051EB6" w:rsidRPr="00051EB6" w:rsidRDefault="00313726" w:rsidP="00051EB6">
      <w:pPr>
        <w:spacing w:before="120" w:after="120" w:line="240" w:lineRule="auto"/>
        <w:jc w:val="both"/>
        <w:rPr>
          <w:rFonts w:ascii="Times New Roman" w:hAnsi="Times New Roman" w:cs="Times New Roman"/>
          <w:lang w:val="fr-BE"/>
        </w:rPr>
      </w:pPr>
      <w:r w:rsidRPr="00C43C3D">
        <w:rPr>
          <w:rFonts w:ascii="Times New Roman" w:hAnsi="Times New Roman" w:cs="Times New Roman"/>
          <w:i/>
          <w:iCs/>
          <w:u w:val="single"/>
          <w:lang w:val="fr-BE"/>
        </w:rPr>
        <w:t xml:space="preserve">Composante </w:t>
      </w:r>
      <w:r w:rsidRPr="00C43C3D">
        <w:rPr>
          <w:rFonts w:ascii="Times New Roman" w:hAnsi="Times New Roman" w:cs="Times New Roman"/>
          <w:i/>
          <w:iCs/>
          <w:lang w:val="fr-BE"/>
        </w:rPr>
        <w:t xml:space="preserve">1   Accroître l’accès équitable </w:t>
      </w:r>
      <w:r w:rsidR="00DC67A1">
        <w:rPr>
          <w:rFonts w:ascii="Times New Roman" w:hAnsi="Times New Roman" w:cs="Times New Roman"/>
          <w:i/>
          <w:iCs/>
          <w:lang w:val="fr-BE"/>
        </w:rPr>
        <w:t xml:space="preserve">des jeunes </w:t>
      </w:r>
      <w:r w:rsidR="001B7D8E">
        <w:rPr>
          <w:rFonts w:ascii="Times New Roman" w:hAnsi="Times New Roman" w:cs="Times New Roman"/>
          <w:i/>
          <w:iCs/>
          <w:lang w:val="fr-BE"/>
        </w:rPr>
        <w:t>à des compétences de qualité et adaptées au march</w:t>
      </w:r>
      <w:r w:rsidR="00804D5B">
        <w:rPr>
          <w:rFonts w:ascii="Times New Roman" w:hAnsi="Times New Roman" w:cs="Times New Roman"/>
          <w:i/>
          <w:iCs/>
          <w:lang w:val="fr-BE"/>
        </w:rPr>
        <w:t>é d</w:t>
      </w:r>
      <w:r w:rsidR="00844AF5">
        <w:rPr>
          <w:rFonts w:ascii="Times New Roman" w:hAnsi="Times New Roman" w:cs="Times New Roman"/>
          <w:i/>
          <w:iCs/>
          <w:lang w:val="fr-BE"/>
        </w:rPr>
        <w:t>u</w:t>
      </w:r>
      <w:r w:rsidR="00804D5B">
        <w:rPr>
          <w:rFonts w:ascii="Times New Roman" w:hAnsi="Times New Roman" w:cs="Times New Roman"/>
          <w:i/>
          <w:iCs/>
          <w:lang w:val="fr-BE"/>
        </w:rPr>
        <w:t xml:space="preserve"> travail</w:t>
      </w:r>
      <w:r w:rsidR="00B1629F">
        <w:rPr>
          <w:rFonts w:ascii="Times New Roman" w:hAnsi="Times New Roman" w:cs="Times New Roman"/>
          <w:i/>
          <w:iCs/>
          <w:lang w:val="fr-BE"/>
        </w:rPr>
        <w:t xml:space="preserve"> </w:t>
      </w:r>
      <w:r w:rsidR="00B1629F" w:rsidRPr="00B1629F">
        <w:rPr>
          <w:rFonts w:ascii="Times New Roman" w:hAnsi="Times New Roman" w:cs="Times New Roman"/>
          <w:lang w:val="fr-BE"/>
        </w:rPr>
        <w:t>qui v</w:t>
      </w:r>
      <w:r w:rsidRPr="00B1629F">
        <w:rPr>
          <w:rFonts w:ascii="Times New Roman" w:hAnsi="Times New Roman" w:cs="Times New Roman"/>
          <w:lang w:val="fr-BE"/>
        </w:rPr>
        <w:t>ise à</w:t>
      </w:r>
      <w:r w:rsidR="00393FD7">
        <w:rPr>
          <w:rFonts w:ascii="Times New Roman" w:hAnsi="Times New Roman" w:cs="Times New Roman"/>
          <w:lang w:val="fr-BE"/>
        </w:rPr>
        <w:t xml:space="preserve"> </w:t>
      </w:r>
      <w:r w:rsidR="00051EB6" w:rsidRPr="00051EB6">
        <w:rPr>
          <w:rFonts w:ascii="Times New Roman" w:hAnsi="Times New Roman" w:cs="Times New Roman"/>
          <w:lang w:val="fr-BE"/>
        </w:rPr>
        <w:t xml:space="preserve">améliorer l'accès aux programmes essentiels d'EFTP et de développement des compétences pour les jeunes, en particulier les groupes vulnérables et défavorisés dans les secteurs prioritaires. Cette composante permettra de moderniser l'offre de formation, de renforcer les voies d'accès à l'emploi et au travail indépendant, et de promouvoir l'égalité des sexes et l'inclusion sociale, conformément aux priorités nationales et à la demande du marché du travail des secteurs stratégiques. </w:t>
      </w:r>
    </w:p>
    <w:p w14:paraId="45FB2830" w14:textId="2DC574C8" w:rsidR="008F6168" w:rsidRPr="008F6168" w:rsidRDefault="00313726" w:rsidP="008F6168">
      <w:pPr>
        <w:spacing w:before="120" w:after="120" w:line="240" w:lineRule="auto"/>
        <w:jc w:val="both"/>
        <w:rPr>
          <w:rFonts w:ascii="Times New Roman" w:hAnsi="Times New Roman" w:cs="Times New Roman"/>
          <w:lang w:val="fr-BE"/>
        </w:rPr>
      </w:pPr>
      <w:r w:rsidRPr="00C43C3D">
        <w:rPr>
          <w:rFonts w:ascii="Times New Roman" w:hAnsi="Times New Roman" w:cs="Times New Roman"/>
          <w:i/>
          <w:iCs/>
          <w:u w:val="single"/>
          <w:lang w:val="fr-BE"/>
        </w:rPr>
        <w:t xml:space="preserve">Composante </w:t>
      </w:r>
      <w:r w:rsidRPr="00C43C3D">
        <w:rPr>
          <w:rFonts w:ascii="Times New Roman" w:hAnsi="Times New Roman" w:cs="Times New Roman"/>
          <w:i/>
          <w:iCs/>
          <w:lang w:val="fr-BE"/>
        </w:rPr>
        <w:t xml:space="preserve">2 Améliorer l’employabilité et la productivité des jeunes </w:t>
      </w:r>
      <w:r w:rsidR="000417E0">
        <w:rPr>
          <w:rFonts w:ascii="Times New Roman" w:hAnsi="Times New Roman" w:cs="Times New Roman"/>
          <w:i/>
          <w:iCs/>
          <w:lang w:val="fr-BE"/>
        </w:rPr>
        <w:t>en adéquation avec le marché du travail</w:t>
      </w:r>
      <w:r w:rsidR="00032A97" w:rsidRPr="00C43C3D">
        <w:rPr>
          <w:rFonts w:ascii="Times New Roman" w:hAnsi="Times New Roman" w:cs="Times New Roman"/>
          <w:i/>
          <w:iCs/>
          <w:lang w:val="fr-FR"/>
        </w:rPr>
        <w:t xml:space="preserve">, </w:t>
      </w:r>
      <w:r w:rsidR="00032A97" w:rsidRPr="00E75A3C">
        <w:rPr>
          <w:rFonts w:ascii="Times New Roman" w:hAnsi="Times New Roman" w:cs="Times New Roman"/>
          <w:lang w:val="fr-FR"/>
        </w:rPr>
        <w:t>permettra</w:t>
      </w:r>
      <w:r w:rsidR="00032A97" w:rsidRPr="00C43C3D">
        <w:rPr>
          <w:rFonts w:ascii="Times New Roman" w:hAnsi="Times New Roman" w:cs="Times New Roman"/>
          <w:i/>
          <w:iCs/>
          <w:lang w:val="fr-FR"/>
        </w:rPr>
        <w:t xml:space="preserve"> </w:t>
      </w:r>
      <w:bookmarkStart w:id="5" w:name="_Hlk212726860"/>
      <w:r w:rsidR="008F6168">
        <w:rPr>
          <w:rFonts w:ascii="Times New Roman" w:hAnsi="Times New Roman" w:cs="Times New Roman"/>
          <w:lang w:val="fr-FR"/>
        </w:rPr>
        <w:t>d’</w:t>
      </w:r>
      <w:r w:rsidR="008F6168" w:rsidRPr="008F6168">
        <w:rPr>
          <w:rFonts w:ascii="Times New Roman" w:hAnsi="Times New Roman" w:cs="Times New Roman"/>
          <w:lang w:val="fr-BE"/>
        </w:rPr>
        <w:t>améliorer l'employabilité, la productivité et la génération de revenus des jeunes en soutenant le perfectionnement des compétences, l'entrepreneuriat et le développement des entreprises dans les secteurs prioritaires, en mettant fortement l'accent sur la croissance et l'innovation des microentreprises.</w:t>
      </w:r>
    </w:p>
    <w:bookmarkEnd w:id="5"/>
    <w:p w14:paraId="2335C025" w14:textId="67F5699D" w:rsidR="009E2CEF" w:rsidRPr="009E2CEF" w:rsidRDefault="00313726" w:rsidP="009E2CEF">
      <w:pPr>
        <w:spacing w:before="120" w:after="120" w:line="240" w:lineRule="auto"/>
        <w:jc w:val="both"/>
        <w:rPr>
          <w:rFonts w:ascii="Times New Roman" w:hAnsi="Times New Roman" w:cs="Times New Roman"/>
          <w:lang w:val="fr-BE"/>
        </w:rPr>
      </w:pPr>
      <w:r w:rsidRPr="00C43C3D">
        <w:rPr>
          <w:rFonts w:ascii="Times New Roman" w:hAnsi="Times New Roman" w:cs="Times New Roman"/>
          <w:i/>
          <w:iCs/>
          <w:u w:val="single"/>
          <w:lang w:val="fr-BE"/>
        </w:rPr>
        <w:t xml:space="preserve">Composante </w:t>
      </w:r>
      <w:r w:rsidRPr="00C43C3D">
        <w:rPr>
          <w:rFonts w:ascii="Times New Roman" w:hAnsi="Times New Roman" w:cs="Times New Roman"/>
          <w:i/>
          <w:iCs/>
          <w:lang w:val="fr-BE"/>
        </w:rPr>
        <w:t xml:space="preserve">3   Renforcer les systèmes de compétences grâce à des cadres harmonisés, des </w:t>
      </w:r>
      <w:r w:rsidR="001C2489">
        <w:rPr>
          <w:rFonts w:ascii="Times New Roman" w:hAnsi="Times New Roman" w:cs="Times New Roman"/>
          <w:i/>
          <w:iCs/>
          <w:lang w:val="fr-BE"/>
        </w:rPr>
        <w:t xml:space="preserve">systèmes numériques </w:t>
      </w:r>
      <w:r w:rsidRPr="00C43C3D">
        <w:rPr>
          <w:rFonts w:ascii="Times New Roman" w:hAnsi="Times New Roman" w:cs="Times New Roman"/>
          <w:i/>
          <w:iCs/>
          <w:lang w:val="fr-BE"/>
        </w:rPr>
        <w:t xml:space="preserve">améliorés et </w:t>
      </w:r>
      <w:r w:rsidR="00AA0A23">
        <w:rPr>
          <w:rFonts w:ascii="Times New Roman" w:hAnsi="Times New Roman" w:cs="Times New Roman"/>
          <w:i/>
          <w:iCs/>
          <w:lang w:val="fr-BE"/>
        </w:rPr>
        <w:t xml:space="preserve">la gestion </w:t>
      </w:r>
      <w:r w:rsidRPr="00C43C3D">
        <w:rPr>
          <w:rFonts w:ascii="Times New Roman" w:hAnsi="Times New Roman" w:cs="Times New Roman"/>
          <w:i/>
          <w:iCs/>
          <w:lang w:val="fr-BE"/>
        </w:rPr>
        <w:t>de projet</w:t>
      </w:r>
      <w:r w:rsidR="00AA0A23">
        <w:rPr>
          <w:rFonts w:ascii="Times New Roman" w:hAnsi="Times New Roman" w:cs="Times New Roman"/>
          <w:i/>
          <w:iCs/>
          <w:lang w:val="fr-BE"/>
        </w:rPr>
        <w:t xml:space="preserve">, </w:t>
      </w:r>
      <w:r w:rsidR="00AA0A23">
        <w:rPr>
          <w:rFonts w:ascii="Times New Roman" w:hAnsi="Times New Roman" w:cs="Times New Roman"/>
          <w:lang w:val="fr-BE"/>
        </w:rPr>
        <w:t xml:space="preserve">permettra </w:t>
      </w:r>
      <w:r w:rsidR="009E2CEF" w:rsidRPr="009E2CEF">
        <w:rPr>
          <w:rFonts w:ascii="Times New Roman" w:hAnsi="Times New Roman" w:cs="Times New Roman"/>
          <w:lang w:val="fr-BE"/>
        </w:rPr>
        <w:t xml:space="preserve">de renforcer les informations sur le marché du travail, d'améliorer les systèmes de données pour des approches fondées sur des données probantes visant à améliorer le développement des compétences, et de soutenir la gestion de projet ainsi que le suivi et l'évaluation (S&amp;E). Il renforcera également la capacité du MPT à mieux planifier, coordonner et soutenir le système d'EFTP dans le pays dans le but d'améliorer son efficacité et la qualité de la formation dispensée tout en élargissant l'accès en fonction des demandes actuelles et futures du marché du travail. </w:t>
      </w:r>
    </w:p>
    <w:p w14:paraId="126403C8" w14:textId="478157B0" w:rsidR="00313726" w:rsidRDefault="00032A97" w:rsidP="00271264">
      <w:pPr>
        <w:spacing w:before="120" w:after="120" w:line="240" w:lineRule="auto"/>
        <w:jc w:val="both"/>
        <w:rPr>
          <w:rFonts w:ascii="Times New Roman" w:hAnsi="Times New Roman" w:cs="Times New Roman"/>
          <w:lang w:val="fr-FR"/>
        </w:rPr>
      </w:pPr>
      <w:r w:rsidRPr="00C43C3D">
        <w:rPr>
          <w:rFonts w:ascii="Times New Roman" w:hAnsi="Times New Roman" w:cs="Times New Roman"/>
          <w:lang w:val="fr-FR"/>
        </w:rPr>
        <w:t xml:space="preserve">Les activités de ces composantes opérationnelles sont susceptibles d’avoir des impacts sur l’environnement et le cadre de vie des sites, en particulier </w:t>
      </w:r>
      <w:r w:rsidR="00E7309F" w:rsidRPr="00C43C3D">
        <w:rPr>
          <w:rFonts w:ascii="Times New Roman" w:hAnsi="Times New Roman" w:cs="Times New Roman"/>
          <w:lang w:val="fr-FR"/>
        </w:rPr>
        <w:t>du milieu scolaire. D’où la nécessité de définir un cadre devant permettre l’identification et la gestion efficace de ces mesures au regard des exigences de la politique congolaise de l’évaluation environnementale et du CES de la Banque mondiale.</w:t>
      </w:r>
    </w:p>
    <w:p w14:paraId="30CB1E19" w14:textId="015511F1" w:rsidR="000A7C26" w:rsidRDefault="000A7C26" w:rsidP="00271264">
      <w:p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Le PCTEE a été classé comme projet à risque </w:t>
      </w:r>
      <w:r w:rsidR="00784D9E">
        <w:rPr>
          <w:rFonts w:ascii="Times New Roman" w:hAnsi="Times New Roman" w:cs="Times New Roman"/>
          <w:lang w:val="fr-FR"/>
        </w:rPr>
        <w:t xml:space="preserve">‘’Substantiel’’ sur le plan environnemental et social conformément au Cadre environnemental et social de la Banque mondiale. </w:t>
      </w:r>
    </w:p>
    <w:p w14:paraId="6DAE2CA4" w14:textId="1341FB57" w:rsidR="009E0528" w:rsidRDefault="009E0528" w:rsidP="00271264">
      <w:p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Dans le cadre </w:t>
      </w:r>
      <w:r w:rsidR="009D63FA">
        <w:rPr>
          <w:rFonts w:ascii="Times New Roman" w:hAnsi="Times New Roman" w:cs="Times New Roman"/>
          <w:lang w:val="fr-FR"/>
        </w:rPr>
        <w:t xml:space="preserve">du PCTEE, divers instruments E&amp;S seront requis dont certains ont déjà été préparés notamment : </w:t>
      </w:r>
    </w:p>
    <w:p w14:paraId="3DD14045" w14:textId="3BDFA664" w:rsidR="000D2FDE" w:rsidRDefault="000D2FDE" w:rsidP="000D2FDE">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La version provisoire du Cadre de Gestion Environnementale et Sociale (CGES)</w:t>
      </w:r>
      <w:r w:rsidR="00336DF3">
        <w:rPr>
          <w:rFonts w:ascii="Times New Roman" w:hAnsi="Times New Roman" w:cs="Times New Roman"/>
          <w:lang w:val="fr-FR"/>
        </w:rPr>
        <w:t>, incluant le Plan d’actions EAS/HS ;</w:t>
      </w:r>
    </w:p>
    <w:p w14:paraId="1D9B06E7" w14:textId="3C65BB63" w:rsidR="000D2FDE" w:rsidRDefault="00D463C7" w:rsidP="000D2FDE">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La version provisoire du Plan de Mobilisation des Parties Prenantes (PMPP)</w:t>
      </w:r>
      <w:r w:rsidR="00FA1D0D">
        <w:rPr>
          <w:rFonts w:ascii="Times New Roman" w:hAnsi="Times New Roman" w:cs="Times New Roman"/>
          <w:lang w:val="fr-FR"/>
        </w:rPr>
        <w:t>, incluant le Mécanisme de gestion des plaintes du projet</w:t>
      </w:r>
      <w:r w:rsidR="00336DF3">
        <w:rPr>
          <w:rFonts w:ascii="Times New Roman" w:hAnsi="Times New Roman" w:cs="Times New Roman"/>
          <w:lang w:val="fr-FR"/>
        </w:rPr>
        <w:t> ;</w:t>
      </w:r>
    </w:p>
    <w:p w14:paraId="6EC40BB3" w14:textId="09B31D33" w:rsidR="000833E9" w:rsidRDefault="000833E9" w:rsidP="000D2FDE">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La version </w:t>
      </w:r>
      <w:r w:rsidR="00ED235E">
        <w:rPr>
          <w:rFonts w:ascii="Times New Roman" w:hAnsi="Times New Roman" w:cs="Times New Roman"/>
          <w:lang w:val="fr-FR"/>
        </w:rPr>
        <w:t>provisoire du Plan d’Engagement Environnemental et Social (PEES)</w:t>
      </w:r>
    </w:p>
    <w:p w14:paraId="0ADCF3CC" w14:textId="77777777" w:rsidR="000C79A2" w:rsidRDefault="00D22FE8" w:rsidP="00D22FE8">
      <w:p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Les instruments suivants seront préparés </w:t>
      </w:r>
      <w:r w:rsidR="008D2D8F">
        <w:rPr>
          <w:rFonts w:ascii="Times New Roman" w:hAnsi="Times New Roman" w:cs="Times New Roman"/>
          <w:lang w:val="fr-FR"/>
        </w:rPr>
        <w:t>durant la mise en œuvre (avant le démarrage des travaux sur terrain), notamment</w:t>
      </w:r>
      <w:r w:rsidR="000C79A2">
        <w:rPr>
          <w:rFonts w:ascii="Times New Roman" w:hAnsi="Times New Roman" w:cs="Times New Roman"/>
          <w:lang w:val="fr-FR"/>
        </w:rPr>
        <w:t xml:space="preserve"> : </w:t>
      </w:r>
    </w:p>
    <w:p w14:paraId="2BB67D1C" w14:textId="5474E52F" w:rsidR="00436FED" w:rsidRDefault="00BD4774" w:rsidP="000C79A2">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Les Plans de </w:t>
      </w:r>
      <w:r w:rsidR="00436FED">
        <w:rPr>
          <w:rFonts w:ascii="Times New Roman" w:hAnsi="Times New Roman" w:cs="Times New Roman"/>
          <w:lang w:val="fr-FR"/>
        </w:rPr>
        <w:t>G</w:t>
      </w:r>
      <w:r>
        <w:rPr>
          <w:rFonts w:ascii="Times New Roman" w:hAnsi="Times New Roman" w:cs="Times New Roman"/>
          <w:lang w:val="fr-FR"/>
        </w:rPr>
        <w:t xml:space="preserve">estion </w:t>
      </w:r>
      <w:r w:rsidR="00436FED">
        <w:rPr>
          <w:rFonts w:ascii="Times New Roman" w:hAnsi="Times New Roman" w:cs="Times New Roman"/>
          <w:lang w:val="fr-FR"/>
        </w:rPr>
        <w:t>E</w:t>
      </w:r>
      <w:r>
        <w:rPr>
          <w:rFonts w:ascii="Times New Roman" w:hAnsi="Times New Roman" w:cs="Times New Roman"/>
          <w:lang w:val="fr-FR"/>
        </w:rPr>
        <w:t xml:space="preserve">nvironnementale et </w:t>
      </w:r>
      <w:r w:rsidR="00436FED">
        <w:rPr>
          <w:rFonts w:ascii="Times New Roman" w:hAnsi="Times New Roman" w:cs="Times New Roman"/>
          <w:lang w:val="fr-FR"/>
        </w:rPr>
        <w:t>S</w:t>
      </w:r>
      <w:r>
        <w:rPr>
          <w:rFonts w:ascii="Times New Roman" w:hAnsi="Times New Roman" w:cs="Times New Roman"/>
          <w:lang w:val="fr-FR"/>
        </w:rPr>
        <w:t>ociale (PGES) des sous-projets</w:t>
      </w:r>
      <w:r w:rsidR="00436FED">
        <w:rPr>
          <w:rFonts w:ascii="Times New Roman" w:hAnsi="Times New Roman" w:cs="Times New Roman"/>
          <w:lang w:val="fr-FR"/>
        </w:rPr>
        <w:t>, lorsque requis ;</w:t>
      </w:r>
    </w:p>
    <w:p w14:paraId="44068B08" w14:textId="0C40C447" w:rsidR="00FA1D0D" w:rsidRDefault="000C79A2" w:rsidP="000C79A2">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Les Procédures de Gestion de la Main d’</w:t>
      </w:r>
      <w:proofErr w:type="spellStart"/>
      <w:r>
        <w:rPr>
          <w:rFonts w:ascii="Times New Roman" w:hAnsi="Times New Roman" w:cs="Times New Roman"/>
          <w:lang w:val="fr-FR"/>
        </w:rPr>
        <w:t>Oeuvre</w:t>
      </w:r>
      <w:proofErr w:type="spellEnd"/>
      <w:r>
        <w:rPr>
          <w:rFonts w:ascii="Times New Roman" w:hAnsi="Times New Roman" w:cs="Times New Roman"/>
          <w:lang w:val="fr-FR"/>
        </w:rPr>
        <w:t xml:space="preserve"> (PGMO)</w:t>
      </w:r>
      <w:r w:rsidR="00FA1D0D">
        <w:rPr>
          <w:rFonts w:ascii="Times New Roman" w:hAnsi="Times New Roman" w:cs="Times New Roman"/>
          <w:lang w:val="fr-FR"/>
        </w:rPr>
        <w:t>, incluant le Mécanisme de gestion de plaintes des travailleurs ;</w:t>
      </w:r>
    </w:p>
    <w:p w14:paraId="46F1F93E" w14:textId="05EBCE7B" w:rsidR="00D22FE8" w:rsidRDefault="008E6F5B" w:rsidP="000C79A2">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Le Cadre de Planification en faveur des Populations Autochtones (CPPA) ou le Plan en faveur des Populations Autochtones (PPA)</w:t>
      </w:r>
    </w:p>
    <w:p w14:paraId="54AA8DCF" w14:textId="3E864F60" w:rsidR="003B1493" w:rsidRPr="00E6614B" w:rsidRDefault="003B1493" w:rsidP="00E6614B">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Le Plan de Gestion de la Sécurité (PGS) </w:t>
      </w:r>
      <w:r w:rsidR="00A853F6">
        <w:rPr>
          <w:rFonts w:ascii="Times New Roman" w:hAnsi="Times New Roman" w:cs="Times New Roman"/>
          <w:lang w:val="fr-FR"/>
        </w:rPr>
        <w:t>lorsque le Projet devra intervenir dans des zones à risque élevé de sécurité</w:t>
      </w:r>
    </w:p>
    <w:p w14:paraId="37C3A483" w14:textId="77777777" w:rsidR="0011523E" w:rsidRPr="00C43C3D" w:rsidRDefault="0011523E" w:rsidP="0011523E">
      <w:pPr>
        <w:spacing w:before="120" w:after="120" w:line="240" w:lineRule="auto"/>
        <w:jc w:val="both"/>
        <w:rPr>
          <w:rFonts w:ascii="Times New Roman" w:hAnsi="Times New Roman" w:cs="Times New Roman"/>
          <w:b/>
          <w:bCs/>
          <w:lang w:val="fr-FR"/>
        </w:rPr>
      </w:pPr>
      <w:r w:rsidRPr="00C43C3D">
        <w:rPr>
          <w:rFonts w:ascii="Times New Roman" w:hAnsi="Times New Roman" w:cs="Times New Roman"/>
          <w:b/>
          <w:bCs/>
          <w:lang w:val="fr-FR"/>
        </w:rPr>
        <w:t>Approche méthodologique</w:t>
      </w:r>
    </w:p>
    <w:p w14:paraId="01F348E5" w14:textId="15778F7D" w:rsidR="0011523E" w:rsidRPr="00C43C3D" w:rsidRDefault="0011523E" w:rsidP="001152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Au point de vue méthodologique, l’étude s’est basée sur : (i) la documentation (analyse des documents du cadre juridique ; des rapports de différentes études qui renseignent sur la situation socioéconomique et environnementale ; des documents de planifications notamment les </w:t>
      </w:r>
      <w:r w:rsidR="00EE34D6" w:rsidRPr="00C43C3D">
        <w:rPr>
          <w:rFonts w:ascii="Times New Roman" w:hAnsi="Times New Roman" w:cs="Times New Roman"/>
          <w:lang w:val="fr-FR"/>
        </w:rPr>
        <w:t>documents</w:t>
      </w:r>
      <w:r w:rsidRPr="00C43C3D">
        <w:rPr>
          <w:rFonts w:ascii="Times New Roman" w:hAnsi="Times New Roman" w:cs="Times New Roman"/>
          <w:lang w:val="fr-BE"/>
        </w:rPr>
        <w:t xml:space="preserve"> de développement </w:t>
      </w:r>
      <w:r w:rsidR="00EE34D6" w:rsidRPr="00C43C3D">
        <w:rPr>
          <w:rFonts w:ascii="Times New Roman" w:hAnsi="Times New Roman" w:cs="Times New Roman"/>
          <w:lang w:val="fr-FR"/>
        </w:rPr>
        <w:t>de l’enseignement</w:t>
      </w:r>
      <w:r w:rsidRPr="00C43C3D">
        <w:rPr>
          <w:rFonts w:ascii="Times New Roman" w:hAnsi="Times New Roman" w:cs="Times New Roman"/>
          <w:lang w:val="fr-BE"/>
        </w:rPr>
        <w:t>; etc.) ; (ii) les consultations des institutions impliquées dans la mise en œuvre du projet, les autorités locales des provinces et communes d’intervention, des gestionnaires des</w:t>
      </w:r>
      <w:r w:rsidR="00EE34D6" w:rsidRPr="00C43C3D">
        <w:rPr>
          <w:rFonts w:ascii="Times New Roman" w:hAnsi="Times New Roman" w:cs="Times New Roman"/>
          <w:lang w:val="fr-FR"/>
        </w:rPr>
        <w:t xml:space="preserve"> écoles et centres de formation générale et techniques</w:t>
      </w:r>
      <w:r w:rsidRPr="00C43C3D">
        <w:rPr>
          <w:rFonts w:ascii="Times New Roman" w:hAnsi="Times New Roman" w:cs="Times New Roman"/>
          <w:lang w:val="fr-BE"/>
        </w:rPr>
        <w:t xml:space="preserve"> concernées par le projet</w:t>
      </w:r>
      <w:r w:rsidR="00EE34D6" w:rsidRPr="00C43C3D">
        <w:rPr>
          <w:rFonts w:ascii="Times New Roman" w:hAnsi="Times New Roman" w:cs="Times New Roman"/>
          <w:lang w:val="fr-FR"/>
        </w:rPr>
        <w:t xml:space="preserve"> </w:t>
      </w:r>
      <w:r w:rsidRPr="00C43C3D">
        <w:rPr>
          <w:rFonts w:ascii="Times New Roman" w:hAnsi="Times New Roman" w:cs="Times New Roman"/>
          <w:lang w:val="fr-BE"/>
        </w:rPr>
        <w:t xml:space="preserve"> et (iii) des visites des certains </w:t>
      </w:r>
      <w:r w:rsidR="00EE34D6" w:rsidRPr="00C43C3D">
        <w:rPr>
          <w:rFonts w:ascii="Times New Roman" w:hAnsi="Times New Roman" w:cs="Times New Roman"/>
          <w:lang w:val="fr-FR"/>
        </w:rPr>
        <w:t>écoles</w:t>
      </w:r>
      <w:r w:rsidRPr="00C43C3D">
        <w:rPr>
          <w:rFonts w:ascii="Times New Roman" w:hAnsi="Times New Roman" w:cs="Times New Roman"/>
          <w:lang w:val="fr-BE"/>
        </w:rPr>
        <w:t xml:space="preserve"> pour visualiser les problèmes actuels en matière </w:t>
      </w:r>
      <w:r w:rsidR="00EE34D6" w:rsidRPr="00C43C3D">
        <w:rPr>
          <w:rFonts w:ascii="Times New Roman" w:hAnsi="Times New Roman" w:cs="Times New Roman"/>
          <w:lang w:val="fr-FR"/>
        </w:rPr>
        <w:t>d’enjeu environnementaux et sociaux</w:t>
      </w:r>
      <w:r w:rsidRPr="00C43C3D">
        <w:rPr>
          <w:rFonts w:ascii="Times New Roman" w:hAnsi="Times New Roman" w:cs="Times New Roman"/>
          <w:lang w:val="fr-BE"/>
        </w:rPr>
        <w:t xml:space="preserve">. </w:t>
      </w:r>
    </w:p>
    <w:p w14:paraId="02F87DF0" w14:textId="05EFB3DA" w:rsidR="00EE34D6" w:rsidRPr="00C43C3D" w:rsidRDefault="00EE34D6" w:rsidP="0011523E">
      <w:pPr>
        <w:spacing w:before="120" w:after="120" w:line="240" w:lineRule="auto"/>
        <w:jc w:val="both"/>
        <w:rPr>
          <w:rFonts w:ascii="Times New Roman" w:hAnsi="Times New Roman" w:cs="Times New Roman"/>
          <w:b/>
          <w:bCs/>
          <w:lang w:val="fr-FR"/>
        </w:rPr>
      </w:pPr>
      <w:r w:rsidRPr="00C43C3D">
        <w:rPr>
          <w:rFonts w:ascii="Times New Roman" w:hAnsi="Times New Roman" w:cs="Times New Roman"/>
          <w:b/>
          <w:bCs/>
          <w:lang w:val="fr-FR"/>
        </w:rPr>
        <w:t>Cadre législatif</w:t>
      </w:r>
      <w:r w:rsidR="005B467F" w:rsidRPr="00C43C3D">
        <w:rPr>
          <w:rFonts w:ascii="Times New Roman" w:hAnsi="Times New Roman" w:cs="Times New Roman"/>
          <w:b/>
          <w:bCs/>
          <w:lang w:val="fr-FR"/>
        </w:rPr>
        <w:t xml:space="preserve"> normatif</w:t>
      </w:r>
      <w:r w:rsidRPr="00C43C3D">
        <w:rPr>
          <w:rFonts w:ascii="Times New Roman" w:hAnsi="Times New Roman" w:cs="Times New Roman"/>
          <w:b/>
          <w:bCs/>
          <w:lang w:val="fr-FR"/>
        </w:rPr>
        <w:t xml:space="preserve"> et institutionnel</w:t>
      </w:r>
    </w:p>
    <w:p w14:paraId="6D402F10" w14:textId="10A41CFB" w:rsidR="0011523E" w:rsidRPr="00C43C3D" w:rsidRDefault="0011523E" w:rsidP="001152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Compte tenu des sous-projets susceptibles d'avoir des risques environnementaux et sociaux, un certain nombre d’obligations du cadre légal et réglementaire dans le domaine de l'environnement devra être pris en compte, notamment celles relatives: (i) à la gestion et protection de l'environnement et des procédures d' étude d'impact environnementale et social (EIES) telles que mentionnées dans le code de l'environnement et son texte d'application relatif à la procédure d'étude d'impact environnemental ; (ii) à la gestion rationnelle et la protection des ressources en eau (code de l'eau, notamment en ce qui concerne les zones de protection des cours d’eau et des infrastructures hydrauliques); (iii) à la gestion rationnelle des carrières (code minier); (iv) à la procédure d'expropriation pour cause d'utilité publique en cas de déplacements physiques ou économiques (code foncier) ; (v) à la gestion de la main-d’œuvre (code du travail, code d’hygiène et assainissement, code de l’offre des soins) et (iv) à la prévention et gestion des cas de VBG et EAS/HS. </w:t>
      </w:r>
    </w:p>
    <w:p w14:paraId="525A69A8" w14:textId="7EEAE57A" w:rsidR="0011523E" w:rsidRPr="00C43C3D" w:rsidRDefault="0011523E" w:rsidP="0011523E">
      <w:pPr>
        <w:spacing w:before="120" w:after="120" w:line="240" w:lineRule="auto"/>
        <w:jc w:val="both"/>
        <w:rPr>
          <w:rFonts w:ascii="Times New Roman" w:hAnsi="Times New Roman" w:cs="Times New Roman"/>
          <w:color w:val="FF0000"/>
          <w:lang w:val="fr-BE"/>
        </w:rPr>
      </w:pPr>
      <w:r w:rsidRPr="00C43C3D">
        <w:rPr>
          <w:rFonts w:ascii="Times New Roman" w:hAnsi="Times New Roman" w:cs="Times New Roman"/>
          <w:lang w:val="fr-BE"/>
        </w:rPr>
        <w:t xml:space="preserve">En plus, </w:t>
      </w:r>
      <w:r w:rsidR="000A6032">
        <w:rPr>
          <w:rFonts w:ascii="Times New Roman" w:hAnsi="Times New Roman" w:cs="Times New Roman"/>
          <w:lang w:val="fr-FR"/>
        </w:rPr>
        <w:t>9</w:t>
      </w:r>
      <w:r w:rsidRPr="00C43C3D">
        <w:rPr>
          <w:rFonts w:ascii="Times New Roman" w:hAnsi="Times New Roman" w:cs="Times New Roman"/>
          <w:lang w:val="fr-BE"/>
        </w:rPr>
        <w:t xml:space="preserve"> NES (Normes Environnementales et Sociales) sur les 10 NES de la Banque Mondiale ont été jugées pertinentes au projet. Il s'agit de la : NES n° 1: Evaluation et gestion des risques et effets environnementaux et sociaux; NES n° 2 : Emploi et conditions de travail; NES n° 3 : Utilisation rationnelle des ressources et prévention de la pollution ; NES n° 4 : Santé et sécurité des populations ; NES n° 5 : Acquisition des terres, restrictions à l’utilisation des terres et réinstallation involontaire ; NES n° 6 : Préservation de la biodiversité et gestion durable des ressources naturelles biologiques ; </w:t>
      </w:r>
      <w:r w:rsidR="0062182D" w:rsidRPr="00C43C3D">
        <w:rPr>
          <w:rFonts w:ascii="Times New Roman" w:hAnsi="Times New Roman" w:cs="Times New Roman"/>
          <w:lang w:val="fr-BE"/>
        </w:rPr>
        <w:t xml:space="preserve">NES n° </w:t>
      </w:r>
      <w:r w:rsidR="0062182D">
        <w:rPr>
          <w:rFonts w:ascii="Times New Roman" w:hAnsi="Times New Roman" w:cs="Times New Roman"/>
          <w:lang w:val="fr-BE"/>
        </w:rPr>
        <w:t xml:space="preserve">7 : </w:t>
      </w:r>
      <w:r w:rsidR="005F2456">
        <w:rPr>
          <w:rFonts w:ascii="Times New Roman" w:hAnsi="Times New Roman" w:cs="Times New Roman"/>
          <w:lang w:val="fr-BE"/>
        </w:rPr>
        <w:t xml:space="preserve">Peuples autochtones/Communautés locales traditionnelles d’Afrique </w:t>
      </w:r>
      <w:r w:rsidR="00A83020">
        <w:rPr>
          <w:rFonts w:ascii="Times New Roman" w:hAnsi="Times New Roman" w:cs="Times New Roman"/>
          <w:lang w:val="fr-BE"/>
        </w:rPr>
        <w:t xml:space="preserve">subsaharienne historiquement défavorisées ; </w:t>
      </w:r>
      <w:r w:rsidRPr="00C43C3D">
        <w:rPr>
          <w:rFonts w:ascii="Times New Roman" w:hAnsi="Times New Roman" w:cs="Times New Roman"/>
          <w:lang w:val="fr-BE"/>
        </w:rPr>
        <w:t>NES n° 8 : Patrimoine culturel ; NES n° 10 : Mobilisation des parties prenantes et information</w:t>
      </w:r>
      <w:r w:rsidRPr="00C43C3D">
        <w:rPr>
          <w:rFonts w:ascii="Times New Roman" w:hAnsi="Times New Roman" w:cs="Times New Roman"/>
          <w:color w:val="FF0000"/>
          <w:lang w:val="fr-BE"/>
        </w:rPr>
        <w:t xml:space="preserve">. </w:t>
      </w:r>
    </w:p>
    <w:p w14:paraId="4C40CB82" w14:textId="77777777" w:rsidR="00753899" w:rsidRPr="00C43C3D" w:rsidRDefault="00753899" w:rsidP="0011523E">
      <w:pPr>
        <w:spacing w:before="120" w:after="120" w:line="240" w:lineRule="auto"/>
        <w:jc w:val="both"/>
        <w:rPr>
          <w:rFonts w:ascii="Times New Roman" w:hAnsi="Times New Roman" w:cs="Times New Roman"/>
          <w:b/>
          <w:bCs/>
          <w:lang w:val="fr-FR"/>
        </w:rPr>
      </w:pPr>
      <w:r w:rsidRPr="00C43C3D">
        <w:rPr>
          <w:rFonts w:ascii="Times New Roman" w:hAnsi="Times New Roman" w:cs="Times New Roman"/>
          <w:b/>
          <w:bCs/>
          <w:lang w:val="fr-FR"/>
        </w:rPr>
        <w:t>Zone d’intervention et enjeux en présence</w:t>
      </w:r>
    </w:p>
    <w:p w14:paraId="0FE8C72E" w14:textId="3BF4E464" w:rsidR="00E12D0F" w:rsidRPr="00C43C3D" w:rsidRDefault="0011523E" w:rsidP="00E12D0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projet sera exécuté </w:t>
      </w:r>
      <w:r w:rsidR="00753899" w:rsidRPr="00C43C3D">
        <w:rPr>
          <w:rFonts w:ascii="Times New Roman" w:hAnsi="Times New Roman" w:cs="Times New Roman"/>
          <w:lang w:val="fr-BE"/>
        </w:rPr>
        <w:t>sur l’ensemble du territoire de la République Démocratique du Congo (RDC), avec une concentration des interventions dans les zones urbaines et périurbaines disposant d’un potentiel de développement économique et d’infrastructures éducatives</w:t>
      </w:r>
      <w:r w:rsidR="00753899" w:rsidRPr="00C43C3D">
        <w:rPr>
          <w:rFonts w:ascii="Times New Roman" w:hAnsi="Times New Roman" w:cs="Times New Roman"/>
          <w:lang w:val="fr-FR"/>
        </w:rPr>
        <w:t xml:space="preserve">. </w:t>
      </w:r>
      <w:r w:rsidR="00E12D0F" w:rsidRPr="00C43C3D">
        <w:rPr>
          <w:rFonts w:ascii="Times New Roman" w:hAnsi="Times New Roman" w:cs="Times New Roman"/>
          <w:lang w:val="fr-BE"/>
        </w:rPr>
        <w:t>Les conditions environnementales, climatiques et sociales varient donc fortement d’une province à l’autre, ce qui justifie la mise en place d’un cadre de gestion flexible et adapté à chaque contexte.</w:t>
      </w:r>
    </w:p>
    <w:p w14:paraId="0D804CF1" w14:textId="67E76F2B" w:rsidR="00E12D0F" w:rsidRPr="00C43C3D" w:rsidRDefault="00753899" w:rsidP="00753899">
      <w:pPr>
        <w:spacing w:before="120" w:after="120" w:line="240" w:lineRule="auto"/>
        <w:jc w:val="both"/>
        <w:rPr>
          <w:rFonts w:ascii="Times New Roman" w:hAnsi="Times New Roman" w:cs="Times New Roman"/>
          <w:lang w:val="fr-FR"/>
        </w:rPr>
      </w:pPr>
      <w:r w:rsidRPr="00C43C3D">
        <w:rPr>
          <w:rFonts w:ascii="Times New Roman" w:hAnsi="Times New Roman" w:cs="Times New Roman"/>
          <w:lang w:val="fr-FR"/>
        </w:rPr>
        <w:t>La RDC est cara</w:t>
      </w:r>
      <w:r w:rsidR="00E12D0F" w:rsidRPr="00C43C3D">
        <w:rPr>
          <w:rFonts w:ascii="Times New Roman" w:hAnsi="Times New Roman" w:cs="Times New Roman"/>
          <w:lang w:val="fr-FR"/>
        </w:rPr>
        <w:t xml:space="preserve">ctérisée par une </w:t>
      </w:r>
      <w:r w:rsidRPr="00C43C3D">
        <w:rPr>
          <w:rFonts w:ascii="Times New Roman" w:hAnsi="Times New Roman" w:cs="Times New Roman"/>
          <w:lang w:val="fr-BE"/>
        </w:rPr>
        <w:t>grande diversité écologique</w:t>
      </w:r>
      <w:r w:rsidR="00E12D0F" w:rsidRPr="00C43C3D">
        <w:rPr>
          <w:rFonts w:ascii="Times New Roman" w:hAnsi="Times New Roman" w:cs="Times New Roman"/>
          <w:b/>
          <w:bCs/>
          <w:lang w:val="fr-FR"/>
        </w:rPr>
        <w:t>,</w:t>
      </w:r>
      <w:r w:rsidRPr="00C43C3D">
        <w:rPr>
          <w:rFonts w:ascii="Times New Roman" w:hAnsi="Times New Roman" w:cs="Times New Roman"/>
          <w:lang w:val="fr-BE"/>
        </w:rPr>
        <w:t xml:space="preserve"> allant des savanes et forêts tropicales humides de la cuvette congolaise aux hauts plateaux du Katanga et aux zones montagneuses de l’Est. </w:t>
      </w:r>
      <w:r w:rsidR="00E12D0F" w:rsidRPr="00C43C3D">
        <w:rPr>
          <w:rFonts w:ascii="Times New Roman" w:hAnsi="Times New Roman" w:cs="Times New Roman"/>
          <w:lang w:val="fr-FR"/>
        </w:rPr>
        <w:t xml:space="preserve">Le pays connait une forte dégradation de son couvert végétal du fait de la pression anthropique avec des limites de contrôle en raison des problèmes de sécurité dans certaines zones et une très forte pollution dans les milieux urbains et péri urbains destinés à recevoir les infrastructures du </w:t>
      </w:r>
      <w:r w:rsidR="002A409D">
        <w:rPr>
          <w:rFonts w:ascii="Times New Roman" w:hAnsi="Times New Roman" w:cs="Times New Roman"/>
          <w:lang w:val="fr-FR"/>
        </w:rPr>
        <w:t>PCTEE</w:t>
      </w:r>
      <w:r w:rsidR="00E12D0F" w:rsidRPr="00C43C3D">
        <w:rPr>
          <w:rFonts w:ascii="Times New Roman" w:hAnsi="Times New Roman" w:cs="Times New Roman"/>
          <w:lang w:val="fr-FR"/>
        </w:rPr>
        <w:t>.</w:t>
      </w:r>
    </w:p>
    <w:p w14:paraId="1BEF06C4" w14:textId="7FA4ED65" w:rsidR="00753899" w:rsidRPr="00C43C3D" w:rsidRDefault="00753899" w:rsidP="00E12D0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principaux enjeux environnementaux nationaux </w:t>
      </w:r>
      <w:r w:rsidR="00A83020" w:rsidRPr="00C43C3D">
        <w:rPr>
          <w:rFonts w:ascii="Times New Roman" w:hAnsi="Times New Roman" w:cs="Times New Roman"/>
          <w:lang w:val="fr-BE"/>
        </w:rPr>
        <w:t>incluent l</w:t>
      </w:r>
      <w:r w:rsidR="00125C74">
        <w:rPr>
          <w:rFonts w:ascii="Times New Roman" w:hAnsi="Times New Roman" w:cs="Times New Roman"/>
          <w:lang w:val="fr-BE"/>
        </w:rPr>
        <w:t xml:space="preserve">’érosion des sols, </w:t>
      </w:r>
      <w:r w:rsidRPr="00C43C3D">
        <w:rPr>
          <w:rFonts w:ascii="Times New Roman" w:hAnsi="Times New Roman" w:cs="Times New Roman"/>
          <w:lang w:val="fr-BE"/>
        </w:rPr>
        <w:t>la pollution des eaux et des sols</w:t>
      </w:r>
      <w:r w:rsidR="00E12D0F" w:rsidRPr="00C43C3D">
        <w:rPr>
          <w:rFonts w:ascii="Times New Roman" w:hAnsi="Times New Roman" w:cs="Times New Roman"/>
          <w:lang w:val="fr-FR"/>
        </w:rPr>
        <w:t xml:space="preserve">, </w:t>
      </w:r>
      <w:r w:rsidRPr="00C43C3D">
        <w:rPr>
          <w:rFonts w:ascii="Times New Roman" w:hAnsi="Times New Roman" w:cs="Times New Roman"/>
          <w:lang w:val="fr-BE"/>
        </w:rPr>
        <w:t>la dégradation de la biodiversité</w:t>
      </w:r>
      <w:r w:rsidR="00E12D0F" w:rsidRPr="00C43C3D">
        <w:rPr>
          <w:rFonts w:ascii="Times New Roman" w:hAnsi="Times New Roman" w:cs="Times New Roman"/>
          <w:lang w:val="fr-FR"/>
        </w:rPr>
        <w:t xml:space="preserve"> et </w:t>
      </w:r>
      <w:r w:rsidRPr="00C43C3D">
        <w:rPr>
          <w:rFonts w:ascii="Times New Roman" w:hAnsi="Times New Roman" w:cs="Times New Roman"/>
          <w:lang w:val="fr-BE"/>
        </w:rPr>
        <w:t>la vulnérabilité accrue aux changements climatiques</w:t>
      </w:r>
      <w:r w:rsidR="00D92B75">
        <w:rPr>
          <w:rFonts w:ascii="Times New Roman" w:hAnsi="Times New Roman" w:cs="Times New Roman"/>
          <w:lang w:val="fr-BE"/>
        </w:rPr>
        <w:t>, emploi</w:t>
      </w:r>
      <w:r w:rsidRPr="00C43C3D">
        <w:rPr>
          <w:rFonts w:ascii="Times New Roman" w:hAnsi="Times New Roman" w:cs="Times New Roman"/>
          <w:lang w:val="fr-BE"/>
        </w:rPr>
        <w:t>.</w:t>
      </w:r>
    </w:p>
    <w:p w14:paraId="716F44DF" w14:textId="13336C4A" w:rsidR="00753899" w:rsidRPr="00C43C3D" w:rsidRDefault="00753899" w:rsidP="00753899">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Avec une population estimée à plus de 100 millions d’habitants, dont plus de 60 % ont moins de 25 ans, la RDC dispose d’un potentiel démographique considérable mais aussi d’un défi majeur en matière d’emploi et de formation.</w:t>
      </w:r>
      <w:r w:rsidR="00F67CD6" w:rsidRPr="00C43C3D">
        <w:rPr>
          <w:rFonts w:ascii="Times New Roman" w:hAnsi="Times New Roman" w:cs="Times New Roman"/>
          <w:lang w:val="fr-FR"/>
        </w:rPr>
        <w:t xml:space="preserve"> </w:t>
      </w:r>
      <w:r w:rsidRPr="00C43C3D">
        <w:rPr>
          <w:rFonts w:ascii="Times New Roman" w:hAnsi="Times New Roman" w:cs="Times New Roman"/>
          <w:lang w:val="fr-BE"/>
        </w:rPr>
        <w:t xml:space="preserve">Les zones d’intervention du </w:t>
      </w:r>
      <w:r w:rsidR="002A409D">
        <w:rPr>
          <w:rFonts w:ascii="Times New Roman" w:hAnsi="Times New Roman" w:cs="Times New Roman"/>
          <w:lang w:val="fr-BE"/>
        </w:rPr>
        <w:t>PCTEE</w:t>
      </w:r>
      <w:r w:rsidRPr="00C43C3D">
        <w:rPr>
          <w:rFonts w:ascii="Times New Roman" w:hAnsi="Times New Roman" w:cs="Times New Roman"/>
          <w:lang w:val="fr-BE"/>
        </w:rPr>
        <w:t xml:space="preserve"> (principalement les centres urbains et pôles économiques tels que Kinshasa, Lubumbashi, Goma, Kisangani et Mbuji-Mayi) connaissent une croissance urbaine rapide et non maîtrisée, engendrant des défis en matière de logement, d’énergie, d’eau et d’assainissement.</w:t>
      </w:r>
    </w:p>
    <w:p w14:paraId="01A09FA0" w14:textId="5E468424" w:rsidR="003E3FE4" w:rsidRPr="00C43C3D" w:rsidRDefault="003E3FE4" w:rsidP="0011523E">
      <w:pPr>
        <w:spacing w:before="120" w:after="120" w:line="240" w:lineRule="auto"/>
        <w:jc w:val="both"/>
        <w:rPr>
          <w:rFonts w:ascii="Times New Roman" w:hAnsi="Times New Roman" w:cs="Times New Roman"/>
          <w:b/>
          <w:bCs/>
          <w:lang w:val="fr-FR"/>
        </w:rPr>
      </w:pPr>
      <w:r w:rsidRPr="00C43C3D">
        <w:rPr>
          <w:rFonts w:ascii="Times New Roman" w:hAnsi="Times New Roman" w:cs="Times New Roman"/>
          <w:b/>
          <w:bCs/>
          <w:lang w:val="fr-FR"/>
        </w:rPr>
        <w:t xml:space="preserve">Impacts </w:t>
      </w:r>
      <w:r w:rsidR="00E62F08" w:rsidRPr="00C43C3D">
        <w:rPr>
          <w:rFonts w:ascii="Times New Roman" w:hAnsi="Times New Roman" w:cs="Times New Roman"/>
          <w:b/>
          <w:bCs/>
          <w:lang w:val="fr-FR"/>
        </w:rPr>
        <w:t xml:space="preserve">environnementaux et sociaux </w:t>
      </w:r>
      <w:r w:rsidRPr="00C43C3D">
        <w:rPr>
          <w:rFonts w:ascii="Times New Roman" w:hAnsi="Times New Roman" w:cs="Times New Roman"/>
          <w:b/>
          <w:bCs/>
          <w:lang w:val="fr-FR"/>
        </w:rPr>
        <w:t xml:space="preserve">potentiels génériques </w:t>
      </w:r>
      <w:r w:rsidR="00E62F08" w:rsidRPr="00C43C3D">
        <w:rPr>
          <w:rFonts w:ascii="Times New Roman" w:hAnsi="Times New Roman" w:cs="Times New Roman"/>
          <w:b/>
          <w:bCs/>
          <w:lang w:val="fr-FR"/>
        </w:rPr>
        <w:t>du projet</w:t>
      </w:r>
    </w:p>
    <w:p w14:paraId="6E65BEC5" w14:textId="701D149E" w:rsidR="0011523E" w:rsidRPr="00C43C3D" w:rsidRDefault="0011523E" w:rsidP="0011523E">
      <w:pPr>
        <w:spacing w:before="120" w:after="120" w:line="240" w:lineRule="auto"/>
        <w:jc w:val="both"/>
        <w:rPr>
          <w:rFonts w:ascii="Times New Roman" w:hAnsi="Times New Roman" w:cs="Times New Roman"/>
          <w:lang w:val="fr-FR"/>
        </w:rPr>
      </w:pPr>
      <w:r w:rsidRPr="00C43C3D">
        <w:rPr>
          <w:rFonts w:ascii="Times New Roman" w:hAnsi="Times New Roman" w:cs="Times New Roman"/>
          <w:lang w:val="fr-BE"/>
        </w:rPr>
        <w:t xml:space="preserve">La mise en œuvre du projet est susceptible d’avoir beaucoup d’impacts positifs notamment : (i) la création d’emplois temporaires locaux dans les </w:t>
      </w:r>
      <w:r w:rsidR="00E62F08" w:rsidRPr="00C43C3D">
        <w:rPr>
          <w:rFonts w:ascii="Times New Roman" w:hAnsi="Times New Roman" w:cs="Times New Roman"/>
          <w:lang w:val="fr-FR"/>
        </w:rPr>
        <w:t>localités</w:t>
      </w:r>
      <w:r w:rsidRPr="00C43C3D">
        <w:rPr>
          <w:rFonts w:ascii="Times New Roman" w:hAnsi="Times New Roman" w:cs="Times New Roman"/>
          <w:lang w:val="fr-BE"/>
        </w:rPr>
        <w:t xml:space="preserve"> d’intervention pendant les travaux ; (ii) le transfert de nouvelles connaissances </w:t>
      </w:r>
      <w:r w:rsidR="00E62F08" w:rsidRPr="00C43C3D">
        <w:rPr>
          <w:rFonts w:ascii="Times New Roman" w:hAnsi="Times New Roman" w:cs="Times New Roman"/>
          <w:lang w:val="fr-FR"/>
        </w:rPr>
        <w:t xml:space="preserve">par la formation dans les secteurs prioritaires de coiffure, menuiserie, mécanique automobile, soudure, confection et travaux agricoles </w:t>
      </w:r>
      <w:r w:rsidRPr="00C43C3D">
        <w:rPr>
          <w:rFonts w:ascii="Times New Roman" w:hAnsi="Times New Roman" w:cs="Times New Roman"/>
          <w:lang w:val="fr-BE"/>
        </w:rPr>
        <w:t xml:space="preserve">; (iii) </w:t>
      </w:r>
      <w:r w:rsidR="00E62F08" w:rsidRPr="00C43C3D">
        <w:rPr>
          <w:rFonts w:ascii="Times New Roman" w:hAnsi="Times New Roman" w:cs="Times New Roman"/>
          <w:lang w:val="fr-FR"/>
        </w:rPr>
        <w:t>l’amélioration des conditions de classe pour la construction de nouvelle infrastructures respectant les normes</w:t>
      </w:r>
      <w:r w:rsidRPr="00C43C3D">
        <w:rPr>
          <w:rFonts w:ascii="Times New Roman" w:hAnsi="Times New Roman" w:cs="Times New Roman"/>
          <w:lang w:val="fr-BE"/>
        </w:rPr>
        <w:t xml:space="preserve"> ; (iv) la réduction </w:t>
      </w:r>
      <w:r w:rsidR="00E62F08" w:rsidRPr="00C43C3D">
        <w:rPr>
          <w:rFonts w:ascii="Times New Roman" w:hAnsi="Times New Roman" w:cs="Times New Roman"/>
          <w:lang w:val="fr-FR"/>
        </w:rPr>
        <w:t>de la vulnérabilité scolaire</w:t>
      </w:r>
      <w:r w:rsidRPr="00C43C3D">
        <w:rPr>
          <w:rFonts w:ascii="Times New Roman" w:hAnsi="Times New Roman" w:cs="Times New Roman"/>
          <w:lang w:val="fr-BE"/>
        </w:rPr>
        <w:t xml:space="preserve"> ; (v) </w:t>
      </w:r>
      <w:r w:rsidR="00E62F08" w:rsidRPr="00C43C3D">
        <w:rPr>
          <w:rFonts w:ascii="Times New Roman" w:hAnsi="Times New Roman" w:cs="Times New Roman"/>
          <w:lang w:val="fr-FR"/>
        </w:rPr>
        <w:t>l’amélioration des taux de scolarisation dans les disciplines technique.</w:t>
      </w:r>
    </w:p>
    <w:p w14:paraId="5054778A" w14:textId="0E2CE218" w:rsidR="0011523E" w:rsidRPr="00C43C3D" w:rsidRDefault="0011523E" w:rsidP="0011523E">
      <w:pPr>
        <w:spacing w:before="120" w:after="120" w:line="240" w:lineRule="auto"/>
        <w:jc w:val="both"/>
        <w:rPr>
          <w:rFonts w:ascii="Times New Roman" w:hAnsi="Times New Roman" w:cs="Times New Roman"/>
          <w:bCs/>
          <w:lang w:val="fr-BE"/>
        </w:rPr>
      </w:pPr>
      <w:r w:rsidRPr="00C43C3D">
        <w:rPr>
          <w:rFonts w:ascii="Times New Roman" w:hAnsi="Times New Roman" w:cs="Times New Roman"/>
          <w:lang w:val="fr-BE"/>
        </w:rPr>
        <w:t xml:space="preserve">Les risques ou impacts négatifs potentiels concernent principalement : (i) de la </w:t>
      </w:r>
      <w:r w:rsidRPr="00C43C3D">
        <w:rPr>
          <w:rFonts w:ascii="Times New Roman" w:hAnsi="Times New Roman" w:cs="Times New Roman"/>
          <w:bCs/>
          <w:lang w:val="fr-BE"/>
        </w:rPr>
        <w:t xml:space="preserve">perturbation de calendriers </w:t>
      </w:r>
      <w:r w:rsidR="00E62F08" w:rsidRPr="00C43C3D">
        <w:rPr>
          <w:rFonts w:ascii="Times New Roman" w:hAnsi="Times New Roman" w:cs="Times New Roman"/>
          <w:bCs/>
          <w:lang w:val="fr-FR"/>
        </w:rPr>
        <w:t>scolaire</w:t>
      </w:r>
      <w:r w:rsidRPr="00C43C3D">
        <w:rPr>
          <w:rFonts w:ascii="Times New Roman" w:hAnsi="Times New Roman" w:cs="Times New Roman"/>
          <w:bCs/>
          <w:lang w:val="fr-BE"/>
        </w:rPr>
        <w:t xml:space="preserve"> de certain</w:t>
      </w:r>
      <w:r w:rsidR="00E62F08" w:rsidRPr="00C43C3D">
        <w:rPr>
          <w:rFonts w:ascii="Times New Roman" w:hAnsi="Times New Roman" w:cs="Times New Roman"/>
          <w:bCs/>
          <w:lang w:val="fr-FR"/>
        </w:rPr>
        <w:t>e</w:t>
      </w:r>
      <w:r w:rsidRPr="00C43C3D">
        <w:rPr>
          <w:rFonts w:ascii="Times New Roman" w:hAnsi="Times New Roman" w:cs="Times New Roman"/>
          <w:bCs/>
          <w:lang w:val="fr-BE"/>
        </w:rPr>
        <w:t xml:space="preserve">s </w:t>
      </w:r>
      <w:r w:rsidR="00E62F08" w:rsidRPr="00C43C3D">
        <w:rPr>
          <w:rFonts w:ascii="Times New Roman" w:hAnsi="Times New Roman" w:cs="Times New Roman"/>
          <w:bCs/>
          <w:lang w:val="fr-FR"/>
        </w:rPr>
        <w:t>écoles en raison des travaux qui devront s’y dérouler</w:t>
      </w:r>
      <w:r w:rsidRPr="00C43C3D">
        <w:rPr>
          <w:rFonts w:ascii="Times New Roman" w:hAnsi="Times New Roman" w:cs="Times New Roman"/>
          <w:bCs/>
          <w:lang w:val="fr-BE"/>
        </w:rPr>
        <w:t xml:space="preserve"> (ii) </w:t>
      </w:r>
      <w:r w:rsidR="00E62F08" w:rsidRPr="00C43C3D">
        <w:rPr>
          <w:rFonts w:ascii="Times New Roman" w:hAnsi="Times New Roman" w:cs="Times New Roman"/>
          <w:bCs/>
          <w:lang w:val="fr-FR"/>
        </w:rPr>
        <w:t>la pollution de l’air et des eaux sur les sites et les secteurs limitrophes des infrastructures scolaires, (iii)</w:t>
      </w:r>
      <w:r w:rsidRPr="00C43C3D">
        <w:rPr>
          <w:rFonts w:ascii="Times New Roman" w:hAnsi="Times New Roman" w:cs="Times New Roman"/>
          <w:bCs/>
          <w:lang w:val="fr-BE"/>
        </w:rPr>
        <w:t xml:space="preserve"> l’endommagement potentiel des </w:t>
      </w:r>
      <w:r w:rsidR="00E62F08" w:rsidRPr="00C43C3D">
        <w:rPr>
          <w:rFonts w:ascii="Times New Roman" w:hAnsi="Times New Roman" w:cs="Times New Roman"/>
          <w:bCs/>
          <w:lang w:val="fr-FR"/>
        </w:rPr>
        <w:t>patrimoine</w:t>
      </w:r>
      <w:r w:rsidRPr="00C43C3D">
        <w:rPr>
          <w:rFonts w:ascii="Times New Roman" w:hAnsi="Times New Roman" w:cs="Times New Roman"/>
          <w:bCs/>
          <w:lang w:val="fr-BE"/>
        </w:rPr>
        <w:t xml:space="preserve"> culturelles physiques (en cas de découverte fortuite) à cause des travaux; (iii) des risques sociaux liés au recrutement et gestion de la main-d’œuvre sur chantier (discrimination dans le processus de recrutement, augmentation des taux d’abandons scolaires, des cas de VBG dont l’EAS/HS et de prolifération des maladies sexuellement transmissibles, augmentation des cas de maladies hydriques ou des mains sales, etc.) et le risque d’exclusion des groupes défavorisés/vulnérables ; (iv) du sabotage de certaines réalisations du projet au cas où les communautés ne seraient pas suffisamment informées et sensibilisées ; (v) de la perturbation du paysage et érosion des sols causées par l’exploitation de carrières (matériaux de construction)</w:t>
      </w:r>
      <w:r w:rsidR="007258A0">
        <w:rPr>
          <w:rFonts w:ascii="Times New Roman" w:hAnsi="Times New Roman" w:cs="Times New Roman"/>
          <w:bCs/>
          <w:lang w:val="fr-BE"/>
        </w:rPr>
        <w:t xml:space="preserve"> ; (vi) risque d’incendie et sécurité des bâtiments éducatifs, </w:t>
      </w:r>
      <w:r w:rsidR="00BE487F">
        <w:rPr>
          <w:rFonts w:ascii="Times New Roman" w:hAnsi="Times New Roman" w:cs="Times New Roman"/>
          <w:bCs/>
          <w:lang w:val="fr-BE"/>
        </w:rPr>
        <w:t>y compris plans d’urgence ; (vii) risques liés aux engins explosifs non explosés (UXO)</w:t>
      </w:r>
      <w:r w:rsidR="00CF434C">
        <w:rPr>
          <w:rFonts w:ascii="Times New Roman" w:hAnsi="Times New Roman" w:cs="Times New Roman"/>
          <w:bCs/>
          <w:lang w:val="fr-BE"/>
        </w:rPr>
        <w:t xml:space="preserve"> dans certaines zones post-conflit ; (viii) risques liés au contexte sécuritaire et dispositions de gestion de la sécurité</w:t>
      </w:r>
      <w:r w:rsidRPr="00C43C3D">
        <w:rPr>
          <w:rFonts w:ascii="Times New Roman" w:hAnsi="Times New Roman" w:cs="Times New Roman"/>
          <w:bCs/>
          <w:lang w:val="fr-BE"/>
        </w:rPr>
        <w:t xml:space="preserve">. </w:t>
      </w:r>
    </w:p>
    <w:p w14:paraId="437B597F" w14:textId="351B274E" w:rsidR="005E00D7" w:rsidRPr="00C43C3D" w:rsidRDefault="005E00D7" w:rsidP="0011523E">
      <w:pPr>
        <w:spacing w:before="120" w:after="120" w:line="240" w:lineRule="auto"/>
        <w:jc w:val="both"/>
        <w:rPr>
          <w:rFonts w:ascii="Times New Roman" w:hAnsi="Times New Roman" w:cs="Times New Roman"/>
          <w:b/>
          <w:lang w:val="fr-FR"/>
        </w:rPr>
      </w:pPr>
      <w:r w:rsidRPr="00C43C3D">
        <w:rPr>
          <w:rFonts w:ascii="Times New Roman" w:hAnsi="Times New Roman" w:cs="Times New Roman"/>
          <w:b/>
          <w:lang w:val="fr-FR"/>
        </w:rPr>
        <w:t>Plan cadre de Gestion Environnementale et Sociale</w:t>
      </w:r>
    </w:p>
    <w:p w14:paraId="537AB93B" w14:textId="135A1ED3" w:rsidR="0011523E" w:rsidRPr="00C43C3D" w:rsidRDefault="0011523E" w:rsidP="0011523E">
      <w:pPr>
        <w:spacing w:before="120" w:after="120" w:line="240" w:lineRule="auto"/>
        <w:jc w:val="both"/>
        <w:rPr>
          <w:rFonts w:ascii="Times New Roman" w:hAnsi="Times New Roman" w:cs="Times New Roman"/>
          <w:bCs/>
          <w:lang w:val="fr-BE"/>
        </w:rPr>
      </w:pPr>
      <w:r w:rsidRPr="00C43C3D">
        <w:rPr>
          <w:rFonts w:ascii="Times New Roman" w:hAnsi="Times New Roman" w:cs="Times New Roman"/>
          <w:bCs/>
          <w:lang w:val="fr-BE"/>
        </w:rPr>
        <w:t>Il a été constaté que ces risques et impacts négatifs peuvent être gé</w:t>
      </w:r>
      <w:r w:rsidR="005E00D7" w:rsidRPr="00C43C3D">
        <w:rPr>
          <w:rFonts w:ascii="Times New Roman" w:hAnsi="Times New Roman" w:cs="Times New Roman"/>
          <w:bCs/>
          <w:lang w:val="fr-FR"/>
        </w:rPr>
        <w:t>r</w:t>
      </w:r>
      <w:proofErr w:type="spellStart"/>
      <w:r w:rsidRPr="00C43C3D">
        <w:rPr>
          <w:rFonts w:ascii="Times New Roman" w:hAnsi="Times New Roman" w:cs="Times New Roman"/>
          <w:bCs/>
          <w:lang w:val="fr-BE"/>
        </w:rPr>
        <w:t>és</w:t>
      </w:r>
      <w:proofErr w:type="spellEnd"/>
      <w:r w:rsidR="005E00D7" w:rsidRPr="00C43C3D">
        <w:rPr>
          <w:rFonts w:ascii="Times New Roman" w:hAnsi="Times New Roman" w:cs="Times New Roman"/>
          <w:bCs/>
          <w:lang w:val="fr-FR"/>
        </w:rPr>
        <w:t xml:space="preserve"> par </w:t>
      </w:r>
      <w:r w:rsidRPr="00C43C3D">
        <w:rPr>
          <w:rFonts w:ascii="Times New Roman" w:hAnsi="Times New Roman" w:cs="Times New Roman"/>
          <w:bCs/>
          <w:lang w:val="fr-BE"/>
        </w:rPr>
        <w:t>des mesures types d’atténuation. Aussi, une méthodologie pour la gestion environnementale et sociale des sous-projets a été proposée, en tenant compte des exigences environnementales et sociales nationales et de la Banque Mondiale. Elle comprend 8 étapes suivantes : (1) la préparation des sous-projets,  (2) le screening (ou catégorisation) environnemental et social, (3) la validation de catégorisation des sous-projets, (4) la réalisation du travail environnementale (élaboration des Termes de Référence, réalisation des études de PGES et EIES), (5) l'examen et approbation des rapports de Plan de Gestion Environnementale et Sociale (PGES) et EIES, (6) la diffusion des rapports, (7) l'intégration des mesures environnementales et sociales dans les DAO et dossier techniques des sous-projets</w:t>
      </w:r>
      <w:r w:rsidR="00067E05">
        <w:rPr>
          <w:rFonts w:ascii="Times New Roman" w:hAnsi="Times New Roman" w:cs="Times New Roman"/>
          <w:bCs/>
          <w:lang w:val="fr-BE"/>
        </w:rPr>
        <w:t>, ainsi que la préparation des PGES de chantier (P</w:t>
      </w:r>
      <w:r w:rsidR="0031460D">
        <w:rPr>
          <w:rFonts w:ascii="Times New Roman" w:hAnsi="Times New Roman" w:cs="Times New Roman"/>
          <w:bCs/>
          <w:lang w:val="fr-BE"/>
        </w:rPr>
        <w:t>GES-C) lorsque requis,</w:t>
      </w:r>
      <w:r w:rsidRPr="00C43C3D">
        <w:rPr>
          <w:rFonts w:ascii="Times New Roman" w:hAnsi="Times New Roman" w:cs="Times New Roman"/>
          <w:bCs/>
          <w:lang w:val="fr-BE"/>
        </w:rPr>
        <w:t xml:space="preserve"> et (8) la mise en œuvre des sous-projets.  </w:t>
      </w:r>
    </w:p>
    <w:p w14:paraId="422C5EBC" w14:textId="6333566C" w:rsidR="007720C7" w:rsidRDefault="00D34477" w:rsidP="0011523E">
      <w:pPr>
        <w:spacing w:before="120" w:after="120" w:line="240" w:lineRule="auto"/>
        <w:jc w:val="both"/>
        <w:rPr>
          <w:rFonts w:ascii="Times New Roman" w:hAnsi="Times New Roman" w:cs="Times New Roman"/>
          <w:lang w:val="fr-BE"/>
        </w:rPr>
      </w:pPr>
      <w:r>
        <w:rPr>
          <w:rFonts w:ascii="Times New Roman" w:hAnsi="Times New Roman" w:cs="Times New Roman"/>
          <w:lang w:val="fr-BE"/>
        </w:rPr>
        <w:t>L</w:t>
      </w:r>
      <w:r w:rsidR="00AF34DF">
        <w:rPr>
          <w:rFonts w:ascii="Times New Roman" w:hAnsi="Times New Roman" w:cs="Times New Roman"/>
          <w:lang w:val="fr-BE"/>
        </w:rPr>
        <w:t xml:space="preserve">a mise œuvre du </w:t>
      </w:r>
      <w:r>
        <w:rPr>
          <w:rFonts w:ascii="Times New Roman" w:hAnsi="Times New Roman" w:cs="Times New Roman"/>
          <w:lang w:val="fr-BE"/>
        </w:rPr>
        <w:t>PCTEE</w:t>
      </w:r>
      <w:r w:rsidR="00AF34DF">
        <w:rPr>
          <w:rFonts w:ascii="Times New Roman" w:hAnsi="Times New Roman" w:cs="Times New Roman"/>
          <w:lang w:val="fr-BE"/>
        </w:rPr>
        <w:t xml:space="preserve"> sera assurée par l’Unité de </w:t>
      </w:r>
      <w:r w:rsidR="009701B5">
        <w:rPr>
          <w:rFonts w:ascii="Times New Roman" w:hAnsi="Times New Roman" w:cs="Times New Roman"/>
          <w:lang w:val="fr-BE"/>
        </w:rPr>
        <w:t>Coordination</w:t>
      </w:r>
      <w:r w:rsidR="00AF34DF">
        <w:rPr>
          <w:rFonts w:ascii="Times New Roman" w:hAnsi="Times New Roman" w:cs="Times New Roman"/>
          <w:lang w:val="fr-BE"/>
        </w:rPr>
        <w:t xml:space="preserve"> du Projet (U</w:t>
      </w:r>
      <w:r w:rsidR="009701B5">
        <w:rPr>
          <w:rFonts w:ascii="Times New Roman" w:hAnsi="Times New Roman" w:cs="Times New Roman"/>
          <w:lang w:val="fr-BE"/>
        </w:rPr>
        <w:t>C</w:t>
      </w:r>
      <w:r w:rsidR="00AF34DF">
        <w:rPr>
          <w:rFonts w:ascii="Times New Roman" w:hAnsi="Times New Roman" w:cs="Times New Roman"/>
          <w:lang w:val="fr-BE"/>
        </w:rPr>
        <w:t xml:space="preserve">P) </w:t>
      </w:r>
      <w:r w:rsidR="00B75CCE">
        <w:rPr>
          <w:rFonts w:ascii="Times New Roman" w:hAnsi="Times New Roman" w:cs="Times New Roman"/>
          <w:lang w:val="fr-BE"/>
        </w:rPr>
        <w:t xml:space="preserve">du </w:t>
      </w:r>
      <w:r w:rsidR="00FC0B03">
        <w:rPr>
          <w:rFonts w:ascii="Times New Roman" w:hAnsi="Times New Roman" w:cs="Times New Roman"/>
          <w:lang w:val="fr-BE"/>
        </w:rPr>
        <w:t>Projet d’Amélioration de la Qualité de l’Education Primaire en RDC (PEQIP</w:t>
      </w:r>
      <w:r w:rsidR="0046679D">
        <w:rPr>
          <w:rFonts w:ascii="Times New Roman" w:hAnsi="Times New Roman" w:cs="Times New Roman"/>
          <w:lang w:val="fr-BE"/>
        </w:rPr>
        <w:t>, P181063</w:t>
      </w:r>
      <w:r w:rsidR="00FC0B03">
        <w:rPr>
          <w:rFonts w:ascii="Times New Roman" w:hAnsi="Times New Roman" w:cs="Times New Roman"/>
          <w:lang w:val="fr-BE"/>
        </w:rPr>
        <w:t>)</w:t>
      </w:r>
      <w:r w:rsidR="0046679D">
        <w:rPr>
          <w:rFonts w:ascii="Times New Roman" w:hAnsi="Times New Roman" w:cs="Times New Roman"/>
          <w:lang w:val="fr-BE"/>
        </w:rPr>
        <w:t xml:space="preserve">. </w:t>
      </w:r>
      <w:r w:rsidR="00570A3F">
        <w:rPr>
          <w:rFonts w:ascii="Times New Roman" w:hAnsi="Times New Roman" w:cs="Times New Roman"/>
          <w:lang w:val="fr-BE"/>
        </w:rPr>
        <w:t xml:space="preserve">Cette UCP est déjà </w:t>
      </w:r>
      <w:r w:rsidR="0046679D">
        <w:rPr>
          <w:rFonts w:ascii="Times New Roman" w:hAnsi="Times New Roman" w:cs="Times New Roman"/>
          <w:lang w:val="fr-BE"/>
        </w:rPr>
        <w:t xml:space="preserve">composée </w:t>
      </w:r>
      <w:r w:rsidR="00570A3F">
        <w:rPr>
          <w:rFonts w:ascii="Times New Roman" w:hAnsi="Times New Roman" w:cs="Times New Roman"/>
          <w:lang w:val="fr-BE"/>
        </w:rPr>
        <w:t>de</w:t>
      </w:r>
      <w:r w:rsidR="0046679D">
        <w:rPr>
          <w:rFonts w:ascii="Times New Roman" w:hAnsi="Times New Roman" w:cs="Times New Roman"/>
          <w:lang w:val="fr-BE"/>
        </w:rPr>
        <w:t xml:space="preserve"> trois (3) spécialistes E&amp;S notamment un Spécialiste en Environnement, </w:t>
      </w:r>
      <w:r w:rsidR="007720C7">
        <w:rPr>
          <w:rFonts w:ascii="Times New Roman" w:hAnsi="Times New Roman" w:cs="Times New Roman"/>
          <w:lang w:val="fr-BE"/>
        </w:rPr>
        <w:t>un Spécialiste en Développement Social et un Spécialiste VBG).</w:t>
      </w:r>
      <w:r w:rsidR="00FC0B03">
        <w:rPr>
          <w:rFonts w:ascii="Times New Roman" w:hAnsi="Times New Roman" w:cs="Times New Roman"/>
          <w:lang w:val="fr-BE"/>
        </w:rPr>
        <w:t xml:space="preserve"> </w:t>
      </w:r>
      <w:r w:rsidR="0034381F">
        <w:rPr>
          <w:rFonts w:ascii="Times New Roman" w:hAnsi="Times New Roman" w:cs="Times New Roman"/>
          <w:lang w:val="fr-BE"/>
        </w:rPr>
        <w:t>Toutefois</w:t>
      </w:r>
      <w:r w:rsidR="004C02F0">
        <w:rPr>
          <w:rFonts w:ascii="Times New Roman" w:hAnsi="Times New Roman" w:cs="Times New Roman"/>
          <w:lang w:val="fr-BE"/>
        </w:rPr>
        <w:t xml:space="preserve">, </w:t>
      </w:r>
      <w:r w:rsidR="0063326E">
        <w:rPr>
          <w:rFonts w:ascii="Times New Roman" w:hAnsi="Times New Roman" w:cs="Times New Roman"/>
          <w:lang w:val="fr-BE"/>
        </w:rPr>
        <w:t>l’U</w:t>
      </w:r>
      <w:r w:rsidR="00570A3F">
        <w:rPr>
          <w:rFonts w:ascii="Times New Roman" w:hAnsi="Times New Roman" w:cs="Times New Roman"/>
          <w:lang w:val="fr-BE"/>
        </w:rPr>
        <w:t>C</w:t>
      </w:r>
      <w:r w:rsidR="0063326E">
        <w:rPr>
          <w:rFonts w:ascii="Times New Roman" w:hAnsi="Times New Roman" w:cs="Times New Roman"/>
          <w:lang w:val="fr-BE"/>
        </w:rPr>
        <w:t xml:space="preserve">P-PEQIP devra </w:t>
      </w:r>
      <w:r w:rsidR="0034381F">
        <w:rPr>
          <w:rFonts w:ascii="Times New Roman" w:hAnsi="Times New Roman" w:cs="Times New Roman"/>
          <w:lang w:val="fr-BE"/>
        </w:rPr>
        <w:t>recruter</w:t>
      </w:r>
      <w:r w:rsidR="0063326E">
        <w:rPr>
          <w:rFonts w:ascii="Times New Roman" w:hAnsi="Times New Roman" w:cs="Times New Roman"/>
          <w:lang w:val="fr-BE"/>
        </w:rPr>
        <w:t xml:space="preserve"> </w:t>
      </w:r>
      <w:r w:rsidR="003944DB">
        <w:rPr>
          <w:rFonts w:ascii="Times New Roman" w:hAnsi="Times New Roman" w:cs="Times New Roman"/>
          <w:lang w:val="fr-BE"/>
        </w:rPr>
        <w:t xml:space="preserve">un Spécialiste en Santé et Sécurité au Travail (SST) </w:t>
      </w:r>
      <w:r w:rsidR="00B26058">
        <w:rPr>
          <w:rFonts w:ascii="Times New Roman" w:hAnsi="Times New Roman" w:cs="Times New Roman"/>
          <w:lang w:val="fr-BE"/>
        </w:rPr>
        <w:t xml:space="preserve">compte tenu des multiples activités de construction et de réhabilitation prévues pour les établissements éducatifs. </w:t>
      </w:r>
    </w:p>
    <w:p w14:paraId="2620ECF1" w14:textId="6929060C" w:rsidR="0011523E" w:rsidRPr="00C43C3D" w:rsidRDefault="0011523E" w:rsidP="001152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Pendant la phase des travaux, il est proposé : (i) une surveillance interne qui sera faite par les entreprises de construction, qui devront avoir une responsabilité de Sécurité, Hygiène et Environnement ; et (ii) une surveillance externe qui sera réalisée par les bureaux de contrôle et de surveillance. Chacun devra avoir un Spécialiste en sauvegarde environnementale et sociale. Le suivi environnemental est proposé de manière : (i) interne par le</w:t>
      </w:r>
      <w:r w:rsidR="007720C7">
        <w:rPr>
          <w:rFonts w:ascii="Times New Roman" w:hAnsi="Times New Roman" w:cs="Times New Roman"/>
          <w:lang w:val="fr-BE"/>
        </w:rPr>
        <w:t>s 3 spécialistes E&amp;S de l’U</w:t>
      </w:r>
      <w:r w:rsidR="00570A3F">
        <w:rPr>
          <w:rFonts w:ascii="Times New Roman" w:hAnsi="Times New Roman" w:cs="Times New Roman"/>
          <w:lang w:val="fr-BE"/>
        </w:rPr>
        <w:t>C</w:t>
      </w:r>
      <w:r w:rsidR="007720C7">
        <w:rPr>
          <w:rFonts w:ascii="Times New Roman" w:hAnsi="Times New Roman" w:cs="Times New Roman"/>
          <w:lang w:val="fr-BE"/>
        </w:rPr>
        <w:t>P-P</w:t>
      </w:r>
      <w:r w:rsidR="00570A3F">
        <w:rPr>
          <w:rFonts w:ascii="Times New Roman" w:hAnsi="Times New Roman" w:cs="Times New Roman"/>
          <w:lang w:val="fr-BE"/>
        </w:rPr>
        <w:t>CTEE</w:t>
      </w:r>
      <w:r w:rsidR="005E00D7" w:rsidRPr="00C43C3D">
        <w:rPr>
          <w:rFonts w:ascii="Times New Roman" w:hAnsi="Times New Roman" w:cs="Times New Roman"/>
          <w:lang w:val="fr-FR"/>
        </w:rPr>
        <w:t xml:space="preserve"> </w:t>
      </w:r>
      <w:r w:rsidRPr="00C43C3D">
        <w:rPr>
          <w:rFonts w:ascii="Times New Roman" w:hAnsi="Times New Roman" w:cs="Times New Roman"/>
          <w:lang w:val="fr-BE"/>
        </w:rPr>
        <w:t>(ii) externe par l'</w:t>
      </w:r>
      <w:r w:rsidR="005E00D7" w:rsidRPr="00C43C3D">
        <w:rPr>
          <w:rFonts w:ascii="Times New Roman" w:hAnsi="Times New Roman" w:cs="Times New Roman"/>
          <w:lang w:val="fr-FR"/>
        </w:rPr>
        <w:t>Agence Congolaise de l’Environnement (ACE)</w:t>
      </w:r>
      <w:r w:rsidRPr="00C43C3D">
        <w:rPr>
          <w:rFonts w:ascii="Times New Roman" w:hAnsi="Times New Roman" w:cs="Times New Roman"/>
          <w:lang w:val="fr-BE"/>
        </w:rPr>
        <w:t xml:space="preserve">. </w:t>
      </w:r>
    </w:p>
    <w:p w14:paraId="74C34321" w14:textId="6A1CD2CE" w:rsidR="0011523E" w:rsidRPr="00C43C3D" w:rsidRDefault="0011523E" w:rsidP="00271264">
      <w:pPr>
        <w:spacing w:before="120" w:after="120" w:line="240" w:lineRule="auto"/>
        <w:jc w:val="both"/>
        <w:rPr>
          <w:rFonts w:ascii="Times New Roman" w:hAnsi="Times New Roman" w:cs="Times New Roman"/>
          <w:lang w:val="fr-FR"/>
        </w:rPr>
      </w:pPr>
      <w:r w:rsidRPr="00C43C3D">
        <w:rPr>
          <w:rFonts w:ascii="Times New Roman" w:eastAsia="Calibri" w:hAnsi="Times New Roman" w:cs="Times New Roman"/>
          <w:lang w:val="fr-BE"/>
        </w:rPr>
        <w:t xml:space="preserve">Les coûts prévisionnels de mise en œuvre du présent CGES se </w:t>
      </w:r>
      <w:r w:rsidRPr="000F6B2E">
        <w:rPr>
          <w:rFonts w:ascii="Times New Roman" w:hAnsi="Times New Roman" w:cs="Times New Roman"/>
          <w:lang w:val="fr-FR"/>
        </w:rPr>
        <w:t xml:space="preserve">chiffrent </w:t>
      </w:r>
      <w:r w:rsidR="00165678" w:rsidRPr="000F6B2E">
        <w:rPr>
          <w:rFonts w:ascii="Times New Roman" w:hAnsi="Times New Roman" w:cs="Times New Roman"/>
          <w:lang w:val="fr-FR"/>
        </w:rPr>
        <w:t>995.</w:t>
      </w:r>
      <w:r w:rsidR="000F6B2E">
        <w:rPr>
          <w:rFonts w:ascii="Times New Roman" w:hAnsi="Times New Roman" w:cs="Times New Roman"/>
          <w:lang w:val="fr-FR"/>
        </w:rPr>
        <w:t>000</w:t>
      </w:r>
      <w:r w:rsidR="00165678" w:rsidRPr="000F6B2E">
        <w:rPr>
          <w:rFonts w:ascii="Times New Roman" w:hAnsi="Times New Roman" w:cs="Times New Roman"/>
          <w:lang w:val="fr-FR"/>
        </w:rPr>
        <w:t xml:space="preserve"> dollars US.</w:t>
      </w:r>
    </w:p>
    <w:p w14:paraId="47BC9473" w14:textId="77777777" w:rsidR="0011523E" w:rsidRPr="00C43C3D" w:rsidRDefault="0011523E" w:rsidP="00271264">
      <w:pPr>
        <w:spacing w:before="120" w:after="120" w:line="240" w:lineRule="auto"/>
        <w:jc w:val="both"/>
        <w:rPr>
          <w:rFonts w:ascii="Times New Roman" w:hAnsi="Times New Roman" w:cs="Times New Roman"/>
          <w:lang w:val="fr-FR"/>
        </w:rPr>
      </w:pPr>
    </w:p>
    <w:p w14:paraId="4AEB00F6" w14:textId="6DD6B49A" w:rsidR="004A4AD4" w:rsidRPr="00C43C3D" w:rsidRDefault="004A4AD4" w:rsidP="00271264">
      <w:pPr>
        <w:jc w:val="both"/>
        <w:rPr>
          <w:rFonts w:ascii="Times New Roman" w:hAnsi="Times New Roman" w:cs="Times New Roman"/>
          <w:lang w:val="fr-BE"/>
        </w:rPr>
      </w:pPr>
    </w:p>
    <w:p w14:paraId="60DB60FE" w14:textId="5B24E396" w:rsidR="00271264" w:rsidRPr="00C43C3D" w:rsidRDefault="00271264" w:rsidP="00271264">
      <w:pPr>
        <w:jc w:val="both"/>
        <w:rPr>
          <w:rFonts w:ascii="Times New Roman" w:hAnsi="Times New Roman" w:cs="Times New Roman"/>
          <w:b/>
          <w:bCs/>
          <w:lang w:val="fr-BE"/>
        </w:rPr>
      </w:pPr>
    </w:p>
    <w:p w14:paraId="21A4E1D2" w14:textId="74F55B33" w:rsidR="00271264" w:rsidRPr="00C43C3D" w:rsidRDefault="00271264" w:rsidP="00271264">
      <w:pPr>
        <w:jc w:val="both"/>
        <w:rPr>
          <w:rFonts w:ascii="Times New Roman" w:hAnsi="Times New Roman" w:cs="Times New Roman"/>
          <w:b/>
          <w:bCs/>
          <w:lang w:val="fr-BE"/>
        </w:rPr>
      </w:pPr>
    </w:p>
    <w:p w14:paraId="7B89C9E4" w14:textId="77777777" w:rsidR="004A4AD4" w:rsidRPr="00C43C3D" w:rsidRDefault="004A4AD4" w:rsidP="004A4AD4">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0"/>
        <w:contextualSpacing w:val="0"/>
        <w:jc w:val="right"/>
        <w:outlineLvl w:val="0"/>
        <w:rPr>
          <w:rFonts w:ascii="Times New Roman" w:hAnsi="Times New Roman" w:cs="Times New Roman"/>
          <w:b/>
          <w:bCs/>
          <w:color w:val="3A7C22" w:themeColor="accent6" w:themeShade="BF"/>
          <w:sz w:val="24"/>
          <w:szCs w:val="24"/>
        </w:rPr>
      </w:pPr>
      <w:bookmarkStart w:id="6" w:name="_Toc212647131"/>
      <w:r w:rsidRPr="00C43C3D">
        <w:rPr>
          <w:rFonts w:ascii="Times New Roman" w:hAnsi="Times New Roman" w:cs="Times New Roman"/>
          <w:b/>
          <w:bCs/>
          <w:color w:val="3A7C22" w:themeColor="accent6" w:themeShade="BF"/>
          <w:sz w:val="24"/>
          <w:szCs w:val="24"/>
        </w:rPr>
        <w:t>EXECUTIVE SUMMARY</w:t>
      </w:r>
      <w:bookmarkEnd w:id="6"/>
      <w:r w:rsidRPr="00C43C3D">
        <w:rPr>
          <w:rFonts w:ascii="Times New Roman" w:hAnsi="Times New Roman" w:cs="Times New Roman"/>
          <w:b/>
          <w:bCs/>
          <w:color w:val="3A7C22" w:themeColor="accent6" w:themeShade="BF"/>
          <w:sz w:val="24"/>
          <w:szCs w:val="24"/>
        </w:rPr>
        <w:t xml:space="preserve"> </w:t>
      </w:r>
    </w:p>
    <w:p w14:paraId="7521B087" w14:textId="77777777" w:rsidR="009D1354" w:rsidRPr="00C43C3D" w:rsidRDefault="009D1354" w:rsidP="009D1354">
      <w:pPr>
        <w:spacing w:before="120" w:after="120" w:line="240" w:lineRule="auto"/>
        <w:jc w:val="both"/>
        <w:rPr>
          <w:rFonts w:ascii="Times New Roman" w:hAnsi="Times New Roman" w:cs="Times New Roman"/>
          <w:b/>
          <w:bCs/>
        </w:rPr>
      </w:pPr>
      <w:r w:rsidRPr="00C43C3D">
        <w:rPr>
          <w:rFonts w:ascii="Times New Roman" w:hAnsi="Times New Roman" w:cs="Times New Roman"/>
          <w:b/>
          <w:bCs/>
        </w:rPr>
        <w:t>Project context and mission justification</w:t>
      </w:r>
    </w:p>
    <w:p w14:paraId="287E1C69" w14:textId="43F26046"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 xml:space="preserve">The Skills for Economic Transformation </w:t>
      </w:r>
      <w:r w:rsidR="00165678" w:rsidRPr="00C43C3D">
        <w:rPr>
          <w:rFonts w:ascii="Times New Roman" w:hAnsi="Times New Roman" w:cs="Times New Roman"/>
        </w:rPr>
        <w:t xml:space="preserve">Project </w:t>
      </w:r>
      <w:r w:rsidRPr="00C43C3D">
        <w:rPr>
          <w:rFonts w:ascii="Times New Roman" w:hAnsi="Times New Roman" w:cs="Times New Roman"/>
        </w:rPr>
        <w:t>in the Democratic Republic of Congo (P510575) aims to strengthen skills development systems and increase the number of graduates with relevant professional skills to access better and more inclusive jobs in priority sectors. An initiative of the Government of the Democratic Republic of Congo (DRC) with funding from the Bank, the project is structured into three operational components:</w:t>
      </w:r>
    </w:p>
    <w:p w14:paraId="70820B94" w14:textId="0FD1DDB8" w:rsidR="00721465" w:rsidRDefault="009D1354" w:rsidP="00721465">
      <w:pPr>
        <w:spacing w:before="120" w:after="120" w:line="240" w:lineRule="auto"/>
        <w:jc w:val="both"/>
        <w:rPr>
          <w:rFonts w:ascii="Calibri" w:hAnsi="Calibri" w:cs="Calibri"/>
        </w:rPr>
      </w:pPr>
      <w:r w:rsidRPr="00C43C3D">
        <w:rPr>
          <w:rFonts w:ascii="Times New Roman" w:hAnsi="Times New Roman" w:cs="Times New Roman"/>
          <w:i/>
          <w:iCs/>
          <w:u w:val="single"/>
        </w:rPr>
        <w:t xml:space="preserve">Component </w:t>
      </w:r>
      <w:r w:rsidRPr="00C43C3D">
        <w:rPr>
          <w:rFonts w:ascii="Times New Roman" w:hAnsi="Times New Roman" w:cs="Times New Roman"/>
          <w:i/>
          <w:iCs/>
        </w:rPr>
        <w:t xml:space="preserve">1: Increasing equitable access to </w:t>
      </w:r>
      <w:r w:rsidR="00FB4E1D">
        <w:rPr>
          <w:rFonts w:ascii="Times New Roman" w:hAnsi="Times New Roman" w:cs="Times New Roman"/>
          <w:i/>
          <w:iCs/>
        </w:rPr>
        <w:t xml:space="preserve">quality </w:t>
      </w:r>
      <w:r w:rsidR="00205F90">
        <w:rPr>
          <w:rFonts w:ascii="Times New Roman" w:hAnsi="Times New Roman" w:cs="Times New Roman"/>
          <w:i/>
          <w:iCs/>
        </w:rPr>
        <w:t>and market-relevant skills for youth</w:t>
      </w:r>
      <w:r w:rsidRPr="00C43C3D">
        <w:rPr>
          <w:rFonts w:ascii="Times New Roman" w:hAnsi="Times New Roman" w:cs="Times New Roman"/>
          <w:i/>
          <w:iCs/>
        </w:rPr>
        <w:t xml:space="preserve">, which </w:t>
      </w:r>
      <w:r w:rsidRPr="00C43C3D">
        <w:rPr>
          <w:rFonts w:ascii="Times New Roman" w:hAnsi="Times New Roman" w:cs="Times New Roman"/>
        </w:rPr>
        <w:t xml:space="preserve">aims to </w:t>
      </w:r>
      <w:r w:rsidR="00721465" w:rsidRPr="00721465">
        <w:rPr>
          <w:rFonts w:ascii="Times New Roman" w:hAnsi="Times New Roman" w:cs="Times New Roman"/>
        </w:rPr>
        <w:t>improve access to essential TVET and skills development programs for youth, especially vulnerable and disadvantaged groups in priority sectors. The component will modernize training delivery, strengthen pathways to employment and self-employment, and promote gender and social inclusion, in alignment with national priorities and labor-market demand from strategic sectors</w:t>
      </w:r>
      <w:r w:rsidR="00721465">
        <w:rPr>
          <w:rFonts w:ascii="Calibri" w:hAnsi="Calibri" w:cs="Calibri"/>
          <w:lang w:val="en-GB"/>
        </w:rPr>
        <w:t xml:space="preserve">. </w:t>
      </w:r>
    </w:p>
    <w:p w14:paraId="4B650B82" w14:textId="3AB52E30" w:rsidR="00BF021A" w:rsidRPr="00BF021A" w:rsidRDefault="009D1354" w:rsidP="00BF021A">
      <w:pPr>
        <w:spacing w:before="120" w:after="120" w:line="240" w:lineRule="auto"/>
        <w:jc w:val="both"/>
        <w:rPr>
          <w:rFonts w:ascii="Times New Roman" w:hAnsi="Times New Roman" w:cs="Times New Roman"/>
        </w:rPr>
      </w:pPr>
      <w:r w:rsidRPr="00C43C3D">
        <w:rPr>
          <w:rFonts w:ascii="Times New Roman" w:hAnsi="Times New Roman" w:cs="Times New Roman"/>
          <w:i/>
          <w:iCs/>
          <w:u w:val="single"/>
        </w:rPr>
        <w:t xml:space="preserve">Component </w:t>
      </w:r>
      <w:r w:rsidRPr="00C43C3D">
        <w:rPr>
          <w:rFonts w:ascii="Times New Roman" w:hAnsi="Times New Roman" w:cs="Times New Roman"/>
          <w:i/>
          <w:iCs/>
        </w:rPr>
        <w:t>2</w:t>
      </w:r>
      <w:r w:rsidR="00205F90">
        <w:rPr>
          <w:rFonts w:ascii="Times New Roman" w:hAnsi="Times New Roman" w:cs="Times New Roman"/>
          <w:i/>
          <w:iCs/>
        </w:rPr>
        <w:t>:</w:t>
      </w:r>
      <w:r w:rsidRPr="00C43C3D">
        <w:rPr>
          <w:rFonts w:ascii="Times New Roman" w:hAnsi="Times New Roman" w:cs="Times New Roman"/>
          <w:i/>
          <w:iCs/>
        </w:rPr>
        <w:t xml:space="preserve"> </w:t>
      </w:r>
      <w:r w:rsidR="00205F90">
        <w:rPr>
          <w:rFonts w:ascii="Times New Roman" w:hAnsi="Times New Roman" w:cs="Times New Roman"/>
          <w:i/>
          <w:iCs/>
        </w:rPr>
        <w:t xml:space="preserve">Enhancing </w:t>
      </w:r>
      <w:r w:rsidR="00BF21CC">
        <w:rPr>
          <w:rFonts w:ascii="Times New Roman" w:hAnsi="Times New Roman" w:cs="Times New Roman"/>
          <w:i/>
          <w:iCs/>
        </w:rPr>
        <w:t>Youth Employability and Productivity through Quality and Relevant upskilling</w:t>
      </w:r>
      <w:r w:rsidRPr="00C43C3D">
        <w:rPr>
          <w:rFonts w:ascii="Times New Roman" w:hAnsi="Times New Roman" w:cs="Times New Roman"/>
          <w:i/>
          <w:iCs/>
        </w:rPr>
        <w:t xml:space="preserve">, </w:t>
      </w:r>
      <w:r w:rsidRPr="00BF021A">
        <w:rPr>
          <w:rFonts w:ascii="Times New Roman" w:hAnsi="Times New Roman" w:cs="Times New Roman"/>
        </w:rPr>
        <w:t>w</w:t>
      </w:r>
      <w:r w:rsidR="00721465">
        <w:rPr>
          <w:rFonts w:ascii="Times New Roman" w:hAnsi="Times New Roman" w:cs="Times New Roman"/>
        </w:rPr>
        <w:t>hich aims to</w:t>
      </w:r>
      <w:r w:rsidRPr="00C43C3D">
        <w:rPr>
          <w:rFonts w:ascii="Times New Roman" w:hAnsi="Times New Roman" w:cs="Times New Roman"/>
          <w:i/>
          <w:iCs/>
        </w:rPr>
        <w:t xml:space="preserve"> </w:t>
      </w:r>
      <w:r w:rsidR="00BF021A" w:rsidRPr="00BF021A">
        <w:rPr>
          <w:rFonts w:ascii="Times New Roman" w:hAnsi="Times New Roman" w:cs="Times New Roman"/>
        </w:rPr>
        <w:t>improve youth employability, productivity, and income generation by supporting skills upgrading, entrepreneurship, and business development in priority sectors, with a strong emphasis on microenterprise growth and innovation.</w:t>
      </w:r>
    </w:p>
    <w:p w14:paraId="3211F02B" w14:textId="427D3F0F" w:rsidR="000B51A7" w:rsidRPr="000B51A7" w:rsidRDefault="009D1354" w:rsidP="000B51A7">
      <w:pPr>
        <w:spacing w:before="120" w:after="120" w:line="240" w:lineRule="auto"/>
        <w:jc w:val="both"/>
        <w:rPr>
          <w:rFonts w:ascii="Times New Roman" w:hAnsi="Times New Roman" w:cs="Times New Roman"/>
        </w:rPr>
      </w:pPr>
      <w:r w:rsidRPr="00C43C3D">
        <w:rPr>
          <w:rFonts w:ascii="Times New Roman" w:hAnsi="Times New Roman" w:cs="Times New Roman"/>
          <w:i/>
          <w:iCs/>
          <w:u w:val="single"/>
        </w:rPr>
        <w:t xml:space="preserve">Component </w:t>
      </w:r>
      <w:r w:rsidRPr="00C43C3D">
        <w:rPr>
          <w:rFonts w:ascii="Times New Roman" w:hAnsi="Times New Roman" w:cs="Times New Roman"/>
          <w:i/>
          <w:iCs/>
        </w:rPr>
        <w:t xml:space="preserve">3: </w:t>
      </w:r>
      <w:r w:rsidR="00AE4B0B">
        <w:rPr>
          <w:rFonts w:ascii="Times New Roman" w:hAnsi="Times New Roman" w:cs="Times New Roman"/>
          <w:i/>
          <w:iCs/>
        </w:rPr>
        <w:t>Reinforc</w:t>
      </w:r>
      <w:r w:rsidRPr="00C43C3D">
        <w:rPr>
          <w:rFonts w:ascii="Times New Roman" w:hAnsi="Times New Roman" w:cs="Times New Roman"/>
          <w:i/>
          <w:iCs/>
        </w:rPr>
        <w:t xml:space="preserve">ing skills systems through harmonized frameworks, </w:t>
      </w:r>
      <w:r w:rsidR="00DE0B68">
        <w:rPr>
          <w:rFonts w:ascii="Times New Roman" w:hAnsi="Times New Roman" w:cs="Times New Roman"/>
          <w:i/>
          <w:iCs/>
        </w:rPr>
        <w:t>enhanced</w:t>
      </w:r>
      <w:r w:rsidRPr="00C43C3D">
        <w:rPr>
          <w:rFonts w:ascii="Times New Roman" w:hAnsi="Times New Roman" w:cs="Times New Roman"/>
          <w:i/>
          <w:iCs/>
        </w:rPr>
        <w:t xml:space="preserve"> </w:t>
      </w:r>
      <w:r w:rsidR="00DE0B68">
        <w:rPr>
          <w:rFonts w:ascii="Times New Roman" w:hAnsi="Times New Roman" w:cs="Times New Roman"/>
          <w:i/>
          <w:iCs/>
        </w:rPr>
        <w:t xml:space="preserve">digital systems </w:t>
      </w:r>
      <w:r w:rsidR="00F74E09">
        <w:rPr>
          <w:rFonts w:ascii="Times New Roman" w:hAnsi="Times New Roman" w:cs="Times New Roman"/>
          <w:i/>
          <w:iCs/>
        </w:rPr>
        <w:t xml:space="preserve">and </w:t>
      </w:r>
      <w:r w:rsidRPr="00C43C3D">
        <w:rPr>
          <w:rFonts w:ascii="Times New Roman" w:hAnsi="Times New Roman" w:cs="Times New Roman"/>
          <w:i/>
          <w:iCs/>
        </w:rPr>
        <w:t xml:space="preserve">project management, </w:t>
      </w:r>
      <w:r w:rsidR="000B51A7" w:rsidRPr="000B51A7">
        <w:rPr>
          <w:rFonts w:ascii="Times New Roman" w:hAnsi="Times New Roman" w:cs="Times New Roman"/>
        </w:rPr>
        <w:t xml:space="preserve">will strengthen job market information, enhance data systems for evidence-based approaches to improving skills development, and support project management and Monitoring and Evaluation (M&amp;E). It will also strengthen the capacity of the MPT to better plan, coordinate, and support the TVET system in the country with the objective of improving its efficiency and the quality of training provided while also increasing access in line with present and expected future labor market demands. </w:t>
      </w:r>
    </w:p>
    <w:p w14:paraId="4501B359" w14:textId="09B1A8AB" w:rsidR="009D1354"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The activities of these operational components are likely to have impacts on the environment and the living conditions of the sites, particularly the school environment. Hence the need to define a framework that will allow for the identification and effective management of these measures in accordance with the requirements of the Congolese environmental assessment policy and the World Bank's Environmental and Social Framework (ESF).</w:t>
      </w:r>
    </w:p>
    <w:p w14:paraId="0FF94617" w14:textId="77777777" w:rsidR="00503C8B" w:rsidRPr="006E1462" w:rsidRDefault="00503C8B" w:rsidP="00503C8B">
      <w:pPr>
        <w:jc w:val="both"/>
        <w:rPr>
          <w:rFonts w:ascii="Times New Roman" w:hAnsi="Times New Roman" w:cs="Times New Roman"/>
        </w:rPr>
      </w:pPr>
      <w:r w:rsidRPr="006E1462">
        <w:rPr>
          <w:rFonts w:ascii="Times New Roman" w:hAnsi="Times New Roman" w:cs="Times New Roman"/>
        </w:rPr>
        <w:t>The PCTEE has been classified as a project with “Substantial” environmental and social risk in accordance with the World Bank’s Environmental and Social Framework.</w:t>
      </w:r>
    </w:p>
    <w:p w14:paraId="6902A583" w14:textId="0646DD27" w:rsidR="00503C8B" w:rsidRPr="006E1462" w:rsidRDefault="00503C8B" w:rsidP="00503C8B">
      <w:pPr>
        <w:jc w:val="both"/>
        <w:rPr>
          <w:rFonts w:ascii="Times New Roman" w:hAnsi="Times New Roman" w:cs="Times New Roman"/>
        </w:rPr>
      </w:pPr>
      <w:r w:rsidRPr="006E1462">
        <w:rPr>
          <w:rFonts w:ascii="Times New Roman" w:hAnsi="Times New Roman" w:cs="Times New Roman"/>
        </w:rPr>
        <w:t>Within the PCTEE, various E&amp;</w:t>
      </w:r>
      <w:r w:rsidR="00B1686D">
        <w:rPr>
          <w:rFonts w:ascii="Times New Roman" w:hAnsi="Times New Roman" w:cs="Times New Roman"/>
        </w:rPr>
        <w:t>S</w:t>
      </w:r>
      <w:r w:rsidRPr="006E1462">
        <w:rPr>
          <w:rFonts w:ascii="Times New Roman" w:hAnsi="Times New Roman" w:cs="Times New Roman"/>
        </w:rPr>
        <w:t xml:space="preserve"> instruments will be required, some of which have already been prepared, notably:</w:t>
      </w:r>
    </w:p>
    <w:p w14:paraId="25948588" w14:textId="2598DE49" w:rsidR="00503C8B" w:rsidRPr="006E1462" w:rsidRDefault="00D124A8" w:rsidP="00503C8B">
      <w:pPr>
        <w:pStyle w:val="Paragraphedeliste"/>
        <w:numPr>
          <w:ilvl w:val="0"/>
          <w:numId w:val="125"/>
        </w:numPr>
        <w:jc w:val="both"/>
        <w:rPr>
          <w:rFonts w:ascii="Times New Roman" w:hAnsi="Times New Roman" w:cs="Times New Roman"/>
        </w:rPr>
      </w:pPr>
      <w:r>
        <w:rPr>
          <w:rFonts w:ascii="Times New Roman" w:hAnsi="Times New Roman" w:cs="Times New Roman"/>
        </w:rPr>
        <w:t>D</w:t>
      </w:r>
      <w:r w:rsidR="00B1686D">
        <w:rPr>
          <w:rFonts w:ascii="Times New Roman" w:hAnsi="Times New Roman" w:cs="Times New Roman"/>
        </w:rPr>
        <w:t xml:space="preserve">raft </w:t>
      </w:r>
      <w:r w:rsidR="00503C8B" w:rsidRPr="006E1462">
        <w:rPr>
          <w:rFonts w:ascii="Times New Roman" w:hAnsi="Times New Roman" w:cs="Times New Roman"/>
        </w:rPr>
        <w:t>Environmental and Social Management Framework (ESMF), including the SEA/SH Action Plan;</w:t>
      </w:r>
    </w:p>
    <w:p w14:paraId="4DD37E4F" w14:textId="607574C7" w:rsidR="00503C8B" w:rsidRPr="006E1462" w:rsidRDefault="00D124A8" w:rsidP="00503C8B">
      <w:pPr>
        <w:pStyle w:val="Paragraphedeliste"/>
        <w:numPr>
          <w:ilvl w:val="0"/>
          <w:numId w:val="125"/>
        </w:numPr>
        <w:jc w:val="both"/>
        <w:rPr>
          <w:rFonts w:ascii="Times New Roman" w:hAnsi="Times New Roman" w:cs="Times New Roman"/>
        </w:rPr>
      </w:pPr>
      <w:r>
        <w:rPr>
          <w:rFonts w:ascii="Times New Roman" w:hAnsi="Times New Roman" w:cs="Times New Roman"/>
        </w:rPr>
        <w:t>D</w:t>
      </w:r>
      <w:r w:rsidR="00B1686D">
        <w:rPr>
          <w:rFonts w:ascii="Times New Roman" w:hAnsi="Times New Roman" w:cs="Times New Roman"/>
        </w:rPr>
        <w:t xml:space="preserve">raft </w:t>
      </w:r>
      <w:r w:rsidR="00503C8B" w:rsidRPr="006E1462">
        <w:rPr>
          <w:rFonts w:ascii="Times New Roman" w:hAnsi="Times New Roman" w:cs="Times New Roman"/>
        </w:rPr>
        <w:t>Stakeholder Engagement Plan (SEP), including the project’s grievance mechanism;</w:t>
      </w:r>
    </w:p>
    <w:p w14:paraId="45A1769D" w14:textId="6D02FF9D" w:rsidR="00503C8B" w:rsidRPr="006E1462" w:rsidRDefault="00D124A8" w:rsidP="00503C8B">
      <w:pPr>
        <w:pStyle w:val="Paragraphedeliste"/>
        <w:numPr>
          <w:ilvl w:val="0"/>
          <w:numId w:val="125"/>
        </w:numPr>
        <w:jc w:val="both"/>
        <w:rPr>
          <w:rFonts w:ascii="Times New Roman" w:hAnsi="Times New Roman" w:cs="Times New Roman"/>
        </w:rPr>
      </w:pPr>
      <w:r>
        <w:rPr>
          <w:rFonts w:ascii="Times New Roman" w:hAnsi="Times New Roman" w:cs="Times New Roman"/>
        </w:rPr>
        <w:t xml:space="preserve">Draft </w:t>
      </w:r>
      <w:r w:rsidR="00503C8B" w:rsidRPr="006E1462">
        <w:rPr>
          <w:rFonts w:ascii="Times New Roman" w:hAnsi="Times New Roman" w:cs="Times New Roman"/>
        </w:rPr>
        <w:t>Environmental and Social Commitment Plan (ESCP).</w:t>
      </w:r>
    </w:p>
    <w:p w14:paraId="5E503DAC" w14:textId="77777777" w:rsidR="00503C8B" w:rsidRPr="006E1462" w:rsidRDefault="00503C8B" w:rsidP="00503C8B">
      <w:pPr>
        <w:jc w:val="both"/>
        <w:rPr>
          <w:rFonts w:ascii="Times New Roman" w:hAnsi="Times New Roman" w:cs="Times New Roman"/>
        </w:rPr>
      </w:pPr>
      <w:r w:rsidRPr="006E1462">
        <w:rPr>
          <w:rFonts w:ascii="Times New Roman" w:hAnsi="Times New Roman" w:cs="Times New Roman"/>
        </w:rPr>
        <w:t>The following instruments will be prepared during implementation (before the start of field works), including:</w:t>
      </w:r>
    </w:p>
    <w:p w14:paraId="05FAAC81" w14:textId="77777777" w:rsidR="00503C8B" w:rsidRPr="006E1462" w:rsidRDefault="00503C8B" w:rsidP="00503C8B">
      <w:pPr>
        <w:pStyle w:val="Paragraphedeliste"/>
        <w:numPr>
          <w:ilvl w:val="0"/>
          <w:numId w:val="126"/>
        </w:numPr>
        <w:jc w:val="both"/>
        <w:rPr>
          <w:rFonts w:ascii="Times New Roman" w:hAnsi="Times New Roman" w:cs="Times New Roman"/>
        </w:rPr>
      </w:pPr>
      <w:r w:rsidRPr="006E1462">
        <w:rPr>
          <w:rFonts w:ascii="Times New Roman" w:hAnsi="Times New Roman" w:cs="Times New Roman"/>
        </w:rPr>
        <w:t>Environmental and Social Management Plans (ESMPs) for sub-projects, when required;</w:t>
      </w:r>
    </w:p>
    <w:p w14:paraId="7CB872BA" w14:textId="51C8DE97" w:rsidR="00503C8B" w:rsidRPr="006E1462" w:rsidRDefault="00503C8B" w:rsidP="00503C8B">
      <w:pPr>
        <w:pStyle w:val="Paragraphedeliste"/>
        <w:numPr>
          <w:ilvl w:val="0"/>
          <w:numId w:val="126"/>
        </w:numPr>
        <w:jc w:val="both"/>
        <w:rPr>
          <w:rFonts w:ascii="Times New Roman" w:hAnsi="Times New Roman" w:cs="Times New Roman"/>
        </w:rPr>
      </w:pPr>
      <w:r w:rsidRPr="006E1462">
        <w:rPr>
          <w:rFonts w:ascii="Times New Roman" w:hAnsi="Times New Roman" w:cs="Times New Roman"/>
        </w:rPr>
        <w:t>Labor Management Procedures (LMP), including the workers’ grievance mechanism;</w:t>
      </w:r>
    </w:p>
    <w:p w14:paraId="4B164DAB" w14:textId="77777777" w:rsidR="00503C8B" w:rsidRPr="006E1462" w:rsidRDefault="00503C8B" w:rsidP="00503C8B">
      <w:pPr>
        <w:pStyle w:val="Paragraphedeliste"/>
        <w:numPr>
          <w:ilvl w:val="0"/>
          <w:numId w:val="126"/>
        </w:numPr>
        <w:jc w:val="both"/>
        <w:rPr>
          <w:rFonts w:ascii="Times New Roman" w:hAnsi="Times New Roman" w:cs="Times New Roman"/>
        </w:rPr>
      </w:pPr>
      <w:r w:rsidRPr="006E1462">
        <w:rPr>
          <w:rFonts w:ascii="Times New Roman" w:hAnsi="Times New Roman" w:cs="Times New Roman"/>
        </w:rPr>
        <w:t>Indigenous Peoples Planning Framework (IPPF) or Indigenous Peoples Plan (IPP);</w:t>
      </w:r>
    </w:p>
    <w:p w14:paraId="31AE7BF4" w14:textId="77777777" w:rsidR="00503C8B" w:rsidRPr="006E1462" w:rsidRDefault="00503C8B" w:rsidP="00503C8B">
      <w:pPr>
        <w:pStyle w:val="Paragraphedeliste"/>
        <w:numPr>
          <w:ilvl w:val="0"/>
          <w:numId w:val="126"/>
        </w:numPr>
        <w:jc w:val="both"/>
        <w:rPr>
          <w:rFonts w:ascii="Times New Roman" w:hAnsi="Times New Roman" w:cs="Times New Roman"/>
        </w:rPr>
      </w:pPr>
      <w:r w:rsidRPr="006E1462">
        <w:rPr>
          <w:rFonts w:ascii="Times New Roman" w:hAnsi="Times New Roman" w:cs="Times New Roman"/>
        </w:rPr>
        <w:t>Security Management Plan (SMP) when the Project is to operate in high-security risk areas.</w:t>
      </w:r>
    </w:p>
    <w:p w14:paraId="62937C3E" w14:textId="77777777" w:rsidR="003156B5" w:rsidRPr="00C43C3D" w:rsidRDefault="003156B5" w:rsidP="009D1354">
      <w:pPr>
        <w:spacing w:before="120" w:after="120" w:line="240" w:lineRule="auto"/>
        <w:jc w:val="both"/>
        <w:rPr>
          <w:rFonts w:ascii="Times New Roman" w:hAnsi="Times New Roman" w:cs="Times New Roman"/>
        </w:rPr>
      </w:pPr>
    </w:p>
    <w:p w14:paraId="6D4A3A17" w14:textId="77777777" w:rsidR="009D1354" w:rsidRPr="00C43C3D" w:rsidRDefault="009D1354" w:rsidP="006E1462">
      <w:pPr>
        <w:keepNext/>
        <w:spacing w:before="120" w:after="120" w:line="240" w:lineRule="auto"/>
        <w:jc w:val="both"/>
        <w:rPr>
          <w:rFonts w:ascii="Times New Roman" w:hAnsi="Times New Roman" w:cs="Times New Roman"/>
          <w:b/>
          <w:bCs/>
        </w:rPr>
      </w:pPr>
      <w:r w:rsidRPr="6C337A04">
        <w:rPr>
          <w:rFonts w:ascii="Times New Roman" w:hAnsi="Times New Roman" w:cs="Times New Roman"/>
          <w:b/>
          <w:bCs/>
        </w:rPr>
        <w:t>Methodological approach</w:t>
      </w:r>
    </w:p>
    <w:p w14:paraId="53A37F9D" w14:textId="7FA06E2D"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From a methodological standpoint, the study was based on: (</w:t>
      </w:r>
      <w:proofErr w:type="spellStart"/>
      <w:r w:rsidRPr="00C43C3D">
        <w:rPr>
          <w:rFonts w:ascii="Times New Roman" w:hAnsi="Times New Roman" w:cs="Times New Roman"/>
        </w:rPr>
        <w:t>i</w:t>
      </w:r>
      <w:proofErr w:type="spellEnd"/>
      <w:r w:rsidRPr="00C43C3D">
        <w:rPr>
          <w:rFonts w:ascii="Times New Roman" w:hAnsi="Times New Roman" w:cs="Times New Roman"/>
        </w:rPr>
        <w:t>) documentation (analysis of legal framework documents; reports from various studies providing information on the socioeconomic and environmental situation; planning documents, particularly those related to educational development ; etc.); (ii) consultations with institutions involved in project implementation, local authorities in the provinces and municipalities where the project is implemented, and managers of schools and general and technical training centers involved in the project. and (iii) visits to certain schools to visualize current problems in terms of environmental and social issues.</w:t>
      </w:r>
    </w:p>
    <w:p w14:paraId="42637C3B" w14:textId="77777777" w:rsidR="009D1354" w:rsidRPr="00C43C3D" w:rsidRDefault="009D1354" w:rsidP="009D1354">
      <w:pPr>
        <w:spacing w:before="120" w:after="120" w:line="240" w:lineRule="auto"/>
        <w:jc w:val="both"/>
        <w:rPr>
          <w:rFonts w:ascii="Times New Roman" w:hAnsi="Times New Roman" w:cs="Times New Roman"/>
          <w:b/>
          <w:bCs/>
        </w:rPr>
      </w:pPr>
      <w:r w:rsidRPr="00C43C3D">
        <w:rPr>
          <w:rFonts w:ascii="Times New Roman" w:hAnsi="Times New Roman" w:cs="Times New Roman"/>
          <w:b/>
          <w:bCs/>
        </w:rPr>
        <w:t>Legislative, normative and institutional framework</w:t>
      </w:r>
    </w:p>
    <w:p w14:paraId="7DA1C73C" w14:textId="77777777" w:rsidR="009D1354" w:rsidRPr="00C43C3D" w:rsidRDefault="009D1354" w:rsidP="009D1354">
      <w:pPr>
        <w:spacing w:before="120" w:after="120" w:line="240" w:lineRule="auto"/>
        <w:jc w:val="both"/>
        <w:rPr>
          <w:rFonts w:ascii="Times New Roman" w:hAnsi="Times New Roman" w:cs="Times New Roman"/>
        </w:rPr>
      </w:pPr>
      <w:r w:rsidRPr="6C337A04">
        <w:rPr>
          <w:rFonts w:ascii="Times New Roman" w:hAnsi="Times New Roman" w:cs="Times New Roman"/>
        </w:rPr>
        <w:t>Given the sub-projects that may have environmental and social risks, a number of obligations under the legal and regulatory framework in the field of the environment must be taken into account, in particular those relating to: (</w:t>
      </w:r>
      <w:proofErr w:type="spellStart"/>
      <w:r w:rsidRPr="6C337A04">
        <w:rPr>
          <w:rFonts w:ascii="Times New Roman" w:hAnsi="Times New Roman" w:cs="Times New Roman"/>
        </w:rPr>
        <w:t>i</w:t>
      </w:r>
      <w:proofErr w:type="spellEnd"/>
      <w:r w:rsidRPr="6C337A04">
        <w:rPr>
          <w:rFonts w:ascii="Times New Roman" w:hAnsi="Times New Roman" w:cs="Times New Roman"/>
        </w:rPr>
        <w:t>) the management and protection of the environment and the procedures for environmental and social impact assessments (ESIAs) as mentioned in the Environmental Code and its implementing text relating to the environmental impact assessment procedure; (ii) the rational management and protection of water resources (Water Code, in particular with regard to the protection zones of watercourses and hydraulic infrastructure); (iii) the rational management of quarries (Mining Code); (iv) the procedure for expropriation for reasons of public utility in the event of physical or economic relocation (Land Code); (v) to workforce management (labor code, hygiene and sanitation code, health care supply code) and (iv) to the prevention and management of GBV and EAS/HS cases.</w:t>
      </w:r>
    </w:p>
    <w:p w14:paraId="426546E7" w14:textId="0DE1E275" w:rsidR="009D1354" w:rsidRPr="00C43C3D" w:rsidRDefault="009D1354" w:rsidP="009D1354">
      <w:pPr>
        <w:spacing w:before="120" w:after="120" w:line="240" w:lineRule="auto"/>
        <w:jc w:val="both"/>
        <w:rPr>
          <w:rFonts w:ascii="Times New Roman" w:hAnsi="Times New Roman" w:cs="Times New Roman"/>
          <w:color w:val="FF0000"/>
        </w:rPr>
      </w:pPr>
      <w:r w:rsidRPr="00C43C3D">
        <w:rPr>
          <w:rFonts w:ascii="Times New Roman" w:hAnsi="Times New Roman" w:cs="Times New Roman"/>
        </w:rPr>
        <w:t xml:space="preserve">In addition, </w:t>
      </w:r>
      <w:r w:rsidR="007F6DDA">
        <w:rPr>
          <w:rFonts w:ascii="Times New Roman" w:hAnsi="Times New Roman" w:cs="Times New Roman"/>
        </w:rPr>
        <w:t>9</w:t>
      </w:r>
      <w:r w:rsidR="007F6DDA" w:rsidRPr="00C43C3D">
        <w:rPr>
          <w:rFonts w:ascii="Times New Roman" w:hAnsi="Times New Roman" w:cs="Times New Roman"/>
        </w:rPr>
        <w:t xml:space="preserve"> </w:t>
      </w:r>
      <w:r w:rsidRPr="00C43C3D">
        <w:rPr>
          <w:rFonts w:ascii="Times New Roman" w:hAnsi="Times New Roman" w:cs="Times New Roman"/>
        </w:rPr>
        <w:t>of the World Bank's 10 Environmental and Social Standards (ESAs) were deemed relevant to the project. These are: (</w:t>
      </w:r>
      <w:proofErr w:type="spellStart"/>
      <w:r w:rsidRPr="00C43C3D">
        <w:rPr>
          <w:rFonts w:ascii="Times New Roman" w:hAnsi="Times New Roman" w:cs="Times New Roman"/>
        </w:rPr>
        <w:t>i</w:t>
      </w:r>
      <w:proofErr w:type="spellEnd"/>
      <w:r w:rsidRPr="00C43C3D">
        <w:rPr>
          <w:rFonts w:ascii="Times New Roman" w:hAnsi="Times New Roman" w:cs="Times New Roman"/>
        </w:rPr>
        <w:t xml:space="preserve">) ESA No. 1: Environmental and social risk and impact assessment and management; (ii) ESA No. 2: Employment and working conditions; (iii) ESA No. 3: Resource efficiency and pollution prevention; (iv) ESA No. 4: Public health and safety; (v) ESA No. 5: Land acquisition, land use restrictions and involuntary resettlement; (vi) ESA No. 6: Biodiversity conservation and sustainable management of biological natural resources; (viii) ESA No. 8: Cultural heritage; (vii) ESA No. 10: Stakeholder engagement and information </w:t>
      </w:r>
      <w:r w:rsidRPr="00C43C3D">
        <w:rPr>
          <w:rFonts w:ascii="Times New Roman" w:hAnsi="Times New Roman" w:cs="Times New Roman"/>
          <w:color w:val="FF0000"/>
        </w:rPr>
        <w:t>.</w:t>
      </w:r>
    </w:p>
    <w:p w14:paraId="425DDA5E" w14:textId="55FEBCC5" w:rsidR="009D1354" w:rsidRPr="00C43C3D" w:rsidRDefault="009D1354" w:rsidP="009D1354">
      <w:pPr>
        <w:spacing w:before="120" w:after="120" w:line="240" w:lineRule="auto"/>
        <w:jc w:val="both"/>
        <w:rPr>
          <w:rFonts w:ascii="Times New Roman" w:hAnsi="Times New Roman" w:cs="Times New Roman"/>
          <w:b/>
          <w:bCs/>
        </w:rPr>
      </w:pPr>
      <w:r w:rsidRPr="00C43C3D">
        <w:rPr>
          <w:rFonts w:ascii="Times New Roman" w:hAnsi="Times New Roman" w:cs="Times New Roman"/>
          <w:b/>
          <w:bCs/>
        </w:rPr>
        <w:t xml:space="preserve">Area of intervention and </w:t>
      </w:r>
      <w:r w:rsidR="0088794A" w:rsidRPr="00C43C3D">
        <w:rPr>
          <w:rFonts w:ascii="Times New Roman" w:hAnsi="Times New Roman" w:cs="Times New Roman"/>
          <w:b/>
          <w:bCs/>
        </w:rPr>
        <w:t>environmental</w:t>
      </w:r>
      <w:r w:rsidR="005905DD" w:rsidRPr="00C43C3D">
        <w:rPr>
          <w:rFonts w:ascii="Times New Roman" w:hAnsi="Times New Roman" w:cs="Times New Roman"/>
          <w:b/>
          <w:bCs/>
        </w:rPr>
        <w:t xml:space="preserve"> and social challenges</w:t>
      </w:r>
    </w:p>
    <w:p w14:paraId="258F28CF" w14:textId="1D2F090B"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 xml:space="preserve">The project will be implemented throughout the Democratic Republic of Congo (DRC), with a focus on urban and peri-urban areas with potential for economic development and educational </w:t>
      </w:r>
      <w:r w:rsidR="0088794A" w:rsidRPr="00C43C3D">
        <w:rPr>
          <w:rFonts w:ascii="Times New Roman" w:hAnsi="Times New Roman" w:cs="Times New Roman"/>
        </w:rPr>
        <w:t>infrastructure.</w:t>
      </w:r>
      <w:r w:rsidRPr="00C43C3D">
        <w:rPr>
          <w:rFonts w:ascii="Times New Roman" w:hAnsi="Times New Roman" w:cs="Times New Roman"/>
        </w:rPr>
        <w:t xml:space="preserve"> Environmental, climatic, and social conditions vary considerably from one province to another, necessitating a flexible management framework tailored to each context.</w:t>
      </w:r>
    </w:p>
    <w:p w14:paraId="001D4CD1" w14:textId="19E21D12"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The DRC is characterized by a great ecological diversity</w:t>
      </w:r>
      <w:r w:rsidRPr="00C43C3D">
        <w:rPr>
          <w:rFonts w:ascii="Times New Roman" w:hAnsi="Times New Roman" w:cs="Times New Roman"/>
          <w:b/>
          <w:bCs/>
        </w:rPr>
        <w:t xml:space="preserve">, </w:t>
      </w:r>
      <w:r w:rsidRPr="00C43C3D">
        <w:rPr>
          <w:rFonts w:ascii="Times New Roman" w:hAnsi="Times New Roman" w:cs="Times New Roman"/>
        </w:rPr>
        <w:t xml:space="preserve">ranging from the savannas and tropical rainforests of the Congo Basin to the highlands of Katanga and the mountainous areas of the East. The country is experiencing severe degradation of its vegetation cover due to human activity, with limitations in control due to security problems in </w:t>
      </w:r>
      <w:r w:rsidR="0088794A" w:rsidRPr="00C43C3D">
        <w:rPr>
          <w:rFonts w:ascii="Times New Roman" w:hAnsi="Times New Roman" w:cs="Times New Roman"/>
        </w:rPr>
        <w:t>certain</w:t>
      </w:r>
      <w:r w:rsidR="005905DD" w:rsidRPr="00C43C3D">
        <w:rPr>
          <w:rFonts w:ascii="Times New Roman" w:hAnsi="Times New Roman" w:cs="Times New Roman"/>
        </w:rPr>
        <w:t xml:space="preserve"> areas</w:t>
      </w:r>
      <w:r w:rsidRPr="00C43C3D">
        <w:rPr>
          <w:rFonts w:ascii="Times New Roman" w:hAnsi="Times New Roman" w:cs="Times New Roman"/>
        </w:rPr>
        <w:t xml:space="preserve"> and very high levels of pollution in urban and peri-urban areas designated to accommodate the infrastructure of the </w:t>
      </w:r>
      <w:r w:rsidR="002A409D">
        <w:rPr>
          <w:rFonts w:ascii="Times New Roman" w:hAnsi="Times New Roman" w:cs="Times New Roman"/>
        </w:rPr>
        <w:t>PCTEE</w:t>
      </w:r>
      <w:r w:rsidRPr="00C43C3D">
        <w:rPr>
          <w:rFonts w:ascii="Times New Roman" w:hAnsi="Times New Roman" w:cs="Times New Roman"/>
        </w:rPr>
        <w:t xml:space="preserve"> (Regional Climate and Energy Project).</w:t>
      </w:r>
    </w:p>
    <w:p w14:paraId="7F18A991" w14:textId="1A0FA7FE" w:rsidR="009D1354" w:rsidRPr="00C43C3D" w:rsidRDefault="009D1354" w:rsidP="009D1354">
      <w:pPr>
        <w:spacing w:before="120" w:after="120" w:line="240" w:lineRule="auto"/>
        <w:jc w:val="both"/>
        <w:rPr>
          <w:rFonts w:ascii="Times New Roman" w:hAnsi="Times New Roman" w:cs="Times New Roman"/>
        </w:rPr>
      </w:pPr>
      <w:r w:rsidRPr="6C337A04">
        <w:rPr>
          <w:rFonts w:ascii="Times New Roman" w:hAnsi="Times New Roman" w:cs="Times New Roman"/>
        </w:rPr>
        <w:t xml:space="preserve">Key national environmental challenges include </w:t>
      </w:r>
      <w:r w:rsidR="000B51A7" w:rsidRPr="6C337A04">
        <w:rPr>
          <w:rFonts w:ascii="Times New Roman" w:hAnsi="Times New Roman" w:cs="Times New Roman"/>
        </w:rPr>
        <w:t>soil erosion</w:t>
      </w:r>
      <w:r w:rsidRPr="6C337A04">
        <w:rPr>
          <w:rFonts w:ascii="Times New Roman" w:hAnsi="Times New Roman" w:cs="Times New Roman"/>
        </w:rPr>
        <w:t>, water and soil pollution, biodiversity degradation and increased vulnerability to climate change</w:t>
      </w:r>
      <w:r w:rsidR="004A3996">
        <w:rPr>
          <w:rFonts w:ascii="Times New Roman" w:hAnsi="Times New Roman" w:cs="Times New Roman"/>
        </w:rPr>
        <w:t>, employment</w:t>
      </w:r>
      <w:r w:rsidRPr="6C337A04">
        <w:rPr>
          <w:rFonts w:ascii="Times New Roman" w:hAnsi="Times New Roman" w:cs="Times New Roman"/>
        </w:rPr>
        <w:t>.</w:t>
      </w:r>
    </w:p>
    <w:p w14:paraId="702E0FFE" w14:textId="1DB85E42"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 xml:space="preserve">With an estimated population of over 100 million, of which more than 60% are under 25, the DRC has considerable demographic potential but also a major challenge in terms of employment and training. The </w:t>
      </w:r>
      <w:r w:rsidR="002A409D">
        <w:rPr>
          <w:rFonts w:ascii="Times New Roman" w:hAnsi="Times New Roman" w:cs="Times New Roman"/>
        </w:rPr>
        <w:t>PCTEE</w:t>
      </w:r>
      <w:r w:rsidRPr="00C43C3D">
        <w:rPr>
          <w:rFonts w:ascii="Times New Roman" w:hAnsi="Times New Roman" w:cs="Times New Roman"/>
        </w:rPr>
        <w:t xml:space="preserve"> intervention areas (mainly urban centers and economic hubs such as Kinshasa, Lubumbashi, Goma, Kisangani and Mbuji-</w:t>
      </w:r>
      <w:proofErr w:type="spellStart"/>
      <w:r w:rsidRPr="00C43C3D">
        <w:rPr>
          <w:rFonts w:ascii="Times New Roman" w:hAnsi="Times New Roman" w:cs="Times New Roman"/>
        </w:rPr>
        <w:t>Mayi</w:t>
      </w:r>
      <w:proofErr w:type="spellEnd"/>
      <w:r w:rsidRPr="00C43C3D">
        <w:rPr>
          <w:rFonts w:ascii="Times New Roman" w:hAnsi="Times New Roman" w:cs="Times New Roman"/>
        </w:rPr>
        <w:t>) are experiencing rapid and uncontrolled urban growth, generating challenges in terms of housing, energy, water and sanitation.</w:t>
      </w:r>
    </w:p>
    <w:p w14:paraId="08310870" w14:textId="77777777" w:rsidR="005905DD" w:rsidRPr="00C43C3D" w:rsidRDefault="005905DD" w:rsidP="009D1354">
      <w:pPr>
        <w:spacing w:before="120" w:after="120" w:line="240" w:lineRule="auto"/>
        <w:jc w:val="both"/>
        <w:rPr>
          <w:rFonts w:ascii="Times New Roman" w:hAnsi="Times New Roman" w:cs="Times New Roman"/>
        </w:rPr>
      </w:pPr>
    </w:p>
    <w:p w14:paraId="3228764A" w14:textId="77777777" w:rsidR="009D1354" w:rsidRPr="00C43C3D" w:rsidRDefault="009D1354" w:rsidP="009D1354">
      <w:pPr>
        <w:spacing w:before="120" w:after="120" w:line="240" w:lineRule="auto"/>
        <w:jc w:val="both"/>
        <w:rPr>
          <w:rFonts w:ascii="Times New Roman" w:hAnsi="Times New Roman" w:cs="Times New Roman"/>
          <w:b/>
          <w:bCs/>
        </w:rPr>
      </w:pPr>
      <w:r w:rsidRPr="00C43C3D">
        <w:rPr>
          <w:rFonts w:ascii="Times New Roman" w:hAnsi="Times New Roman" w:cs="Times New Roman"/>
          <w:b/>
          <w:bCs/>
        </w:rPr>
        <w:t>Generic potential environmental and social impacts of the project</w:t>
      </w:r>
    </w:p>
    <w:p w14:paraId="554EC7D4" w14:textId="77777777"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The implementation of the project is likely to have many positive impacts including: (</w:t>
      </w:r>
      <w:proofErr w:type="spellStart"/>
      <w:r w:rsidRPr="00C43C3D">
        <w:rPr>
          <w:rFonts w:ascii="Times New Roman" w:hAnsi="Times New Roman" w:cs="Times New Roman"/>
        </w:rPr>
        <w:t>i</w:t>
      </w:r>
      <w:proofErr w:type="spellEnd"/>
      <w:r w:rsidRPr="00C43C3D">
        <w:rPr>
          <w:rFonts w:ascii="Times New Roman" w:hAnsi="Times New Roman" w:cs="Times New Roman"/>
        </w:rPr>
        <w:t>) the creation of local temporary jobs in the intervention areas during the work; (ii) the transfer of new knowledge through training in the priority sectors of hairdressing, carpentry, automotive mechanics, welding, garment making and agricultural work ; (iii) the improvement of classroom conditions for the construction of new infrastructure that meets standards ; (iv) the reduction of school vulnerability ; (v) the improvement of school enrollment rates in technical disciplines.</w:t>
      </w:r>
    </w:p>
    <w:p w14:paraId="4A54ECC7" w14:textId="520550F0" w:rsidR="009D1354" w:rsidRPr="00C43C3D" w:rsidRDefault="009D1354" w:rsidP="009D1354">
      <w:pPr>
        <w:spacing w:before="120" w:after="120" w:line="240" w:lineRule="auto"/>
        <w:jc w:val="both"/>
        <w:rPr>
          <w:rFonts w:ascii="Times New Roman" w:hAnsi="Times New Roman" w:cs="Times New Roman"/>
          <w:bCs/>
        </w:rPr>
      </w:pPr>
      <w:r w:rsidRPr="00C43C3D">
        <w:rPr>
          <w:rFonts w:ascii="Times New Roman" w:hAnsi="Times New Roman" w:cs="Times New Roman"/>
        </w:rPr>
        <w:t>The potential risks or negative impacts mainly concern: (</w:t>
      </w:r>
      <w:proofErr w:type="spellStart"/>
      <w:r w:rsidRPr="00C43C3D">
        <w:rPr>
          <w:rFonts w:ascii="Times New Roman" w:hAnsi="Times New Roman" w:cs="Times New Roman"/>
        </w:rPr>
        <w:t>i</w:t>
      </w:r>
      <w:proofErr w:type="spellEnd"/>
      <w:r w:rsidRPr="00C43C3D">
        <w:rPr>
          <w:rFonts w:ascii="Times New Roman" w:hAnsi="Times New Roman" w:cs="Times New Roman"/>
        </w:rPr>
        <w:t xml:space="preserve">) disruption of </w:t>
      </w:r>
      <w:r w:rsidRPr="00C43C3D">
        <w:rPr>
          <w:rFonts w:ascii="Times New Roman" w:hAnsi="Times New Roman" w:cs="Times New Roman"/>
          <w:bCs/>
        </w:rPr>
        <w:t xml:space="preserve">school calendars of certain schools due to the work that will have to take place there ; (ii) air and water pollution on the sites and areas bordering the school infrastructure; (iii) potential damage to physical cultural heritage (in case of accidental discovery) due to the work; (iv) social risks related to the recruitment and management of the workforce on site (discrimination in the recruitment process, increased school dropout rates, cases of GBV including </w:t>
      </w:r>
      <w:r w:rsidR="001F642F">
        <w:rPr>
          <w:rFonts w:ascii="Times New Roman" w:hAnsi="Times New Roman" w:cs="Times New Roman"/>
          <w:bCs/>
        </w:rPr>
        <w:t>EA</w:t>
      </w:r>
      <w:r w:rsidRPr="00C43C3D">
        <w:rPr>
          <w:rFonts w:ascii="Times New Roman" w:hAnsi="Times New Roman" w:cs="Times New Roman"/>
          <w:bCs/>
        </w:rPr>
        <w:t>S/HS and proliferation of sexually transmitted diseases, increased cases of waterborne diseases or dirty hands, etc.) and the risk of exclusion of disadvantaged/vulnerable groups; (v) sabotage of certain project achievements in case the communities are not sufficiently informed and sensitized; (v</w:t>
      </w:r>
      <w:r w:rsidR="00846AEC">
        <w:rPr>
          <w:rFonts w:ascii="Times New Roman" w:hAnsi="Times New Roman" w:cs="Times New Roman"/>
          <w:bCs/>
        </w:rPr>
        <w:t>i</w:t>
      </w:r>
      <w:r w:rsidRPr="00C43C3D">
        <w:rPr>
          <w:rFonts w:ascii="Times New Roman" w:hAnsi="Times New Roman" w:cs="Times New Roman"/>
          <w:bCs/>
        </w:rPr>
        <w:t>) landscape disturbance and soil erosion caused by quarrying (construction materials)</w:t>
      </w:r>
      <w:r w:rsidR="00846AEC">
        <w:rPr>
          <w:rFonts w:ascii="Times New Roman" w:hAnsi="Times New Roman" w:cs="Times New Roman"/>
          <w:bCs/>
        </w:rPr>
        <w:t xml:space="preserve">; </w:t>
      </w:r>
      <w:r w:rsidR="009C6405" w:rsidRPr="006E1462">
        <w:rPr>
          <w:rFonts w:ascii="Times New Roman" w:hAnsi="Times New Roman" w:cs="Times New Roman"/>
          <w:bCs/>
        </w:rPr>
        <w:t>(vii) fire risks and safety of educational buildings, including emergency plans; (viii) risks related to unexploded ordnance (UXO) in certain post-conflict zones; (ix) risks related to the security context and security management arrangements</w:t>
      </w:r>
      <w:r w:rsidRPr="00C43C3D">
        <w:rPr>
          <w:rFonts w:ascii="Times New Roman" w:hAnsi="Times New Roman" w:cs="Times New Roman"/>
          <w:bCs/>
        </w:rPr>
        <w:t>.</w:t>
      </w:r>
    </w:p>
    <w:p w14:paraId="370C6330" w14:textId="77777777" w:rsidR="009D1354" w:rsidRPr="00C43C3D" w:rsidRDefault="009D1354" w:rsidP="009D1354">
      <w:pPr>
        <w:spacing w:before="120" w:after="120" w:line="240" w:lineRule="auto"/>
        <w:jc w:val="both"/>
        <w:rPr>
          <w:rFonts w:ascii="Times New Roman" w:hAnsi="Times New Roman" w:cs="Times New Roman"/>
          <w:b/>
        </w:rPr>
      </w:pPr>
      <w:r w:rsidRPr="00C43C3D">
        <w:rPr>
          <w:rFonts w:ascii="Times New Roman" w:hAnsi="Times New Roman" w:cs="Times New Roman"/>
          <w:b/>
        </w:rPr>
        <w:t>Environmental and Social Management Framework Plan</w:t>
      </w:r>
    </w:p>
    <w:p w14:paraId="7145FA8E" w14:textId="3D750FD4" w:rsidR="009D1354" w:rsidRDefault="009D1354" w:rsidP="6C337A04">
      <w:pPr>
        <w:spacing w:before="120" w:after="120" w:line="240" w:lineRule="auto"/>
        <w:jc w:val="both"/>
        <w:rPr>
          <w:rFonts w:ascii="Times New Roman" w:hAnsi="Times New Roman" w:cs="Times New Roman"/>
        </w:rPr>
      </w:pPr>
      <w:r w:rsidRPr="6C337A04">
        <w:rPr>
          <w:rFonts w:ascii="Times New Roman" w:hAnsi="Times New Roman" w:cs="Times New Roman"/>
        </w:rPr>
        <w:t xml:space="preserve">It was found that these risks and negative impacts can be managed through standard mitigation measures. Therefore, a methodology for the environmental and social management of sub-projects was proposed, taking into account national and World Bank environmental and social requirements. It comprises the following eight steps: (1) sub-project preparation, (2) environmental and social screening (or categorization), (3) validation of sub-project categorization, (4) environmental work (development of Terms of Reference, completion of ESMP and ESIA studies), (5) review and approval of the Environmental and Social Management Plan (ESMP) and ESIA reports, (6) dissemination of the reports, (7) integration of environmental and social measures into the tender documents and technical files of the sub-projects, </w:t>
      </w:r>
      <w:r w:rsidR="00D819D9">
        <w:rPr>
          <w:rFonts w:ascii="Times New Roman" w:hAnsi="Times New Roman" w:cs="Times New Roman"/>
        </w:rPr>
        <w:t xml:space="preserve">as well as preparation of site-specific </w:t>
      </w:r>
      <w:r w:rsidR="00A5688B">
        <w:rPr>
          <w:rFonts w:ascii="Times New Roman" w:hAnsi="Times New Roman" w:cs="Times New Roman"/>
        </w:rPr>
        <w:t xml:space="preserve">C-ESMPs when required, </w:t>
      </w:r>
      <w:r w:rsidRPr="6C337A04">
        <w:rPr>
          <w:rFonts w:ascii="Times New Roman" w:hAnsi="Times New Roman" w:cs="Times New Roman"/>
        </w:rPr>
        <w:t>and (8) sub-project implementation.</w:t>
      </w:r>
    </w:p>
    <w:p w14:paraId="733196DE" w14:textId="6D15635A" w:rsidR="003D56F7" w:rsidRPr="00C43C3D" w:rsidRDefault="003D56F7" w:rsidP="006E1462">
      <w:pPr>
        <w:jc w:val="both"/>
        <w:rPr>
          <w:rFonts w:ascii="Times New Roman" w:hAnsi="Times New Roman" w:cs="Times New Roman"/>
        </w:rPr>
      </w:pPr>
      <w:r w:rsidRPr="006E1462">
        <w:rPr>
          <w:rFonts w:ascii="Times New Roman" w:hAnsi="Times New Roman" w:cs="Times New Roman"/>
        </w:rPr>
        <w:t xml:space="preserve">The implementation of the PCTEE will be ensured by the Project </w:t>
      </w:r>
      <w:r>
        <w:rPr>
          <w:rFonts w:ascii="Times New Roman" w:hAnsi="Times New Roman" w:cs="Times New Roman"/>
        </w:rPr>
        <w:t xml:space="preserve">Implementation </w:t>
      </w:r>
      <w:r w:rsidRPr="006E1462">
        <w:rPr>
          <w:rFonts w:ascii="Times New Roman" w:hAnsi="Times New Roman" w:cs="Times New Roman"/>
        </w:rPr>
        <w:t>Unit (P</w:t>
      </w:r>
      <w:r>
        <w:rPr>
          <w:rFonts w:ascii="Times New Roman" w:hAnsi="Times New Roman" w:cs="Times New Roman"/>
        </w:rPr>
        <w:t>I</w:t>
      </w:r>
      <w:r w:rsidRPr="006E1462">
        <w:rPr>
          <w:rFonts w:ascii="Times New Roman" w:hAnsi="Times New Roman" w:cs="Times New Roman"/>
        </w:rPr>
        <w:t>U) of the Project for the Improvement of the Quality of Primary Education in the DRC (PEQIP, P181063). The PEQIP-P</w:t>
      </w:r>
      <w:r w:rsidR="002125A9">
        <w:rPr>
          <w:rFonts w:ascii="Times New Roman" w:hAnsi="Times New Roman" w:cs="Times New Roman"/>
        </w:rPr>
        <w:t>I</w:t>
      </w:r>
      <w:r w:rsidRPr="006E1462">
        <w:rPr>
          <w:rFonts w:ascii="Times New Roman" w:hAnsi="Times New Roman" w:cs="Times New Roman"/>
        </w:rPr>
        <w:t>U is composed of three (3) E&amp;S specialists, namely an Environmental Specialist, a Social Development Specialist, and a GBV Specialist. However, the PEQIP-P</w:t>
      </w:r>
      <w:r w:rsidR="002125A9">
        <w:rPr>
          <w:rFonts w:ascii="Times New Roman" w:hAnsi="Times New Roman" w:cs="Times New Roman"/>
        </w:rPr>
        <w:t>I</w:t>
      </w:r>
      <w:r w:rsidRPr="006E1462">
        <w:rPr>
          <w:rFonts w:ascii="Times New Roman" w:hAnsi="Times New Roman" w:cs="Times New Roman"/>
        </w:rPr>
        <w:t xml:space="preserve">U will need to recruit an Occupational Health and Safety (OHS) Specialist given the multiple construction and rehabilitation activities planned for educational </w:t>
      </w:r>
      <w:r w:rsidR="002125A9">
        <w:rPr>
          <w:rFonts w:ascii="Times New Roman" w:hAnsi="Times New Roman" w:cs="Times New Roman"/>
        </w:rPr>
        <w:t>infrastructures</w:t>
      </w:r>
      <w:r w:rsidRPr="006E1462">
        <w:rPr>
          <w:rFonts w:ascii="Times New Roman" w:hAnsi="Times New Roman" w:cs="Times New Roman"/>
        </w:rPr>
        <w:t>.</w:t>
      </w:r>
    </w:p>
    <w:p w14:paraId="24AA1CCA" w14:textId="0A993CAA"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hAnsi="Times New Roman" w:cs="Times New Roman"/>
        </w:rPr>
        <w:t>During the construction phase, the following measures are proposed: (</w:t>
      </w:r>
      <w:proofErr w:type="spellStart"/>
      <w:r w:rsidRPr="00C43C3D">
        <w:rPr>
          <w:rFonts w:ascii="Times New Roman" w:hAnsi="Times New Roman" w:cs="Times New Roman"/>
        </w:rPr>
        <w:t>i</w:t>
      </w:r>
      <w:proofErr w:type="spellEnd"/>
      <w:r w:rsidRPr="00C43C3D">
        <w:rPr>
          <w:rFonts w:ascii="Times New Roman" w:hAnsi="Times New Roman" w:cs="Times New Roman"/>
        </w:rPr>
        <w:t xml:space="preserve">) internal monitoring by the construction companies, which must have </w:t>
      </w:r>
      <w:r w:rsidR="00D30124" w:rsidRPr="00C43C3D">
        <w:rPr>
          <w:rFonts w:ascii="Times New Roman" w:hAnsi="Times New Roman" w:cs="Times New Roman"/>
        </w:rPr>
        <w:t>Health</w:t>
      </w:r>
      <w:r w:rsidRPr="00C43C3D">
        <w:rPr>
          <w:rFonts w:ascii="Times New Roman" w:hAnsi="Times New Roman" w:cs="Times New Roman"/>
        </w:rPr>
        <w:t>, Safety, and Environment (HSE) responsibility; and (ii) external monitoring by inspection and monitoring agencies. Each agency must have an Environmental and Social Safeguards Specialist. Environmental monitoring is proposed to be carried out: (</w:t>
      </w:r>
      <w:proofErr w:type="spellStart"/>
      <w:r w:rsidRPr="00C43C3D">
        <w:rPr>
          <w:rFonts w:ascii="Times New Roman" w:hAnsi="Times New Roman" w:cs="Times New Roman"/>
        </w:rPr>
        <w:t>i</w:t>
      </w:r>
      <w:proofErr w:type="spellEnd"/>
      <w:r w:rsidRPr="00C43C3D">
        <w:rPr>
          <w:rFonts w:ascii="Times New Roman" w:hAnsi="Times New Roman" w:cs="Times New Roman"/>
        </w:rPr>
        <w:t xml:space="preserve">) internally by the </w:t>
      </w:r>
      <w:r w:rsidR="00E84094">
        <w:rPr>
          <w:rFonts w:ascii="Times New Roman" w:hAnsi="Times New Roman" w:cs="Times New Roman"/>
        </w:rPr>
        <w:t>3 E&amp;S specialists of the PEQIP-PIU</w:t>
      </w:r>
      <w:r w:rsidR="00D30124" w:rsidRPr="00C43C3D">
        <w:rPr>
          <w:rFonts w:ascii="Times New Roman" w:hAnsi="Times New Roman" w:cs="Times New Roman"/>
        </w:rPr>
        <w:t>;</w:t>
      </w:r>
      <w:r w:rsidRPr="00C43C3D">
        <w:rPr>
          <w:rFonts w:ascii="Times New Roman" w:hAnsi="Times New Roman" w:cs="Times New Roman"/>
        </w:rPr>
        <w:t xml:space="preserve"> and (ii) externally by the Congolese Environment Agency (ACE).</w:t>
      </w:r>
    </w:p>
    <w:p w14:paraId="2D1F26F5" w14:textId="44AED42B" w:rsidR="009D1354" w:rsidRPr="00C43C3D" w:rsidRDefault="009D1354" w:rsidP="009D1354">
      <w:pPr>
        <w:spacing w:before="120" w:after="120" w:line="240" w:lineRule="auto"/>
        <w:jc w:val="both"/>
        <w:rPr>
          <w:rFonts w:ascii="Times New Roman" w:hAnsi="Times New Roman" w:cs="Times New Roman"/>
        </w:rPr>
      </w:pPr>
      <w:r w:rsidRPr="00C43C3D">
        <w:rPr>
          <w:rFonts w:ascii="Times New Roman" w:eastAsia="Calibri" w:hAnsi="Times New Roman" w:cs="Times New Roman"/>
        </w:rPr>
        <w:t xml:space="preserve">The estimated implementation costs of this CGES </w:t>
      </w:r>
      <w:r w:rsidR="00D30124" w:rsidRPr="00C43C3D">
        <w:rPr>
          <w:rFonts w:ascii="Times New Roman" w:eastAsia="Calibri" w:hAnsi="Times New Roman" w:cs="Times New Roman"/>
        </w:rPr>
        <w:t>amount to</w:t>
      </w:r>
      <w:r w:rsidRPr="00C43C3D">
        <w:rPr>
          <w:rFonts w:ascii="Times New Roman" w:eastAsia="Calibri" w:hAnsi="Times New Roman" w:cs="Times New Roman"/>
        </w:rPr>
        <w:t xml:space="preserve"> </w:t>
      </w:r>
      <w:r w:rsidR="00165678" w:rsidRPr="00C43C3D">
        <w:rPr>
          <w:rFonts w:ascii="Times New Roman" w:eastAsia="Calibri" w:hAnsi="Times New Roman" w:cs="Times New Roman"/>
          <w:b/>
          <w:bCs/>
        </w:rPr>
        <w:t>995.</w:t>
      </w:r>
      <w:r w:rsidR="00D30124">
        <w:rPr>
          <w:rFonts w:ascii="Times New Roman" w:eastAsia="Calibri" w:hAnsi="Times New Roman" w:cs="Times New Roman"/>
          <w:b/>
          <w:bCs/>
        </w:rPr>
        <w:t>000</w:t>
      </w:r>
      <w:r w:rsidR="00165678" w:rsidRPr="00C43C3D">
        <w:rPr>
          <w:rFonts w:ascii="Times New Roman" w:eastAsia="Calibri" w:hAnsi="Times New Roman" w:cs="Times New Roman"/>
          <w:b/>
          <w:bCs/>
        </w:rPr>
        <w:t xml:space="preserve"> dollars US</w:t>
      </w:r>
      <w:r w:rsidR="00165678" w:rsidRPr="00C43C3D">
        <w:rPr>
          <w:rFonts w:ascii="Times New Roman" w:eastAsia="Calibri" w:hAnsi="Times New Roman" w:cs="Times New Roman"/>
        </w:rPr>
        <w:t>.</w:t>
      </w:r>
    </w:p>
    <w:p w14:paraId="02D9D9DA" w14:textId="171E2BFA" w:rsidR="0030103E" w:rsidRPr="00C43C3D" w:rsidRDefault="0030103E" w:rsidP="0030103E">
      <w:pPr>
        <w:spacing w:before="120" w:after="120" w:line="240" w:lineRule="auto"/>
        <w:jc w:val="both"/>
        <w:rPr>
          <w:rFonts w:ascii="Times New Roman" w:hAnsi="Times New Roman" w:cs="Times New Roman"/>
          <w:b/>
          <w:bCs/>
        </w:rPr>
      </w:pPr>
      <w:r w:rsidRPr="00C43C3D">
        <w:rPr>
          <w:rFonts w:ascii="Times New Roman" w:hAnsi="Times New Roman" w:cs="Times New Roman"/>
          <w:b/>
          <w:bCs/>
        </w:rPr>
        <w:br w:type="page"/>
      </w:r>
    </w:p>
    <w:p w14:paraId="221AD68E" w14:textId="3584CCC1" w:rsidR="0030103E" w:rsidRPr="00C43C3D" w:rsidRDefault="009A49CE"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14" w:hanging="357"/>
        <w:contextualSpacing w:val="0"/>
        <w:jc w:val="right"/>
        <w:outlineLvl w:val="0"/>
        <w:rPr>
          <w:rFonts w:ascii="Times New Roman" w:hAnsi="Times New Roman" w:cs="Times New Roman"/>
          <w:b/>
          <w:bCs/>
          <w:color w:val="3A7C22" w:themeColor="accent6" w:themeShade="BF"/>
          <w:sz w:val="24"/>
          <w:szCs w:val="24"/>
        </w:rPr>
      </w:pPr>
      <w:bookmarkStart w:id="7" w:name="_Toc212647132"/>
      <w:r w:rsidRPr="00C43C3D">
        <w:rPr>
          <w:rFonts w:ascii="Times New Roman" w:hAnsi="Times New Roman" w:cs="Times New Roman"/>
          <w:b/>
          <w:bCs/>
          <w:color w:val="3A7C22" w:themeColor="accent6" w:themeShade="BF"/>
          <w:sz w:val="24"/>
          <w:szCs w:val="24"/>
        </w:rPr>
        <w:t>INTRODUCTION</w:t>
      </w:r>
      <w:bookmarkEnd w:id="7"/>
    </w:p>
    <w:p w14:paraId="54AAC22C" w14:textId="08CD8399" w:rsidR="00C04527" w:rsidRPr="00C43C3D" w:rsidRDefault="00C04527" w:rsidP="008359A4">
      <w:pPr>
        <w:pStyle w:val="Paragraphedeliste"/>
        <w:numPr>
          <w:ilvl w:val="1"/>
          <w:numId w:val="2"/>
        </w:numPr>
        <w:spacing w:before="120" w:after="120" w:line="240" w:lineRule="auto"/>
        <w:jc w:val="both"/>
        <w:outlineLvl w:val="1"/>
        <w:rPr>
          <w:rFonts w:ascii="Times New Roman" w:hAnsi="Times New Roman" w:cs="Times New Roman"/>
          <w:b/>
          <w:bCs/>
          <w:lang w:val="fr-BE"/>
        </w:rPr>
      </w:pPr>
      <w:bookmarkStart w:id="8" w:name="_Toc212647133"/>
      <w:r w:rsidRPr="6C337A04">
        <w:rPr>
          <w:rFonts w:ascii="Times New Roman" w:eastAsia="Times New Roman" w:hAnsi="Times New Roman" w:cs="Times New Roman"/>
          <w:b/>
          <w:bCs/>
          <w:color w:val="000000" w:themeColor="text1"/>
          <w:lang w:val="fr-BE" w:eastAsia="fr-FR"/>
        </w:rPr>
        <w:t xml:space="preserve">Présentation </w:t>
      </w:r>
      <w:r w:rsidRPr="6C337A04">
        <w:rPr>
          <w:rFonts w:ascii="Times New Roman" w:hAnsi="Times New Roman" w:cs="Times New Roman"/>
          <w:b/>
          <w:bCs/>
          <w:lang w:val="fr-BE"/>
        </w:rPr>
        <w:t xml:space="preserve">du </w:t>
      </w:r>
      <w:r w:rsidR="00076983" w:rsidRPr="6C337A04">
        <w:rPr>
          <w:rFonts w:ascii="Times New Roman" w:hAnsi="Times New Roman" w:cs="Times New Roman"/>
          <w:b/>
          <w:bCs/>
          <w:lang w:val="fr-BE"/>
        </w:rPr>
        <w:t>P</w:t>
      </w:r>
      <w:r w:rsidRPr="6C337A04">
        <w:rPr>
          <w:rFonts w:ascii="Times New Roman" w:hAnsi="Times New Roman" w:cs="Times New Roman"/>
          <w:b/>
          <w:bCs/>
          <w:lang w:val="fr-BE"/>
        </w:rPr>
        <w:t>rojet de</w:t>
      </w:r>
      <w:r w:rsidR="00076983" w:rsidRPr="6C337A04">
        <w:rPr>
          <w:rFonts w:ascii="Times New Roman" w:hAnsi="Times New Roman" w:cs="Times New Roman"/>
          <w:b/>
          <w:bCs/>
          <w:lang w:val="fr-BE"/>
        </w:rPr>
        <w:t>s</w:t>
      </w:r>
      <w:r w:rsidRPr="6C337A04">
        <w:rPr>
          <w:rFonts w:ascii="Times New Roman" w:hAnsi="Times New Roman" w:cs="Times New Roman"/>
          <w:b/>
          <w:bCs/>
          <w:lang w:val="fr-BE"/>
        </w:rPr>
        <w:t xml:space="preserve"> Compétences pour la Transformation Économique</w:t>
      </w:r>
      <w:bookmarkEnd w:id="8"/>
      <w:r w:rsidR="00076983" w:rsidRPr="6C337A04">
        <w:rPr>
          <w:rFonts w:ascii="Times New Roman" w:hAnsi="Times New Roman" w:cs="Times New Roman"/>
          <w:b/>
          <w:bCs/>
          <w:lang w:val="fr-BE"/>
        </w:rPr>
        <w:t xml:space="preserve"> et l’Emploi (</w:t>
      </w:r>
      <w:r w:rsidR="002A409D" w:rsidRPr="6C337A04">
        <w:rPr>
          <w:rFonts w:ascii="Times New Roman" w:hAnsi="Times New Roman" w:cs="Times New Roman"/>
          <w:b/>
          <w:bCs/>
          <w:lang w:val="fr-BE"/>
        </w:rPr>
        <w:t>PCTEE</w:t>
      </w:r>
      <w:r w:rsidR="00076983" w:rsidRPr="6C337A04">
        <w:rPr>
          <w:rFonts w:ascii="Times New Roman" w:hAnsi="Times New Roman" w:cs="Times New Roman"/>
          <w:b/>
          <w:bCs/>
          <w:lang w:val="fr-BE"/>
        </w:rPr>
        <w:t>)</w:t>
      </w:r>
    </w:p>
    <w:p w14:paraId="1C2F5C42" w14:textId="5FE8938D"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Projet de Compétences pour la Transformation Économique de la République Démocratique du Congo (P510575) s’inscrit dans le cadre du programme régional SET4Jobs (</w:t>
      </w:r>
      <w:proofErr w:type="spellStart"/>
      <w:r w:rsidRPr="00C43C3D">
        <w:rPr>
          <w:rFonts w:ascii="Times New Roman" w:hAnsi="Times New Roman" w:cs="Times New Roman"/>
          <w:lang w:val="fr-BE"/>
        </w:rPr>
        <w:t>Skills</w:t>
      </w:r>
      <w:proofErr w:type="spellEnd"/>
      <w:r w:rsidRPr="00C43C3D">
        <w:rPr>
          <w:rFonts w:ascii="Times New Roman" w:hAnsi="Times New Roman" w:cs="Times New Roman"/>
          <w:lang w:val="fr-BE"/>
        </w:rPr>
        <w:t xml:space="preserve"> for </w:t>
      </w:r>
      <w:proofErr w:type="spellStart"/>
      <w:r w:rsidRPr="00C43C3D">
        <w:rPr>
          <w:rFonts w:ascii="Times New Roman" w:hAnsi="Times New Roman" w:cs="Times New Roman"/>
          <w:lang w:val="fr-BE"/>
        </w:rPr>
        <w:t>Economic</w:t>
      </w:r>
      <w:proofErr w:type="spellEnd"/>
      <w:r w:rsidRPr="00C43C3D">
        <w:rPr>
          <w:rFonts w:ascii="Times New Roman" w:hAnsi="Times New Roman" w:cs="Times New Roman"/>
          <w:lang w:val="fr-BE"/>
        </w:rPr>
        <w:t xml:space="preserve"> Transformation), soutenu par la Banque mondiale à travers une approche programmatique multiphasique (AMP). Ce programme vise à promouvoir la formation de compétences techniques et professionnelles pertinentes, afin d’accélérer la transformation économique inclusive dans plusieurs pays d’Afrique subsaharienne, dont la RDC.</w:t>
      </w:r>
      <w:r w:rsidR="00C173CB" w:rsidRPr="00C43C3D">
        <w:rPr>
          <w:rFonts w:ascii="Times New Roman" w:hAnsi="Times New Roman" w:cs="Times New Roman"/>
          <w:lang w:val="fr-FR"/>
        </w:rPr>
        <w:t xml:space="preserve"> </w:t>
      </w:r>
      <w:r w:rsidRPr="00C43C3D">
        <w:rPr>
          <w:rFonts w:ascii="Times New Roman" w:hAnsi="Times New Roman" w:cs="Times New Roman"/>
          <w:lang w:val="fr-BE"/>
        </w:rPr>
        <w:t>En RDC, le projet répond à un double défi structurel</w:t>
      </w:r>
      <w:r w:rsidR="00C173CB" w:rsidRPr="00C43C3D">
        <w:rPr>
          <w:rFonts w:ascii="Times New Roman" w:hAnsi="Times New Roman" w:cs="Times New Roman"/>
          <w:lang w:val="fr-BE"/>
        </w:rPr>
        <w:t> </w:t>
      </w:r>
      <w:r w:rsidR="00C173CB" w:rsidRPr="00C43C3D">
        <w:rPr>
          <w:rFonts w:ascii="Times New Roman" w:hAnsi="Times New Roman" w:cs="Times New Roman"/>
          <w:lang w:val="fr-FR"/>
        </w:rPr>
        <w:t>:</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p>
    <w:p w14:paraId="5FF31F79" w14:textId="77777777" w:rsidR="00C04527" w:rsidRPr="00C43C3D" w:rsidRDefault="00C04527" w:rsidP="008359A4">
      <w:pPr>
        <w:numPr>
          <w:ilvl w:val="0"/>
          <w:numId w:val="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d’une</w:t>
      </w:r>
      <w:proofErr w:type="gramEnd"/>
      <w:r w:rsidRPr="00C43C3D">
        <w:rPr>
          <w:rFonts w:ascii="Times New Roman" w:hAnsi="Times New Roman" w:cs="Times New Roman"/>
          <w:lang w:val="fr-BE"/>
        </w:rPr>
        <w:t xml:space="preserve"> part, l’inadéquation entre la formation et les besoins du marché du travail, marquée par un fort taux de chômage des jeunes et une faible employabilité des diplômés ;</w:t>
      </w:r>
    </w:p>
    <w:p w14:paraId="0D0B5A73" w14:textId="77777777" w:rsidR="00C04527" w:rsidRPr="00C43C3D" w:rsidRDefault="00C04527" w:rsidP="008359A4">
      <w:pPr>
        <w:numPr>
          <w:ilvl w:val="0"/>
          <w:numId w:val="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d’autre</w:t>
      </w:r>
      <w:proofErr w:type="gramEnd"/>
      <w:r w:rsidRPr="00C43C3D">
        <w:rPr>
          <w:rFonts w:ascii="Times New Roman" w:hAnsi="Times New Roman" w:cs="Times New Roman"/>
          <w:lang w:val="fr-BE"/>
        </w:rPr>
        <w:t xml:space="preserve"> part, le déficit de main-d’œuvre qualifiée dans les secteurs économiques prioritaires tels que l’agriculture, les mines, l’énergie, les infrastructures et l’économie numérique.</w:t>
      </w:r>
    </w:p>
    <w:p w14:paraId="07999A10" w14:textId="77777777"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 RDC dispose d’un potentiel économique considérable, mais son développement est freiné par la faible productivité et l’exclusion d’une grande partie des jeunes du système éducatif formel. Le projet vient ainsi renforcer les capacités des systèmes de formation professionnelle, formelle et informelle, afin de doter la jeunesse congolaise de compétences adaptées à l’évolution du marché et aux besoins des chaînes de valeur prioritaires.</w:t>
      </w:r>
    </w:p>
    <w:p w14:paraId="73987067" w14:textId="0CCE4DE6" w:rsidR="00C04527" w:rsidRPr="00C43C3D" w:rsidRDefault="00C04527" w:rsidP="008359A4">
      <w:pPr>
        <w:pStyle w:val="Paragraphedeliste"/>
        <w:numPr>
          <w:ilvl w:val="2"/>
          <w:numId w:val="2"/>
        </w:numPr>
        <w:spacing w:before="120" w:after="120" w:line="240" w:lineRule="auto"/>
        <w:ind w:hanging="731"/>
        <w:jc w:val="both"/>
        <w:outlineLvl w:val="2"/>
        <w:rPr>
          <w:rFonts w:ascii="Times New Roman" w:hAnsi="Times New Roman" w:cs="Times New Roman"/>
          <w:b/>
          <w:bCs/>
          <w:lang w:val="fr-BE"/>
        </w:rPr>
      </w:pPr>
      <w:bookmarkStart w:id="9" w:name="_Toc212647134"/>
      <w:r w:rsidRPr="00C43C3D">
        <w:rPr>
          <w:rFonts w:ascii="Times New Roman" w:hAnsi="Times New Roman" w:cs="Times New Roman"/>
          <w:b/>
          <w:bCs/>
          <w:lang w:val="fr-BE"/>
        </w:rPr>
        <w:t>Objectif de développement du projet (ODP)</w:t>
      </w:r>
      <w:bookmarkEnd w:id="9"/>
    </w:p>
    <w:p w14:paraId="3A1D1668" w14:textId="77777777"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L’objectif de développement du projet est de renforcer les systèmes de développement des compétences et d’augmenter le nombre de diplômés dotés de compétences professionnelles pertinentes pour accéder à des emplois meilleurs et plus inclusifs dans les secteurs prioritaires.</w:t>
      </w:r>
    </w:p>
    <w:p w14:paraId="08F15858" w14:textId="6330D0ED"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indicateurs clés de performance incluent notamment </w:t>
      </w:r>
      <w:r w:rsidR="00420A85" w:rsidRPr="00C43C3D">
        <w:rPr>
          <w:rFonts w:ascii="Times New Roman" w:hAnsi="Times New Roman" w:cs="Times New Roman"/>
          <w:lang w:val="fr-BE"/>
        </w:rPr>
        <w:t xml:space="preserve"> </w:t>
      </w:r>
    </w:p>
    <w:p w14:paraId="2DD6E32A" w14:textId="77777777" w:rsidR="00C04527" w:rsidRPr="00C43C3D" w:rsidRDefault="00C04527" w:rsidP="008359A4">
      <w:pPr>
        <w:numPr>
          <w:ilvl w:val="0"/>
          <w:numId w:val="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nombre de jeunes (hommes et femmes) terminant des programmes de formation adaptés à l’industrie ;</w:t>
      </w:r>
    </w:p>
    <w:p w14:paraId="27D588C4" w14:textId="77777777" w:rsidR="00C04527" w:rsidRPr="00C43C3D" w:rsidRDefault="00C04527" w:rsidP="008359A4">
      <w:pPr>
        <w:numPr>
          <w:ilvl w:val="0"/>
          <w:numId w:val="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proportion de diplômés employés dans des emplois qualifiés dans les 12 mois suivant la fin de la formation ;</w:t>
      </w:r>
    </w:p>
    <w:p w14:paraId="45EC9E1F" w14:textId="77777777" w:rsidR="00C04527" w:rsidRPr="00C43C3D" w:rsidRDefault="00C04527" w:rsidP="008359A4">
      <w:pPr>
        <w:numPr>
          <w:ilvl w:val="0"/>
          <w:numId w:val="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nombre de jeunes vulnérables et NEET (ni en emploi, ni en éducation, ni en formation) ayant obtenu une certification de compétences reconnue.</w:t>
      </w:r>
    </w:p>
    <w:p w14:paraId="00FEFBC7" w14:textId="751B5018" w:rsidR="00C04527" w:rsidRPr="00C43C3D" w:rsidRDefault="00C04527" w:rsidP="008359A4">
      <w:pPr>
        <w:pStyle w:val="Paragraphedeliste"/>
        <w:numPr>
          <w:ilvl w:val="2"/>
          <w:numId w:val="2"/>
        </w:numPr>
        <w:spacing w:before="120" w:after="120" w:line="240" w:lineRule="auto"/>
        <w:ind w:hanging="731"/>
        <w:jc w:val="both"/>
        <w:outlineLvl w:val="2"/>
        <w:rPr>
          <w:rFonts w:ascii="Times New Roman" w:hAnsi="Times New Roman" w:cs="Times New Roman"/>
          <w:b/>
          <w:bCs/>
        </w:rPr>
      </w:pPr>
      <w:bookmarkStart w:id="10" w:name="_Toc212647135"/>
      <w:proofErr w:type="spellStart"/>
      <w:r w:rsidRPr="00C43C3D">
        <w:rPr>
          <w:rFonts w:ascii="Times New Roman" w:hAnsi="Times New Roman" w:cs="Times New Roman"/>
          <w:b/>
          <w:bCs/>
        </w:rPr>
        <w:t>Composantes</w:t>
      </w:r>
      <w:proofErr w:type="spellEnd"/>
      <w:r w:rsidRPr="00C43C3D">
        <w:rPr>
          <w:rFonts w:ascii="Times New Roman" w:hAnsi="Times New Roman" w:cs="Times New Roman"/>
          <w:b/>
          <w:bCs/>
        </w:rPr>
        <w:t xml:space="preserve"> du </w:t>
      </w:r>
      <w:proofErr w:type="spellStart"/>
      <w:r w:rsidRPr="00C43C3D">
        <w:rPr>
          <w:rFonts w:ascii="Times New Roman" w:hAnsi="Times New Roman" w:cs="Times New Roman"/>
          <w:b/>
          <w:bCs/>
        </w:rPr>
        <w:t>projet</w:t>
      </w:r>
      <w:bookmarkEnd w:id="10"/>
      <w:proofErr w:type="spellEnd"/>
    </w:p>
    <w:p w14:paraId="510DC0E8" w14:textId="79645E87" w:rsidR="00C04527" w:rsidRPr="00C43C3D" w:rsidRDefault="00C04527" w:rsidP="00C04527">
      <w:pPr>
        <w:spacing w:before="120" w:after="120" w:line="240" w:lineRule="auto"/>
        <w:jc w:val="both"/>
        <w:rPr>
          <w:rFonts w:ascii="Times New Roman" w:hAnsi="Times New Roman" w:cs="Times New Roman"/>
          <w:i/>
          <w:iCs/>
          <w:u w:val="single"/>
          <w:lang w:val="fr-BE"/>
        </w:rPr>
      </w:pPr>
      <w:r w:rsidRPr="00C43C3D">
        <w:rPr>
          <w:rFonts w:ascii="Times New Roman" w:hAnsi="Times New Roman" w:cs="Times New Roman"/>
          <w:i/>
          <w:iCs/>
          <w:u w:val="single"/>
          <w:lang w:val="fr-BE"/>
        </w:rPr>
        <w:t xml:space="preserve">Composante 1 </w:t>
      </w:r>
      <w:r w:rsidR="00420A85" w:rsidRPr="00C43C3D">
        <w:rPr>
          <w:rFonts w:ascii="Times New Roman" w:hAnsi="Times New Roman" w:cs="Times New Roman"/>
          <w:i/>
          <w:iCs/>
          <w:u w:val="single"/>
          <w:lang w:val="fr-BE"/>
        </w:rPr>
        <w:t xml:space="preserve"> </w:t>
      </w:r>
      <w:r w:rsidRPr="00C43C3D">
        <w:rPr>
          <w:rFonts w:ascii="Times New Roman" w:hAnsi="Times New Roman" w:cs="Times New Roman"/>
          <w:i/>
          <w:iCs/>
          <w:u w:val="single"/>
          <w:lang w:val="fr-BE"/>
        </w:rPr>
        <w:t xml:space="preserve"> Accroître l’accès équitable </w:t>
      </w:r>
      <w:r w:rsidR="00662E4E">
        <w:rPr>
          <w:rFonts w:ascii="Times New Roman" w:hAnsi="Times New Roman" w:cs="Times New Roman"/>
          <w:i/>
          <w:iCs/>
          <w:u w:val="single"/>
          <w:lang w:val="fr-BE"/>
        </w:rPr>
        <w:t>des jeunes à des compétences</w:t>
      </w:r>
      <w:r w:rsidR="000F7C3B">
        <w:rPr>
          <w:rFonts w:ascii="Times New Roman" w:hAnsi="Times New Roman" w:cs="Times New Roman"/>
          <w:i/>
          <w:iCs/>
          <w:u w:val="single"/>
          <w:lang w:val="fr-BE"/>
        </w:rPr>
        <w:t xml:space="preserve"> de qualité et adaptées au marché du travail </w:t>
      </w:r>
      <w:r w:rsidRPr="00C43C3D">
        <w:rPr>
          <w:rFonts w:ascii="Times New Roman" w:hAnsi="Times New Roman" w:cs="Times New Roman"/>
          <w:i/>
          <w:iCs/>
          <w:u w:val="single"/>
          <w:lang w:val="fr-BE"/>
        </w:rPr>
        <w:t>(170 millions USD)</w:t>
      </w:r>
    </w:p>
    <w:p w14:paraId="17AE664B" w14:textId="0CF7D438" w:rsidR="00C04527" w:rsidRPr="00C43C3D" w:rsidRDefault="00C04527" w:rsidP="00C04527">
      <w:pPr>
        <w:spacing w:before="120" w:after="120" w:line="240" w:lineRule="auto"/>
        <w:jc w:val="both"/>
        <w:rPr>
          <w:rFonts w:ascii="Times New Roman" w:hAnsi="Times New Roman" w:cs="Times New Roman"/>
        </w:rPr>
      </w:pPr>
      <w:r w:rsidRPr="00C43C3D">
        <w:rPr>
          <w:rFonts w:ascii="Times New Roman" w:hAnsi="Times New Roman" w:cs="Times New Roman"/>
          <w:lang w:val="fr-BE"/>
        </w:rPr>
        <w:t xml:space="preserve">Cette composante vise à élargir et moderniser l’offre de formation professionnelle, en particulier pour les jeunes marginalisés et les femmes. </w:t>
      </w:r>
      <w:r w:rsidRPr="00C43C3D">
        <w:rPr>
          <w:rFonts w:ascii="Times New Roman" w:hAnsi="Times New Roman" w:cs="Times New Roman"/>
        </w:rPr>
        <w:t xml:space="preserve">Elle </w:t>
      </w:r>
      <w:proofErr w:type="spellStart"/>
      <w:proofErr w:type="gramStart"/>
      <w:r w:rsidRPr="00C43C3D">
        <w:rPr>
          <w:rFonts w:ascii="Times New Roman" w:hAnsi="Times New Roman" w:cs="Times New Roman"/>
        </w:rPr>
        <w:t>comprend</w:t>
      </w:r>
      <w:proofErr w:type="spellEnd"/>
      <w:r w:rsidR="00C86CAC">
        <w:rPr>
          <w:rFonts w:ascii="Times New Roman" w:hAnsi="Times New Roman" w:cs="Times New Roman"/>
        </w:rPr>
        <w:t xml:space="preserve"> </w:t>
      </w:r>
      <w:r w:rsidR="000F7C3B">
        <w:rPr>
          <w:rFonts w:ascii="Times New Roman" w:hAnsi="Times New Roman" w:cs="Times New Roman"/>
        </w:rPr>
        <w:t>:</w:t>
      </w:r>
      <w:proofErr w:type="gramEnd"/>
      <w:r w:rsidR="000F7C3B">
        <w:rPr>
          <w:rFonts w:ascii="Times New Roman" w:hAnsi="Times New Roman" w:cs="Times New Roman"/>
        </w:rPr>
        <w:t xml:space="preserve"> </w:t>
      </w:r>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1896FA4E" w14:textId="77777777" w:rsidR="00C04527" w:rsidRPr="00C43C3D" w:rsidRDefault="00C04527" w:rsidP="008359A4">
      <w:pPr>
        <w:numPr>
          <w:ilvl w:val="0"/>
          <w:numId w:val="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construction, réhabilitation et équipement de centres de formation technique et professionnelle ;</w:t>
      </w:r>
    </w:p>
    <w:p w14:paraId="730D3882" w14:textId="77777777" w:rsidR="00C04527" w:rsidRPr="00C43C3D" w:rsidRDefault="00C04527" w:rsidP="008359A4">
      <w:pPr>
        <w:numPr>
          <w:ilvl w:val="0"/>
          <w:numId w:val="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développement de nouvelles filières adaptées aux besoins du marché du travail ;</w:t>
      </w:r>
    </w:p>
    <w:p w14:paraId="5D3DB994" w14:textId="77777777" w:rsidR="00C04527" w:rsidRPr="00C43C3D" w:rsidRDefault="00C04527" w:rsidP="008359A4">
      <w:pPr>
        <w:numPr>
          <w:ilvl w:val="0"/>
          <w:numId w:val="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promotion de l’inclusion des groupes vulnérables, notamment les jeunes femmes et les personnes handicapées.</w:t>
      </w:r>
    </w:p>
    <w:p w14:paraId="24054167" w14:textId="77777777"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L’accent sera mis sur la mise en place de programmes d’apprentissage combinant formation en centre et formation en entreprise, afin de renforcer le lien entre formation et emploi.</w:t>
      </w:r>
    </w:p>
    <w:p w14:paraId="4BEF0A93" w14:textId="12319836" w:rsidR="00C04527" w:rsidRPr="00C43C3D" w:rsidRDefault="00C04527" w:rsidP="00C04527">
      <w:pPr>
        <w:spacing w:before="120" w:after="120" w:line="240" w:lineRule="auto"/>
        <w:jc w:val="both"/>
        <w:rPr>
          <w:rFonts w:ascii="Times New Roman" w:hAnsi="Times New Roman" w:cs="Times New Roman"/>
          <w:i/>
          <w:iCs/>
          <w:u w:val="single"/>
          <w:lang w:val="fr-BE"/>
        </w:rPr>
      </w:pPr>
      <w:r w:rsidRPr="00C43C3D">
        <w:rPr>
          <w:rFonts w:ascii="Times New Roman" w:hAnsi="Times New Roman" w:cs="Times New Roman"/>
          <w:i/>
          <w:iCs/>
          <w:u w:val="single"/>
          <w:lang w:val="fr-BE"/>
        </w:rPr>
        <w:t xml:space="preserve">Composante 2 </w:t>
      </w:r>
      <w:r w:rsidR="00420A85" w:rsidRPr="00C43C3D">
        <w:rPr>
          <w:rFonts w:ascii="Times New Roman" w:hAnsi="Times New Roman" w:cs="Times New Roman"/>
          <w:i/>
          <w:iCs/>
          <w:u w:val="single"/>
          <w:lang w:val="fr-BE"/>
        </w:rPr>
        <w:t xml:space="preserve"> </w:t>
      </w:r>
      <w:r w:rsidRPr="00C43C3D">
        <w:rPr>
          <w:rFonts w:ascii="Times New Roman" w:hAnsi="Times New Roman" w:cs="Times New Roman"/>
          <w:i/>
          <w:iCs/>
          <w:u w:val="single"/>
          <w:lang w:val="fr-BE"/>
        </w:rPr>
        <w:t xml:space="preserve"> Améliorer l’employabilité et la productivité des jeunes grâce à une formation de qualité et pertinente (70 millions USD)</w:t>
      </w:r>
    </w:p>
    <w:p w14:paraId="2C758FAE" w14:textId="70BFE66D" w:rsidR="00C04527" w:rsidRPr="00C43C3D" w:rsidRDefault="00C04527" w:rsidP="00C04527">
      <w:pPr>
        <w:spacing w:before="120" w:after="120" w:line="240" w:lineRule="auto"/>
        <w:jc w:val="both"/>
        <w:rPr>
          <w:rFonts w:ascii="Times New Roman" w:hAnsi="Times New Roman" w:cs="Times New Roman"/>
        </w:rPr>
      </w:pPr>
      <w:r w:rsidRPr="00C43C3D">
        <w:rPr>
          <w:rFonts w:ascii="Times New Roman" w:hAnsi="Times New Roman" w:cs="Times New Roman"/>
          <w:lang w:val="fr-BE"/>
        </w:rPr>
        <w:t xml:space="preserve">Cette composante cible l’amélioration de la qualité et de la pertinence des formations dans les secteurs prioritaires. </w:t>
      </w:r>
      <w:r w:rsidRPr="00C43C3D">
        <w:rPr>
          <w:rFonts w:ascii="Times New Roman" w:hAnsi="Times New Roman" w:cs="Times New Roman"/>
        </w:rPr>
        <w:t xml:space="preserve">Elle </w:t>
      </w:r>
      <w:proofErr w:type="spellStart"/>
      <w:proofErr w:type="gramStart"/>
      <w:r w:rsidRPr="00C43C3D">
        <w:rPr>
          <w:rFonts w:ascii="Times New Roman" w:hAnsi="Times New Roman" w:cs="Times New Roman"/>
        </w:rPr>
        <w:t>comprend</w:t>
      </w:r>
      <w:proofErr w:type="spellEnd"/>
      <w:r w:rsidR="00C86CAC">
        <w:rPr>
          <w:rFonts w:ascii="Times New Roman" w:hAnsi="Times New Roman" w:cs="Times New Roman"/>
        </w:rPr>
        <w:t xml:space="preserve"> :</w:t>
      </w:r>
      <w:proofErr w:type="gram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3515DDBA" w14:textId="77777777" w:rsidR="00C04527" w:rsidRPr="00C43C3D" w:rsidRDefault="00C04527" w:rsidP="008359A4">
      <w:pPr>
        <w:numPr>
          <w:ilvl w:val="0"/>
          <w:numId w:val="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modernisation des programmes d’études et du matériel pédagogique ;</w:t>
      </w:r>
    </w:p>
    <w:p w14:paraId="22E80868" w14:textId="77777777" w:rsidR="00C04527" w:rsidRPr="00C43C3D" w:rsidRDefault="00C04527" w:rsidP="008359A4">
      <w:pPr>
        <w:numPr>
          <w:ilvl w:val="0"/>
          <w:numId w:val="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formation des enseignants et maîtres artisans ;</w:t>
      </w:r>
    </w:p>
    <w:p w14:paraId="3A973D79" w14:textId="77777777" w:rsidR="00C04527" w:rsidRPr="00C43C3D" w:rsidRDefault="00C04527" w:rsidP="008359A4">
      <w:pPr>
        <w:numPr>
          <w:ilvl w:val="0"/>
          <w:numId w:val="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mise en place de programmes d’apprentissage informels et d’alphabétisation fonctionnelle ;</w:t>
      </w:r>
    </w:p>
    <w:p w14:paraId="571E0D91" w14:textId="77777777" w:rsidR="00C04527" w:rsidRPr="00C43C3D" w:rsidRDefault="00C04527" w:rsidP="008359A4">
      <w:pPr>
        <w:numPr>
          <w:ilvl w:val="0"/>
          <w:numId w:val="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développement des compétences numériques et de la formation à la vie professionnelle (life </w:t>
      </w:r>
      <w:proofErr w:type="spellStart"/>
      <w:r w:rsidRPr="00C43C3D">
        <w:rPr>
          <w:rFonts w:ascii="Times New Roman" w:hAnsi="Times New Roman" w:cs="Times New Roman"/>
          <w:lang w:val="fr-BE"/>
        </w:rPr>
        <w:t>skills</w:t>
      </w:r>
      <w:proofErr w:type="spellEnd"/>
      <w:r w:rsidRPr="00C43C3D">
        <w:rPr>
          <w:rFonts w:ascii="Times New Roman" w:hAnsi="Times New Roman" w:cs="Times New Roman"/>
          <w:lang w:val="fr-BE"/>
        </w:rPr>
        <w:t>).</w:t>
      </w:r>
    </w:p>
    <w:p w14:paraId="36FB5FE0" w14:textId="68D430DE"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projet se concentrera sur six métiers prioritaires dans un premier temps </w:t>
      </w:r>
      <w:r w:rsidRPr="00C43C3D">
        <w:rPr>
          <w:rFonts w:ascii="Times New Roman" w:hAnsi="Times New Roman" w:cs="Times New Roman"/>
          <w:b/>
          <w:bCs/>
          <w:i/>
          <w:iCs/>
          <w:lang w:val="fr-BE"/>
        </w:rPr>
        <w:t>coiffure, menuiserie, mécanique automobile, soudure, confection et travaux agricoles</w:t>
      </w:r>
      <w:r w:rsidRPr="00C43C3D">
        <w:rPr>
          <w:rFonts w:ascii="Times New Roman" w:hAnsi="Times New Roman" w:cs="Times New Roman"/>
          <w:lang w:val="fr-BE"/>
        </w:rPr>
        <w:t>.</w:t>
      </w:r>
    </w:p>
    <w:p w14:paraId="7C3E34B9" w14:textId="47CB10C2" w:rsidR="00C04527" w:rsidRPr="00C43C3D" w:rsidRDefault="00C04527" w:rsidP="00C04527">
      <w:pPr>
        <w:spacing w:before="120" w:after="120" w:line="240" w:lineRule="auto"/>
        <w:jc w:val="both"/>
        <w:rPr>
          <w:rFonts w:ascii="Times New Roman" w:hAnsi="Times New Roman" w:cs="Times New Roman"/>
          <w:i/>
          <w:iCs/>
          <w:u w:val="single"/>
          <w:lang w:val="fr-BE"/>
        </w:rPr>
      </w:pPr>
      <w:r w:rsidRPr="00C43C3D">
        <w:rPr>
          <w:rFonts w:ascii="Times New Roman" w:hAnsi="Times New Roman" w:cs="Times New Roman"/>
          <w:i/>
          <w:iCs/>
          <w:u w:val="single"/>
          <w:lang w:val="fr-BE"/>
        </w:rPr>
        <w:t xml:space="preserve">Composante 3 </w:t>
      </w:r>
      <w:r w:rsidR="00420A85" w:rsidRPr="00C43C3D">
        <w:rPr>
          <w:rFonts w:ascii="Times New Roman" w:hAnsi="Times New Roman" w:cs="Times New Roman"/>
          <w:i/>
          <w:iCs/>
          <w:u w:val="single"/>
          <w:lang w:val="fr-BE"/>
        </w:rPr>
        <w:t xml:space="preserve"> </w:t>
      </w:r>
      <w:r w:rsidRPr="00C43C3D">
        <w:rPr>
          <w:rFonts w:ascii="Times New Roman" w:hAnsi="Times New Roman" w:cs="Times New Roman"/>
          <w:i/>
          <w:iCs/>
          <w:u w:val="single"/>
          <w:lang w:val="fr-BE"/>
        </w:rPr>
        <w:t xml:space="preserve"> Renforcer les systèmes de compétences grâce à des cadres harmonisés, des </w:t>
      </w:r>
      <w:r w:rsidR="00C86CAC">
        <w:rPr>
          <w:rFonts w:ascii="Times New Roman" w:hAnsi="Times New Roman" w:cs="Times New Roman"/>
          <w:i/>
          <w:iCs/>
          <w:u w:val="single"/>
          <w:lang w:val="fr-BE"/>
        </w:rPr>
        <w:t xml:space="preserve">systèmes </w:t>
      </w:r>
      <w:r w:rsidR="00FC762B">
        <w:rPr>
          <w:rFonts w:ascii="Times New Roman" w:hAnsi="Times New Roman" w:cs="Times New Roman"/>
          <w:i/>
          <w:iCs/>
          <w:u w:val="single"/>
          <w:lang w:val="fr-BE"/>
        </w:rPr>
        <w:t>numériques</w:t>
      </w:r>
      <w:r w:rsidRPr="00C43C3D">
        <w:rPr>
          <w:rFonts w:ascii="Times New Roman" w:hAnsi="Times New Roman" w:cs="Times New Roman"/>
          <w:i/>
          <w:iCs/>
          <w:u w:val="single"/>
          <w:lang w:val="fr-BE"/>
        </w:rPr>
        <w:t xml:space="preserve"> améliorés et </w:t>
      </w:r>
      <w:r w:rsidR="00FC762B">
        <w:rPr>
          <w:rFonts w:ascii="Times New Roman" w:hAnsi="Times New Roman" w:cs="Times New Roman"/>
          <w:i/>
          <w:iCs/>
          <w:u w:val="single"/>
          <w:lang w:val="fr-BE"/>
        </w:rPr>
        <w:t xml:space="preserve">la </w:t>
      </w:r>
      <w:r w:rsidRPr="00C43C3D">
        <w:rPr>
          <w:rFonts w:ascii="Times New Roman" w:hAnsi="Times New Roman" w:cs="Times New Roman"/>
          <w:i/>
          <w:iCs/>
          <w:u w:val="single"/>
          <w:lang w:val="fr-BE"/>
        </w:rPr>
        <w:t>gestion de projet (60 millions USD)</w:t>
      </w:r>
    </w:p>
    <w:p w14:paraId="7979A0DA" w14:textId="544ECE39" w:rsidR="00C04527" w:rsidRPr="00C43C3D" w:rsidRDefault="00C04527" w:rsidP="00C04527">
      <w:pPr>
        <w:spacing w:before="120" w:after="120" w:line="240" w:lineRule="auto"/>
        <w:jc w:val="both"/>
        <w:rPr>
          <w:rFonts w:ascii="Times New Roman" w:hAnsi="Times New Roman" w:cs="Times New Roman"/>
        </w:rPr>
      </w:pPr>
      <w:r w:rsidRPr="00C43C3D">
        <w:rPr>
          <w:rFonts w:ascii="Times New Roman" w:hAnsi="Times New Roman" w:cs="Times New Roman"/>
          <w:lang w:val="fr-BE"/>
        </w:rPr>
        <w:t>Cette composante soutient la gouvernance et la durabilité du système de formation professionnelle.</w:t>
      </w:r>
      <w:r w:rsidRPr="00C43C3D">
        <w:rPr>
          <w:rFonts w:ascii="Times New Roman" w:hAnsi="Times New Roman" w:cs="Times New Roman"/>
          <w:lang w:val="fr-BE"/>
        </w:rPr>
        <w:br/>
      </w:r>
      <w:r w:rsidRPr="00C43C3D">
        <w:rPr>
          <w:rFonts w:ascii="Times New Roman" w:hAnsi="Times New Roman" w:cs="Times New Roman"/>
        </w:rPr>
        <w:t xml:space="preserve">Les actions </w:t>
      </w:r>
      <w:proofErr w:type="spellStart"/>
      <w:r w:rsidRPr="00C43C3D">
        <w:rPr>
          <w:rFonts w:ascii="Times New Roman" w:hAnsi="Times New Roman" w:cs="Times New Roman"/>
        </w:rPr>
        <w:t>prévues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concernent</w:t>
      </w:r>
      <w:proofErr w:type="spellEnd"/>
      <w:r w:rsidRPr="00C43C3D">
        <w:rPr>
          <w:rFonts w:ascii="Times New Roman" w:hAnsi="Times New Roman" w:cs="Times New Roman"/>
        </w:rPr>
        <w:t xml:space="preserve"> </w:t>
      </w:r>
      <w:r w:rsidR="00FC762B">
        <w:rPr>
          <w:rFonts w:ascii="Times New Roman" w:hAnsi="Times New Roman" w:cs="Times New Roman"/>
        </w:rPr>
        <w:t>:</w:t>
      </w:r>
      <w:r w:rsidR="00420A85" w:rsidRPr="00C43C3D">
        <w:rPr>
          <w:rFonts w:ascii="Times New Roman" w:hAnsi="Times New Roman" w:cs="Times New Roman"/>
        </w:rPr>
        <w:t xml:space="preserve"> </w:t>
      </w:r>
    </w:p>
    <w:p w14:paraId="4A1CD0F1" w14:textId="77777777" w:rsidR="00C04527" w:rsidRPr="00C43C3D" w:rsidRDefault="00C04527" w:rsidP="008359A4">
      <w:pPr>
        <w:numPr>
          <w:ilvl w:val="0"/>
          <w:numId w:val="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renforcement institutionnel du Ministère de la Formation Professionnelle et de l’Emploi (MPTJ) ;</w:t>
      </w:r>
    </w:p>
    <w:p w14:paraId="4E88903B" w14:textId="77777777" w:rsidR="00C04527" w:rsidRPr="00C43C3D" w:rsidRDefault="00C04527" w:rsidP="008359A4">
      <w:pPr>
        <w:numPr>
          <w:ilvl w:val="0"/>
          <w:numId w:val="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développement de systèmes d’assurance qualité et de certification ;</w:t>
      </w:r>
    </w:p>
    <w:p w14:paraId="681209BD" w14:textId="77777777" w:rsidR="00C04527" w:rsidRPr="00C43C3D" w:rsidRDefault="00C04527" w:rsidP="008359A4">
      <w:pPr>
        <w:numPr>
          <w:ilvl w:val="0"/>
          <w:numId w:val="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mise en place d’un système intégré de gestion des données sur les compétences (LMIS) ;</w:t>
      </w:r>
    </w:p>
    <w:p w14:paraId="170C7D7E" w14:textId="77777777" w:rsidR="00C04527" w:rsidRPr="00C43C3D" w:rsidRDefault="00C04527" w:rsidP="008359A4">
      <w:pPr>
        <w:numPr>
          <w:ilvl w:val="0"/>
          <w:numId w:val="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suivi et évaluation du projet et la coordination des partenaires techniques et financiers.</w:t>
      </w:r>
    </w:p>
    <w:p w14:paraId="5536F87B" w14:textId="77777777"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Cette composante comprend également le financement des activités de gestion du projet, y compris les aspects fiduciaires, environnementaux et sociaux.</w:t>
      </w:r>
    </w:p>
    <w:p w14:paraId="1E49938C" w14:textId="44FAB850" w:rsidR="00C04527" w:rsidRPr="00C43C3D" w:rsidRDefault="00C04527" w:rsidP="00C04527">
      <w:pPr>
        <w:spacing w:before="120" w:after="120" w:line="240" w:lineRule="auto"/>
        <w:jc w:val="both"/>
        <w:rPr>
          <w:rFonts w:ascii="Times New Roman" w:hAnsi="Times New Roman" w:cs="Times New Roman"/>
          <w:i/>
          <w:iCs/>
          <w:u w:val="single"/>
          <w:lang w:val="fr-BE"/>
        </w:rPr>
      </w:pPr>
      <w:r w:rsidRPr="00C43C3D">
        <w:rPr>
          <w:rFonts w:ascii="Times New Roman" w:hAnsi="Times New Roman" w:cs="Times New Roman"/>
          <w:i/>
          <w:iCs/>
          <w:u w:val="single"/>
          <w:lang w:val="fr-BE"/>
        </w:rPr>
        <w:t xml:space="preserve">Composante 4 </w:t>
      </w:r>
      <w:r w:rsidR="00420A85" w:rsidRPr="00C43C3D">
        <w:rPr>
          <w:rFonts w:ascii="Times New Roman" w:hAnsi="Times New Roman" w:cs="Times New Roman"/>
          <w:i/>
          <w:iCs/>
          <w:u w:val="single"/>
          <w:lang w:val="fr-BE"/>
        </w:rPr>
        <w:t xml:space="preserve"> </w:t>
      </w:r>
      <w:r w:rsidRPr="00C43C3D">
        <w:rPr>
          <w:rFonts w:ascii="Times New Roman" w:hAnsi="Times New Roman" w:cs="Times New Roman"/>
          <w:i/>
          <w:iCs/>
          <w:u w:val="single"/>
          <w:lang w:val="fr-BE"/>
        </w:rPr>
        <w:t xml:space="preserve"> Composante d’intervention d’urgence contingente </w:t>
      </w:r>
      <w:r w:rsidR="00FC762B">
        <w:rPr>
          <w:rFonts w:ascii="Times New Roman" w:hAnsi="Times New Roman" w:cs="Times New Roman"/>
          <w:i/>
          <w:iCs/>
          <w:u w:val="single"/>
          <w:lang w:val="fr-BE"/>
        </w:rPr>
        <w:t xml:space="preserve">– </w:t>
      </w:r>
      <w:r w:rsidRPr="00C43C3D">
        <w:rPr>
          <w:rFonts w:ascii="Times New Roman" w:hAnsi="Times New Roman" w:cs="Times New Roman"/>
          <w:i/>
          <w:iCs/>
          <w:u w:val="single"/>
          <w:lang w:val="fr-BE"/>
        </w:rPr>
        <w:t>CERC</w:t>
      </w:r>
      <w:r w:rsidR="00FC762B">
        <w:rPr>
          <w:rFonts w:ascii="Times New Roman" w:hAnsi="Times New Roman" w:cs="Times New Roman"/>
          <w:i/>
          <w:iCs/>
          <w:u w:val="single"/>
          <w:lang w:val="fr-BE"/>
        </w:rPr>
        <w:t xml:space="preserve"> (0 millions USD)</w:t>
      </w:r>
    </w:p>
    <w:p w14:paraId="7E0A0AEA" w14:textId="77777777" w:rsidR="00A21751" w:rsidRPr="001201CD" w:rsidRDefault="00A21751" w:rsidP="00A21751">
      <w:pPr>
        <w:pStyle w:val="Paragraphedeliste"/>
        <w:spacing w:after="0" w:line="240" w:lineRule="auto"/>
        <w:ind w:left="0" w:right="-180"/>
        <w:contextualSpacing w:val="0"/>
        <w:jc w:val="both"/>
        <w:rPr>
          <w:rFonts w:ascii="Times New Roman" w:hAnsi="Times New Roman" w:cs="Times New Roman"/>
          <w:lang w:val="fr-BE"/>
        </w:rPr>
      </w:pPr>
      <w:r w:rsidRPr="001201CD">
        <w:rPr>
          <w:rFonts w:ascii="Times New Roman" w:hAnsi="Times New Roman" w:cs="Times New Roman"/>
          <w:lang w:val="fr-BE"/>
        </w:rPr>
        <w:t>Une composante d'intervention d'urgence conditionnelle sans frais pour permettre la réaffectation rapide des fonds du projet en cas de catastrophe ou de crise naturelle ou d'origine humaine ayant causé, ou susceptible d'avoir dans un très proche avenir, un impact économique et/ou social négatif majeur.</w:t>
      </w:r>
    </w:p>
    <w:p w14:paraId="68D63DB4" w14:textId="77777777" w:rsidR="00A21751" w:rsidRPr="00C43C3D" w:rsidRDefault="00A21751" w:rsidP="00C04527">
      <w:pPr>
        <w:spacing w:before="120" w:after="120" w:line="240" w:lineRule="auto"/>
        <w:jc w:val="both"/>
        <w:rPr>
          <w:rFonts w:ascii="Times New Roman" w:hAnsi="Times New Roman" w:cs="Times New Roman"/>
          <w:lang w:val="fr-BE"/>
        </w:rPr>
      </w:pPr>
    </w:p>
    <w:p w14:paraId="6CBA3675" w14:textId="5952ED37" w:rsidR="00C04527" w:rsidRPr="00C43C3D" w:rsidRDefault="00C04527" w:rsidP="008359A4">
      <w:pPr>
        <w:pStyle w:val="Paragraphedeliste"/>
        <w:numPr>
          <w:ilvl w:val="2"/>
          <w:numId w:val="2"/>
        </w:numPr>
        <w:spacing w:before="120" w:after="120" w:line="240" w:lineRule="auto"/>
        <w:ind w:hanging="731"/>
        <w:jc w:val="both"/>
        <w:outlineLvl w:val="2"/>
        <w:rPr>
          <w:rFonts w:ascii="Times New Roman" w:hAnsi="Times New Roman" w:cs="Times New Roman"/>
          <w:b/>
          <w:bCs/>
        </w:rPr>
      </w:pPr>
      <w:bookmarkStart w:id="11" w:name="_Toc212647136"/>
      <w:proofErr w:type="spellStart"/>
      <w:r w:rsidRPr="00C43C3D">
        <w:rPr>
          <w:rFonts w:ascii="Times New Roman" w:hAnsi="Times New Roman" w:cs="Times New Roman"/>
          <w:b/>
          <w:bCs/>
        </w:rPr>
        <w:t>Bénéficiaires</w:t>
      </w:r>
      <w:proofErr w:type="spellEnd"/>
      <w:r w:rsidRPr="00C43C3D">
        <w:rPr>
          <w:rFonts w:ascii="Times New Roman" w:hAnsi="Times New Roman" w:cs="Times New Roman"/>
          <w:b/>
          <w:bCs/>
        </w:rPr>
        <w:t xml:space="preserve"> du </w:t>
      </w:r>
      <w:proofErr w:type="spellStart"/>
      <w:r w:rsidRPr="00C43C3D">
        <w:rPr>
          <w:rFonts w:ascii="Times New Roman" w:hAnsi="Times New Roman" w:cs="Times New Roman"/>
          <w:b/>
          <w:bCs/>
        </w:rPr>
        <w:t>projet</w:t>
      </w:r>
      <w:bookmarkEnd w:id="11"/>
      <w:proofErr w:type="spellEnd"/>
    </w:p>
    <w:p w14:paraId="3EC8109A" w14:textId="34170466" w:rsidR="00C04527" w:rsidRPr="00C43C3D" w:rsidRDefault="00C04527" w:rsidP="00C0452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principaux bénéficiaires du projet sont </w:t>
      </w:r>
      <w:r w:rsidR="00420A85" w:rsidRPr="00C43C3D">
        <w:rPr>
          <w:rFonts w:ascii="Times New Roman" w:hAnsi="Times New Roman" w:cs="Times New Roman"/>
          <w:lang w:val="fr-BE"/>
        </w:rPr>
        <w:t xml:space="preserve"> </w:t>
      </w:r>
    </w:p>
    <w:p w14:paraId="1C31C594" w14:textId="77777777" w:rsidR="00C04527" w:rsidRPr="00C43C3D" w:rsidRDefault="00C04527" w:rsidP="008359A4">
      <w:pPr>
        <w:numPr>
          <w:ilvl w:val="0"/>
          <w:numId w:val="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jeunes</w:t>
      </w:r>
      <w:r w:rsidRPr="00C43C3D">
        <w:rPr>
          <w:rFonts w:ascii="Times New Roman" w:hAnsi="Times New Roman" w:cs="Times New Roman"/>
          <w:lang w:val="fr-BE"/>
        </w:rPr>
        <w:t xml:space="preserve">, notamment ceux hors du système éducatif formel, les </w:t>
      </w:r>
      <w:r w:rsidRPr="00C43C3D">
        <w:rPr>
          <w:rFonts w:ascii="Times New Roman" w:hAnsi="Times New Roman" w:cs="Times New Roman"/>
          <w:b/>
          <w:bCs/>
          <w:lang w:val="fr-BE"/>
        </w:rPr>
        <w:t>apprentis</w:t>
      </w:r>
      <w:r w:rsidRPr="00C43C3D">
        <w:rPr>
          <w:rFonts w:ascii="Times New Roman" w:hAnsi="Times New Roman" w:cs="Times New Roman"/>
          <w:lang w:val="fr-BE"/>
        </w:rPr>
        <w:t xml:space="preserve">, les </w:t>
      </w:r>
      <w:r w:rsidRPr="00C43C3D">
        <w:rPr>
          <w:rFonts w:ascii="Times New Roman" w:hAnsi="Times New Roman" w:cs="Times New Roman"/>
          <w:b/>
          <w:bCs/>
          <w:lang w:val="fr-BE"/>
        </w:rPr>
        <w:t>femmes</w:t>
      </w:r>
      <w:r w:rsidRPr="00C43C3D">
        <w:rPr>
          <w:rFonts w:ascii="Times New Roman" w:hAnsi="Times New Roman" w:cs="Times New Roman"/>
          <w:lang w:val="fr-BE"/>
        </w:rPr>
        <w:t xml:space="preserve"> et les </w:t>
      </w:r>
      <w:r w:rsidRPr="00C43C3D">
        <w:rPr>
          <w:rFonts w:ascii="Times New Roman" w:hAnsi="Times New Roman" w:cs="Times New Roman"/>
          <w:b/>
          <w:bCs/>
          <w:lang w:val="fr-BE"/>
        </w:rPr>
        <w:t>personnes handicapées</w:t>
      </w:r>
      <w:r w:rsidRPr="00C43C3D">
        <w:rPr>
          <w:rFonts w:ascii="Times New Roman" w:hAnsi="Times New Roman" w:cs="Times New Roman"/>
          <w:lang w:val="fr-BE"/>
        </w:rPr>
        <w:t xml:space="preserve"> ;</w:t>
      </w:r>
    </w:p>
    <w:p w14:paraId="3C758C3E" w14:textId="77777777" w:rsidR="00C04527" w:rsidRPr="00C43C3D" w:rsidRDefault="00C04527" w:rsidP="008359A4">
      <w:pPr>
        <w:numPr>
          <w:ilvl w:val="0"/>
          <w:numId w:val="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enseignants, maîtres artisans et formateurs</w:t>
      </w:r>
      <w:r w:rsidRPr="00C43C3D">
        <w:rPr>
          <w:rFonts w:ascii="Times New Roman" w:hAnsi="Times New Roman" w:cs="Times New Roman"/>
          <w:lang w:val="fr-BE"/>
        </w:rPr>
        <w:t xml:space="preserve"> bénéficiant de renforcement de capacités ;</w:t>
      </w:r>
    </w:p>
    <w:p w14:paraId="0491F953" w14:textId="77777777" w:rsidR="00C04527" w:rsidRPr="00C43C3D" w:rsidRDefault="00C04527" w:rsidP="008359A4">
      <w:pPr>
        <w:numPr>
          <w:ilvl w:val="0"/>
          <w:numId w:val="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établissements de formation</w:t>
      </w:r>
      <w:r w:rsidRPr="00C43C3D">
        <w:rPr>
          <w:rFonts w:ascii="Times New Roman" w:hAnsi="Times New Roman" w:cs="Times New Roman"/>
          <w:lang w:val="fr-BE"/>
        </w:rPr>
        <w:t xml:space="preserve"> (centres EFTP et établissements d’enseignement supérieur) ;</w:t>
      </w:r>
    </w:p>
    <w:p w14:paraId="6F168D9C" w14:textId="77777777" w:rsidR="00C04527" w:rsidRPr="00C43C3D" w:rsidRDefault="00C04527" w:rsidP="008359A4">
      <w:pPr>
        <w:numPr>
          <w:ilvl w:val="0"/>
          <w:numId w:val="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employeurs et entreprises partenaires</w:t>
      </w:r>
      <w:r w:rsidRPr="00C43C3D">
        <w:rPr>
          <w:rFonts w:ascii="Times New Roman" w:hAnsi="Times New Roman" w:cs="Times New Roman"/>
          <w:lang w:val="fr-BE"/>
        </w:rPr>
        <w:t>, à travers un accès à une main-d’œuvre plus qualifiée et compétente.</w:t>
      </w:r>
    </w:p>
    <w:p w14:paraId="7AA5BDC7" w14:textId="6BED9070" w:rsidR="0030103E" w:rsidRPr="00C43C3D" w:rsidRDefault="0030103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val="fr-BE" w:eastAsia="fr-FR"/>
        </w:rPr>
      </w:pPr>
      <w:bookmarkStart w:id="12" w:name="_Toc212647137"/>
      <w:r w:rsidRPr="00C43C3D">
        <w:rPr>
          <w:rFonts w:ascii="Times New Roman" w:eastAsia="Times New Roman" w:hAnsi="Times New Roman" w:cs="Times New Roman"/>
          <w:b/>
          <w:bCs/>
          <w:color w:val="000000"/>
          <w:lang w:val="fr-BE" w:eastAsia="fr-FR"/>
        </w:rPr>
        <w:t>Contexte et justification</w:t>
      </w:r>
      <w:r w:rsidR="00C04527" w:rsidRPr="00C43C3D">
        <w:rPr>
          <w:rFonts w:ascii="Times New Roman" w:eastAsia="Times New Roman" w:hAnsi="Times New Roman" w:cs="Times New Roman"/>
          <w:b/>
          <w:bCs/>
          <w:color w:val="000000"/>
          <w:lang w:val="fr-BE" w:eastAsia="fr-FR"/>
        </w:rPr>
        <w:t xml:space="preserve"> de la Mission</w:t>
      </w:r>
      <w:bookmarkEnd w:id="12"/>
    </w:p>
    <w:p w14:paraId="436E8456" w14:textId="77777777"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 République Démocratique du Congo (RDC) dispose d’un potentiel économique considérable, fondé sur l’abondance de ses ressources naturelles, la diversité de son capital humain et la vitalité de sa population jeune. Toutefois, le pays fait face à des défis structurels liés à l’emploi, à la formation professionnelle et à l’adéquation entre compétences et besoins du marché du travail.</w:t>
      </w:r>
    </w:p>
    <w:p w14:paraId="01D7B9A1" w14:textId="22E39DE7"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Pour répondre à ces défis, le Gouvernement, avec l’appui de la Banque mondiale, met en œuvre le Projet de Compétences pour la Transformation Économique </w:t>
      </w:r>
      <w:r w:rsidR="00D827C3">
        <w:rPr>
          <w:rFonts w:ascii="Times New Roman" w:hAnsi="Times New Roman" w:cs="Times New Roman"/>
          <w:lang w:val="fr-BE"/>
        </w:rPr>
        <w:t xml:space="preserve">et de l’Emploi </w:t>
      </w:r>
      <w:r w:rsidRPr="00C43C3D">
        <w:rPr>
          <w:rFonts w:ascii="Times New Roman" w:hAnsi="Times New Roman" w:cs="Times New Roman"/>
          <w:lang w:val="fr-BE"/>
        </w:rPr>
        <w:t>(</w:t>
      </w:r>
      <w:r w:rsidR="002A409D">
        <w:rPr>
          <w:rFonts w:ascii="Times New Roman" w:hAnsi="Times New Roman" w:cs="Times New Roman"/>
          <w:lang w:val="fr-BE"/>
        </w:rPr>
        <w:t>PCTEE</w:t>
      </w:r>
      <w:r w:rsidRPr="00C43C3D">
        <w:rPr>
          <w:rFonts w:ascii="Times New Roman" w:hAnsi="Times New Roman" w:cs="Times New Roman"/>
          <w:lang w:val="fr-BE"/>
        </w:rPr>
        <w:t>). Ce projet vise à renforcer le développement du capital humain, à améliorer la pertinence et la qualité de la formation technique et professionnelle, et à favoriser l’employabilité et l’insertion économique des jeunes dans les secteurs prioritaires de l’économie congolaise.</w:t>
      </w:r>
    </w:p>
    <w:p w14:paraId="4BF8F58F" w14:textId="77777777"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projet s’inscrit dans la stratégie nationale de diversification économique et de promotion du capital humain, en lien avec le Plan National Stratégique de Développement (PNSD) et les priorités de la Vision 2050. Il soutient la mise en place d’un système de formation plus performant, plus équitable et mieux connecté aux besoins des entreprises et des chaînes de valeur nationales et régionales.</w:t>
      </w:r>
    </w:p>
    <w:p w14:paraId="28F13EE7" w14:textId="524B57CF"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principales composantes du </w:t>
      </w:r>
      <w:r w:rsidR="002A409D">
        <w:rPr>
          <w:rFonts w:ascii="Times New Roman" w:hAnsi="Times New Roman" w:cs="Times New Roman"/>
          <w:lang w:val="fr-BE"/>
        </w:rPr>
        <w:t>PCTEE</w:t>
      </w:r>
      <w:r w:rsidR="00D827C3">
        <w:rPr>
          <w:rFonts w:ascii="Times New Roman" w:hAnsi="Times New Roman" w:cs="Times New Roman"/>
          <w:lang w:val="fr-BE"/>
        </w:rPr>
        <w:t>E</w:t>
      </w:r>
      <w:r w:rsidRPr="00C43C3D">
        <w:rPr>
          <w:rFonts w:ascii="Times New Roman" w:hAnsi="Times New Roman" w:cs="Times New Roman"/>
          <w:lang w:val="fr-BE"/>
        </w:rPr>
        <w:t xml:space="preserve"> portent notamment sur</w:t>
      </w:r>
      <w:r w:rsidR="00C173CB" w:rsidRPr="00C43C3D">
        <w:rPr>
          <w:rFonts w:ascii="Times New Roman" w:hAnsi="Times New Roman" w:cs="Times New Roman"/>
          <w:lang w:val="fr-BE"/>
        </w:rPr>
        <w:t> </w:t>
      </w:r>
      <w:r w:rsidR="00C173CB" w:rsidRPr="00C43C3D">
        <w:rPr>
          <w:rFonts w:ascii="Times New Roman" w:hAnsi="Times New Roman" w:cs="Times New Roman"/>
          <w:lang w:val="fr-FR"/>
        </w:rPr>
        <w:t>:</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p>
    <w:p w14:paraId="4A06E721" w14:textId="77777777" w:rsidR="0030103E" w:rsidRPr="00C43C3D" w:rsidRDefault="0030103E" w:rsidP="008359A4">
      <w:pPr>
        <w:numPr>
          <w:ilvl w:val="0"/>
          <w:numId w:val="1"/>
        </w:numPr>
        <w:spacing w:before="120" w:after="120" w:line="240" w:lineRule="auto"/>
        <w:jc w:val="both"/>
        <w:rPr>
          <w:rFonts w:ascii="Times New Roman" w:hAnsi="Times New Roman" w:cs="Times New Roman"/>
          <w:i/>
          <w:iCs/>
          <w:lang w:val="fr-BE"/>
        </w:rPr>
      </w:pPr>
      <w:proofErr w:type="gramStart"/>
      <w:r w:rsidRPr="00C43C3D">
        <w:rPr>
          <w:rFonts w:ascii="Times New Roman" w:hAnsi="Times New Roman" w:cs="Times New Roman"/>
          <w:i/>
          <w:iCs/>
          <w:lang w:val="fr-BE"/>
        </w:rPr>
        <w:t>l’amélioration</w:t>
      </w:r>
      <w:proofErr w:type="gramEnd"/>
      <w:r w:rsidRPr="00C43C3D">
        <w:rPr>
          <w:rFonts w:ascii="Times New Roman" w:hAnsi="Times New Roman" w:cs="Times New Roman"/>
          <w:i/>
          <w:iCs/>
          <w:lang w:val="fr-BE"/>
        </w:rPr>
        <w:t xml:space="preserve"> de la qualité et de la pertinence de la formation technique, professionnelle et entrepreneuriale ;</w:t>
      </w:r>
    </w:p>
    <w:p w14:paraId="05DDB435" w14:textId="77777777" w:rsidR="0030103E" w:rsidRPr="00C43C3D" w:rsidRDefault="0030103E" w:rsidP="008359A4">
      <w:pPr>
        <w:numPr>
          <w:ilvl w:val="0"/>
          <w:numId w:val="1"/>
        </w:numPr>
        <w:spacing w:before="120" w:after="120" w:line="240" w:lineRule="auto"/>
        <w:jc w:val="both"/>
        <w:rPr>
          <w:rFonts w:ascii="Times New Roman" w:hAnsi="Times New Roman" w:cs="Times New Roman"/>
          <w:i/>
          <w:iCs/>
          <w:lang w:val="fr-BE"/>
        </w:rPr>
      </w:pPr>
      <w:proofErr w:type="gramStart"/>
      <w:r w:rsidRPr="00C43C3D">
        <w:rPr>
          <w:rFonts w:ascii="Times New Roman" w:hAnsi="Times New Roman" w:cs="Times New Roman"/>
          <w:i/>
          <w:iCs/>
          <w:lang w:val="fr-BE"/>
        </w:rPr>
        <w:t>le</w:t>
      </w:r>
      <w:proofErr w:type="gramEnd"/>
      <w:r w:rsidRPr="00C43C3D">
        <w:rPr>
          <w:rFonts w:ascii="Times New Roman" w:hAnsi="Times New Roman" w:cs="Times New Roman"/>
          <w:i/>
          <w:iCs/>
          <w:lang w:val="fr-BE"/>
        </w:rPr>
        <w:t xml:space="preserve"> développement d’infrastructures et d’équipements modernes pour les établissements de formation ;</w:t>
      </w:r>
    </w:p>
    <w:p w14:paraId="25571937" w14:textId="77777777" w:rsidR="0030103E" w:rsidRPr="00C43C3D" w:rsidRDefault="0030103E" w:rsidP="008359A4">
      <w:pPr>
        <w:numPr>
          <w:ilvl w:val="0"/>
          <w:numId w:val="1"/>
        </w:numPr>
        <w:spacing w:before="120" w:after="120" w:line="240" w:lineRule="auto"/>
        <w:jc w:val="both"/>
        <w:rPr>
          <w:rFonts w:ascii="Times New Roman" w:hAnsi="Times New Roman" w:cs="Times New Roman"/>
          <w:i/>
          <w:iCs/>
          <w:lang w:val="fr-BE"/>
        </w:rPr>
      </w:pPr>
      <w:proofErr w:type="gramStart"/>
      <w:r w:rsidRPr="00C43C3D">
        <w:rPr>
          <w:rFonts w:ascii="Times New Roman" w:hAnsi="Times New Roman" w:cs="Times New Roman"/>
          <w:i/>
          <w:iCs/>
          <w:lang w:val="fr-BE"/>
        </w:rPr>
        <w:t>le</w:t>
      </w:r>
      <w:proofErr w:type="gramEnd"/>
      <w:r w:rsidRPr="00C43C3D">
        <w:rPr>
          <w:rFonts w:ascii="Times New Roman" w:hAnsi="Times New Roman" w:cs="Times New Roman"/>
          <w:i/>
          <w:iCs/>
          <w:lang w:val="fr-BE"/>
        </w:rPr>
        <w:t xml:space="preserve"> renforcement des partenariats public-privé et de la gouvernance du système des compétences ;</w:t>
      </w:r>
    </w:p>
    <w:p w14:paraId="196F2328" w14:textId="77777777" w:rsidR="0030103E" w:rsidRPr="00C43C3D" w:rsidRDefault="0030103E" w:rsidP="008359A4">
      <w:pPr>
        <w:numPr>
          <w:ilvl w:val="0"/>
          <w:numId w:val="1"/>
        </w:numPr>
        <w:spacing w:before="120" w:after="120" w:line="240" w:lineRule="auto"/>
        <w:jc w:val="both"/>
        <w:rPr>
          <w:rFonts w:ascii="Times New Roman" w:hAnsi="Times New Roman" w:cs="Times New Roman"/>
          <w:i/>
          <w:iCs/>
          <w:lang w:val="fr-BE"/>
        </w:rPr>
      </w:pPr>
      <w:proofErr w:type="gramStart"/>
      <w:r w:rsidRPr="00C43C3D">
        <w:rPr>
          <w:rFonts w:ascii="Times New Roman" w:hAnsi="Times New Roman" w:cs="Times New Roman"/>
          <w:i/>
          <w:iCs/>
          <w:lang w:val="fr-BE"/>
        </w:rPr>
        <w:t>le</w:t>
      </w:r>
      <w:proofErr w:type="gramEnd"/>
      <w:r w:rsidRPr="00C43C3D">
        <w:rPr>
          <w:rFonts w:ascii="Times New Roman" w:hAnsi="Times New Roman" w:cs="Times New Roman"/>
          <w:i/>
          <w:iCs/>
          <w:lang w:val="fr-BE"/>
        </w:rPr>
        <w:t xml:space="preserve"> soutien à l’employabilité et à l’entrepreneuriat des jeunes, en particulier des femmes et des groupes vulnérables.</w:t>
      </w:r>
    </w:p>
    <w:p w14:paraId="57A476A5" w14:textId="139C8BDE" w:rsidR="0030103E" w:rsidRPr="00C43C3D" w:rsidRDefault="0030103E" w:rsidP="0030103E">
      <w:pPr>
        <w:spacing w:before="120" w:after="120" w:line="240" w:lineRule="auto"/>
        <w:jc w:val="both"/>
        <w:rPr>
          <w:rFonts w:ascii="Times New Roman" w:hAnsi="Times New Roman" w:cs="Times New Roman"/>
        </w:rPr>
      </w:pPr>
      <w:r w:rsidRPr="00C43C3D">
        <w:rPr>
          <w:rFonts w:ascii="Times New Roman" w:hAnsi="Times New Roman" w:cs="Times New Roman"/>
          <w:lang w:val="fr-BE"/>
        </w:rPr>
        <w:t xml:space="preserve">La mise en œuvre de ces activités, bien qu’elle présente des retombées positives considérables sur le plan social et économique, pourrait engendrer des risques environnementaux et sociaux à différentes étapes du projet. </w:t>
      </w:r>
      <w:r w:rsidRPr="00C43C3D">
        <w:rPr>
          <w:rFonts w:ascii="Times New Roman" w:hAnsi="Times New Roman" w:cs="Times New Roman"/>
        </w:rPr>
        <w:t xml:space="preserve">Parmi les </w:t>
      </w:r>
      <w:proofErr w:type="spellStart"/>
      <w:r w:rsidRPr="00C43C3D">
        <w:rPr>
          <w:rFonts w:ascii="Times New Roman" w:hAnsi="Times New Roman" w:cs="Times New Roman"/>
        </w:rPr>
        <w:t>risques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identifiés</w:t>
      </w:r>
      <w:proofErr w:type="spellEnd"/>
      <w:r w:rsidRPr="00C43C3D">
        <w:rPr>
          <w:rFonts w:ascii="Times New Roman" w:hAnsi="Times New Roman" w:cs="Times New Roman"/>
        </w:rPr>
        <w:t xml:space="preserve"> </w:t>
      </w:r>
      <w:proofErr w:type="gramStart"/>
      <w:r w:rsidR="00D827C3">
        <w:rPr>
          <w:rFonts w:ascii="Times New Roman" w:hAnsi="Times New Roman" w:cs="Times New Roman"/>
        </w:rPr>
        <w:t>figurant :</w:t>
      </w:r>
      <w:proofErr w:type="gram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5B686BDC" w14:textId="77777777"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production de déchets solides et liquides lors des travaux de construction ou de réhabilitation ;</w:t>
      </w:r>
    </w:p>
    <w:p w14:paraId="4FFEC18B" w14:textId="77777777"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nuisances sonores et poussières ;</w:t>
      </w:r>
    </w:p>
    <w:p w14:paraId="7B53DD8A" w14:textId="77777777"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risques de santé et sécurité au travail ;</w:t>
      </w:r>
    </w:p>
    <w:p w14:paraId="5B66F47D" w14:textId="77777777"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perturbation de la mobilité urbaine ou de l’accès aux sites ;</w:t>
      </w:r>
    </w:p>
    <w:p w14:paraId="17BE34E8" w14:textId="77777777"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ainsi</w:t>
      </w:r>
      <w:proofErr w:type="gramEnd"/>
      <w:r w:rsidRPr="00C43C3D">
        <w:rPr>
          <w:rFonts w:ascii="Times New Roman" w:hAnsi="Times New Roman" w:cs="Times New Roman"/>
          <w:lang w:val="fr-BE"/>
        </w:rPr>
        <w:t xml:space="preserve"> que des risques sociaux tels que les pertes temporaires d’accès à certaines ressources, les risques d’exploitation et d’abus sexuels (EAS/HS), ou encore l’exclusion involontaire de groupes vulnérables.</w:t>
      </w:r>
    </w:p>
    <w:p w14:paraId="7700656B" w14:textId="77777777" w:rsidR="0030103E"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Conformément au </w:t>
      </w:r>
      <w:r w:rsidRPr="00C43C3D">
        <w:rPr>
          <w:rFonts w:ascii="Times New Roman" w:hAnsi="Times New Roman" w:cs="Times New Roman"/>
          <w:b/>
          <w:bCs/>
          <w:i/>
          <w:iCs/>
          <w:lang w:val="fr-BE"/>
        </w:rPr>
        <w:t>Cadre Environnemental et Social (CES)</w:t>
      </w:r>
      <w:r w:rsidRPr="00C43C3D">
        <w:rPr>
          <w:rFonts w:ascii="Times New Roman" w:hAnsi="Times New Roman" w:cs="Times New Roman"/>
          <w:lang w:val="fr-BE"/>
        </w:rPr>
        <w:t xml:space="preserve"> de la Banque mondiale, et notamment à la Norme Environnementale et Sociale n°1 (NES 1) relative à l’évaluation et à la gestion des risques et impacts environnementaux et sociaux, il est requis que le projet soit préparé et mis en œuvre dans le respect des principes de durabilité environnementale, sociale et institutionnelle.</w:t>
      </w:r>
    </w:p>
    <w:p w14:paraId="07619F08" w14:textId="77777777" w:rsidR="00D55545" w:rsidRDefault="00D55545" w:rsidP="00D55545">
      <w:p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Le PCTEE a été classé comme projet à risque ‘’Substantiel’’ sur le plan environnemental et social conformément au Cadre environnemental et social de la Banque mondiale. </w:t>
      </w:r>
    </w:p>
    <w:p w14:paraId="471EAB1B" w14:textId="77777777" w:rsidR="00D55545" w:rsidRDefault="00D55545" w:rsidP="00D55545">
      <w:p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Dans le cadre du PCTEE, divers instruments E&amp;S seront requis dont certains ont déjà été préparés notamment : </w:t>
      </w:r>
    </w:p>
    <w:p w14:paraId="7E97034C" w14:textId="77777777" w:rsidR="00D5554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La version provisoire du Cadre de Gestion Environnementale et Sociale (CGES), incluant le Plan d’actions EAS/HS ;</w:t>
      </w:r>
    </w:p>
    <w:p w14:paraId="0266684F" w14:textId="77777777" w:rsidR="00D5554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La version provisoire du Plan de Mobilisation des Parties Prenantes (PMPP), incluant le Mécanisme de gestion des plaintes du projet ;</w:t>
      </w:r>
    </w:p>
    <w:p w14:paraId="2DBC4F2E" w14:textId="77777777" w:rsidR="00D5554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La version provisoire du Plan d’Engagement Environnemental et Social (PEES)</w:t>
      </w:r>
    </w:p>
    <w:p w14:paraId="2C365F32" w14:textId="77777777" w:rsidR="00D55545" w:rsidRDefault="00D55545" w:rsidP="00D55545">
      <w:pPr>
        <w:spacing w:before="120" w:after="120" w:line="240" w:lineRule="auto"/>
        <w:jc w:val="both"/>
        <w:rPr>
          <w:rFonts w:ascii="Times New Roman" w:hAnsi="Times New Roman" w:cs="Times New Roman"/>
          <w:lang w:val="fr-FR"/>
        </w:rPr>
      </w:pPr>
      <w:r>
        <w:rPr>
          <w:rFonts w:ascii="Times New Roman" w:hAnsi="Times New Roman" w:cs="Times New Roman"/>
          <w:lang w:val="fr-FR"/>
        </w:rPr>
        <w:t xml:space="preserve">Les instruments suivants seront préparés durant la mise en œuvre (avant le démarrage des travaux sur terrain), notamment : </w:t>
      </w:r>
    </w:p>
    <w:p w14:paraId="3CEED695" w14:textId="77777777" w:rsidR="00D5554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Les Plans de Gestion Environnementale et Sociale (PGES) des sous-projets, lorsque requis ;</w:t>
      </w:r>
    </w:p>
    <w:p w14:paraId="31AAEEAB" w14:textId="77777777" w:rsidR="00D5554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Les Procédures de Gestion de la Main d’</w:t>
      </w:r>
      <w:proofErr w:type="spellStart"/>
      <w:r>
        <w:rPr>
          <w:rFonts w:ascii="Times New Roman" w:hAnsi="Times New Roman" w:cs="Times New Roman"/>
          <w:lang w:val="fr-FR"/>
        </w:rPr>
        <w:t>Oeuvre</w:t>
      </w:r>
      <w:proofErr w:type="spellEnd"/>
      <w:r>
        <w:rPr>
          <w:rFonts w:ascii="Times New Roman" w:hAnsi="Times New Roman" w:cs="Times New Roman"/>
          <w:lang w:val="fr-FR"/>
        </w:rPr>
        <w:t xml:space="preserve"> (PGMO), incluant le Mécanisme de gestion de plaintes des travailleurs ;</w:t>
      </w:r>
    </w:p>
    <w:p w14:paraId="0592D61D" w14:textId="77777777" w:rsidR="00D5554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Le Cadre de Planification en faveur des Populations Autochtones (CPPA) ou le Plan en faveur des Populations Autochtones (PPA)</w:t>
      </w:r>
    </w:p>
    <w:p w14:paraId="6D2CCEA7" w14:textId="77777777" w:rsidR="00D55545" w:rsidRPr="00FE1635" w:rsidRDefault="00D55545" w:rsidP="00D55545">
      <w:pPr>
        <w:pStyle w:val="Paragraphedeliste"/>
        <w:numPr>
          <w:ilvl w:val="0"/>
          <w:numId w:val="124"/>
        </w:numPr>
        <w:spacing w:before="120" w:after="120" w:line="240" w:lineRule="auto"/>
        <w:jc w:val="both"/>
        <w:rPr>
          <w:rFonts w:ascii="Times New Roman" w:hAnsi="Times New Roman" w:cs="Times New Roman"/>
          <w:lang w:val="fr-FR"/>
        </w:rPr>
      </w:pPr>
      <w:r>
        <w:rPr>
          <w:rFonts w:ascii="Times New Roman" w:hAnsi="Times New Roman" w:cs="Times New Roman"/>
          <w:lang w:val="fr-FR"/>
        </w:rPr>
        <w:t>Le Plan de Gestion de la Sécurité (PGS) lorsque le Projet devra intervenir dans des zones à risque élevé de sécurité</w:t>
      </w:r>
    </w:p>
    <w:p w14:paraId="50354F1D" w14:textId="77777777" w:rsidR="00D55545" w:rsidRPr="006E1462" w:rsidRDefault="00D55545" w:rsidP="0030103E">
      <w:pPr>
        <w:spacing w:before="120" w:after="120" w:line="240" w:lineRule="auto"/>
        <w:jc w:val="both"/>
        <w:rPr>
          <w:rFonts w:ascii="Times New Roman" w:hAnsi="Times New Roman" w:cs="Times New Roman"/>
          <w:lang w:val="fr-FR"/>
        </w:rPr>
      </w:pPr>
    </w:p>
    <w:p w14:paraId="653FC277" w14:textId="1AA69467"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Toutefois, à ce stade de préparation, les sites spécifiques des sous-projets ne sont pas encore précisément définis. Il est donc nécessaire d’élaborer un Cadre de Gestion Environnementale et Sociale (CGES), qui servira de document de référence pour identifier, évaluer, gérer et suivre les impacts potentiels du projet, tout en proposant les mesures d’atténuation appropriées.</w:t>
      </w:r>
    </w:p>
    <w:p w14:paraId="5A142E2A" w14:textId="4294D675"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présent CGES vise ainsi à garantir que les activités du Projet de Compétences pour la Transformation Économique de la RDC soient conçues et exécutées conformément aux exigences légales nationales, aux normes environnementales et sociales de la Banque mondiale, et aux bonnes pratiques internationales de durabilité</w:t>
      </w:r>
      <w:r w:rsidR="00EA115F">
        <w:rPr>
          <w:rFonts w:ascii="Times New Roman" w:hAnsi="Times New Roman" w:cs="Times New Roman"/>
          <w:lang w:val="fr-BE"/>
        </w:rPr>
        <w:t xml:space="preserve"> notamment les directives </w:t>
      </w:r>
      <w:r w:rsidR="00232B70">
        <w:rPr>
          <w:rFonts w:ascii="Times New Roman" w:hAnsi="Times New Roman" w:cs="Times New Roman"/>
          <w:lang w:val="fr-BE"/>
        </w:rPr>
        <w:t>environnementales sanitaires et sécuritaires (EHS) du Groupe de la Banque mondiale</w:t>
      </w:r>
      <w:r w:rsidR="009B73DF">
        <w:rPr>
          <w:rFonts w:ascii="Times New Roman" w:hAnsi="Times New Roman" w:cs="Times New Roman"/>
          <w:lang w:val="fr-BE"/>
        </w:rPr>
        <w:t xml:space="preserve"> (Directives générales et celles applicables aux travaux de construction/réhabilitation)</w:t>
      </w:r>
      <w:r w:rsidRPr="00C43C3D">
        <w:rPr>
          <w:rFonts w:ascii="Times New Roman" w:hAnsi="Times New Roman" w:cs="Times New Roman"/>
          <w:lang w:val="fr-BE"/>
        </w:rPr>
        <w:t>.</w:t>
      </w:r>
    </w:p>
    <w:p w14:paraId="3B1D3693" w14:textId="25801156" w:rsidR="0030103E" w:rsidRPr="00C43C3D" w:rsidRDefault="0030103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13" w:name="_Toc212647138"/>
      <w:proofErr w:type="spellStart"/>
      <w:r w:rsidRPr="00C43C3D">
        <w:rPr>
          <w:rFonts w:ascii="Times New Roman" w:eastAsia="Times New Roman" w:hAnsi="Times New Roman" w:cs="Times New Roman"/>
          <w:b/>
          <w:bCs/>
          <w:color w:val="000000"/>
          <w:lang w:eastAsia="fr-FR"/>
        </w:rPr>
        <w:t>Objectifs</w:t>
      </w:r>
      <w:proofErr w:type="spellEnd"/>
      <w:r w:rsidRPr="00C43C3D">
        <w:rPr>
          <w:rFonts w:ascii="Times New Roman" w:eastAsia="Times New Roman" w:hAnsi="Times New Roman" w:cs="Times New Roman"/>
          <w:b/>
          <w:bCs/>
          <w:color w:val="000000"/>
          <w:lang w:eastAsia="fr-FR"/>
        </w:rPr>
        <w:t xml:space="preserve"> du CGES</w:t>
      </w:r>
      <w:bookmarkEnd w:id="13"/>
    </w:p>
    <w:p w14:paraId="6AC366BD" w14:textId="5B18E54A"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L’objectif général du </w:t>
      </w:r>
      <w:r w:rsidRPr="00C43C3D">
        <w:rPr>
          <w:rFonts w:ascii="Times New Roman" w:hAnsi="Times New Roman" w:cs="Times New Roman"/>
          <w:b/>
          <w:bCs/>
          <w:lang w:val="fr-BE"/>
        </w:rPr>
        <w:t>Cadre de Gestion Environnementale et Sociale (CGES)</w:t>
      </w:r>
      <w:r w:rsidRPr="00C43C3D">
        <w:rPr>
          <w:rFonts w:ascii="Times New Roman" w:hAnsi="Times New Roman" w:cs="Times New Roman"/>
          <w:lang w:val="fr-BE"/>
        </w:rPr>
        <w:t xml:space="preserve"> est de </w:t>
      </w:r>
      <w:r w:rsidRPr="00C43C3D">
        <w:rPr>
          <w:rFonts w:ascii="Times New Roman" w:hAnsi="Times New Roman" w:cs="Times New Roman"/>
          <w:b/>
          <w:bCs/>
          <w:lang w:val="fr-BE"/>
        </w:rPr>
        <w:t>fournir un cadre opérationnel pour la gestion des risques et impacts environnementaux et sociaux</w:t>
      </w:r>
      <w:r w:rsidRPr="00C43C3D">
        <w:rPr>
          <w:rFonts w:ascii="Times New Roman" w:hAnsi="Times New Roman" w:cs="Times New Roman"/>
          <w:lang w:val="fr-BE"/>
        </w:rPr>
        <w:t xml:space="preserve"> liés à la mise en œuvre du </w:t>
      </w:r>
      <w:r w:rsidR="002A409D">
        <w:rPr>
          <w:rFonts w:ascii="Times New Roman" w:hAnsi="Times New Roman" w:cs="Times New Roman"/>
          <w:lang w:val="fr-BE"/>
        </w:rPr>
        <w:t>PCTEE</w:t>
      </w:r>
      <w:r w:rsidRPr="00C43C3D">
        <w:rPr>
          <w:rFonts w:ascii="Times New Roman" w:hAnsi="Times New Roman" w:cs="Times New Roman"/>
          <w:lang w:val="fr-BE"/>
        </w:rPr>
        <w:t>, afin d’assurer que le projet contribue au développement économique et social tout en minimisant ses effets négatifs sur l’environnement et les communautés.</w:t>
      </w:r>
      <w:r w:rsidR="00C322DA">
        <w:rPr>
          <w:rFonts w:ascii="Times New Roman" w:hAnsi="Times New Roman" w:cs="Times New Roman"/>
          <w:lang w:val="fr-BE"/>
        </w:rPr>
        <w:t xml:space="preserve"> </w:t>
      </w:r>
    </w:p>
    <w:p w14:paraId="6549497C" w14:textId="598A24D6"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De façon spécifique, le CGES vise à</w:t>
      </w:r>
      <w:r w:rsidR="00D827C3">
        <w:rPr>
          <w:rFonts w:ascii="Times New Roman" w:hAnsi="Times New Roman" w:cs="Times New Roman"/>
          <w:lang w:val="fr-BE"/>
        </w:rPr>
        <w:t> :</w:t>
      </w:r>
      <w:r w:rsidR="00420A85" w:rsidRPr="00C43C3D">
        <w:rPr>
          <w:rFonts w:ascii="Times New Roman" w:hAnsi="Times New Roman" w:cs="Times New Roman"/>
          <w:lang w:val="fr-BE"/>
        </w:rPr>
        <w:t xml:space="preserve"> </w:t>
      </w:r>
    </w:p>
    <w:p w14:paraId="4794F84E" w14:textId="46022F98"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identifier</w:t>
      </w:r>
      <w:proofErr w:type="gramEnd"/>
      <w:r w:rsidRPr="00C43C3D">
        <w:rPr>
          <w:rFonts w:ascii="Times New Roman" w:hAnsi="Times New Roman" w:cs="Times New Roman"/>
          <w:lang w:val="fr-BE"/>
        </w:rPr>
        <w:t xml:space="preserve"> et analyser les risques et impacts environnementaux et sociaux potentiels liés aux différentes composantes et activités du projet ;</w:t>
      </w:r>
    </w:p>
    <w:p w14:paraId="3906B582" w14:textId="68757C6B"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définir</w:t>
      </w:r>
      <w:proofErr w:type="gramEnd"/>
      <w:r w:rsidRPr="00C43C3D">
        <w:rPr>
          <w:rFonts w:ascii="Times New Roman" w:hAnsi="Times New Roman" w:cs="Times New Roman"/>
          <w:lang w:val="fr-BE"/>
        </w:rPr>
        <w:t xml:space="preserve"> les principes, procédures et outils de gestion environnementale et sociale qui guideront la planification, la conception et la mise en œuvre des sous-projets ;</w:t>
      </w:r>
    </w:p>
    <w:p w14:paraId="516E08A7" w14:textId="05B14EA0"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établir</w:t>
      </w:r>
      <w:proofErr w:type="gramEnd"/>
      <w:r w:rsidRPr="00C43C3D">
        <w:rPr>
          <w:rFonts w:ascii="Times New Roman" w:hAnsi="Times New Roman" w:cs="Times New Roman"/>
          <w:lang w:val="fr-BE"/>
        </w:rPr>
        <w:t xml:space="preserve"> les critères de sélection et de classification environnementale et sociale des activités afin de déterminer les instruments requis (EIES, PGES, PAR, Plan EAS/HS, etc.) ;</w:t>
      </w:r>
    </w:p>
    <w:p w14:paraId="054ED300" w14:textId="7A8675E4"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proposer</w:t>
      </w:r>
      <w:proofErr w:type="gramEnd"/>
      <w:r w:rsidRPr="00C43C3D">
        <w:rPr>
          <w:rFonts w:ascii="Times New Roman" w:hAnsi="Times New Roman" w:cs="Times New Roman"/>
          <w:lang w:val="fr-BE"/>
        </w:rPr>
        <w:t xml:space="preserve"> des mesures d’atténuation et de bonification pour minimiser ou compenser les impacts négatifs et maximiser les retombées positives ;</w:t>
      </w:r>
    </w:p>
    <w:p w14:paraId="3C0162CB" w14:textId="3B1BA7F8"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définir</w:t>
      </w:r>
      <w:proofErr w:type="gramEnd"/>
      <w:r w:rsidRPr="00C43C3D">
        <w:rPr>
          <w:rFonts w:ascii="Times New Roman" w:hAnsi="Times New Roman" w:cs="Times New Roman"/>
          <w:lang w:val="fr-BE"/>
        </w:rPr>
        <w:t xml:space="preserve"> les rôles et responsabilités institutionnels pour la mise en œuvre, le suivi et la supervision environnementale et sociale ;</w:t>
      </w:r>
    </w:p>
    <w:p w14:paraId="1C37DDA4" w14:textId="53CF0401"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mettre</w:t>
      </w:r>
      <w:proofErr w:type="gramEnd"/>
      <w:r w:rsidRPr="00C43C3D">
        <w:rPr>
          <w:rFonts w:ascii="Times New Roman" w:hAnsi="Times New Roman" w:cs="Times New Roman"/>
          <w:lang w:val="fr-BE"/>
        </w:rPr>
        <w:t xml:space="preserve"> en place un mécanisme de gestion des plaintes (MGP) transparent, accessible et sensible au genre ;</w:t>
      </w:r>
    </w:p>
    <w:p w14:paraId="263E9287" w14:textId="7F737C38"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proposer</w:t>
      </w:r>
      <w:proofErr w:type="gramEnd"/>
      <w:r w:rsidRPr="00C43C3D">
        <w:rPr>
          <w:rFonts w:ascii="Times New Roman" w:hAnsi="Times New Roman" w:cs="Times New Roman"/>
          <w:lang w:val="fr-BE"/>
        </w:rPr>
        <w:t xml:space="preserve"> un plan de renforcement des capacités et de communication pour les acteurs impliqués à différents niveaux ;</w:t>
      </w:r>
    </w:p>
    <w:p w14:paraId="4988167D" w14:textId="75D529BD" w:rsidR="0030103E" w:rsidRPr="00C43C3D" w:rsidRDefault="0030103E" w:rsidP="008359A4">
      <w:pPr>
        <w:numPr>
          <w:ilvl w:val="0"/>
          <w:numId w:val="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établir</w:t>
      </w:r>
      <w:proofErr w:type="gramEnd"/>
      <w:r w:rsidRPr="00C43C3D">
        <w:rPr>
          <w:rFonts w:ascii="Times New Roman" w:hAnsi="Times New Roman" w:cs="Times New Roman"/>
          <w:lang w:val="fr-BE"/>
        </w:rPr>
        <w:t xml:space="preserve"> un cadre de suivi-évaluation avec des indicateurs de performance environnementale et sociale.</w:t>
      </w:r>
    </w:p>
    <w:p w14:paraId="04D3A443" w14:textId="00A4BBA2" w:rsidR="0030103E" w:rsidRPr="00C43C3D" w:rsidRDefault="0030103E" w:rsidP="0030103E">
      <w:pPr>
        <w:spacing w:before="120" w:after="120" w:line="240" w:lineRule="auto"/>
        <w:jc w:val="both"/>
        <w:rPr>
          <w:rFonts w:ascii="Times New Roman" w:hAnsi="Times New Roman" w:cs="Times New Roman"/>
          <w:lang w:val="fr-BE"/>
        </w:rPr>
      </w:pPr>
      <w:r w:rsidRPr="00C43C3D">
        <w:rPr>
          <w:rFonts w:ascii="Times New Roman" w:hAnsi="Times New Roman" w:cs="Times New Roman"/>
          <w:i/>
          <w:iCs/>
          <w:lang w:val="fr-BE"/>
        </w:rPr>
        <w:t xml:space="preserve">En définitive, ce CGES permettra d’assurer que le Projet de Compétences pour la Transformation Économique </w:t>
      </w:r>
      <w:r w:rsidR="00D827C3">
        <w:rPr>
          <w:rFonts w:ascii="Times New Roman" w:hAnsi="Times New Roman" w:cs="Times New Roman"/>
          <w:i/>
          <w:iCs/>
          <w:lang w:val="fr-BE"/>
        </w:rPr>
        <w:t xml:space="preserve">et de l’Emploi </w:t>
      </w:r>
      <w:r w:rsidRPr="00C43C3D">
        <w:rPr>
          <w:rFonts w:ascii="Times New Roman" w:hAnsi="Times New Roman" w:cs="Times New Roman"/>
          <w:i/>
          <w:iCs/>
          <w:lang w:val="fr-BE"/>
        </w:rPr>
        <w:t>de la RDC soit mis en œuvre dans un cadre de durabilité et de responsabilité sociale, contribuant ainsi à la transformation économique du pays par la valorisation des compétences humaines et la réduction des inégalités d’accès à l’emploi et à la formation</w:t>
      </w:r>
      <w:r w:rsidRPr="00C43C3D">
        <w:rPr>
          <w:rFonts w:ascii="Times New Roman" w:hAnsi="Times New Roman" w:cs="Times New Roman"/>
          <w:lang w:val="fr-BE"/>
        </w:rPr>
        <w:t>.</w:t>
      </w:r>
    </w:p>
    <w:p w14:paraId="3B657EC6" w14:textId="12A527BB" w:rsidR="00CB64FE" w:rsidRPr="00C43C3D" w:rsidRDefault="00CB64F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14" w:name="_Toc212647139"/>
      <w:proofErr w:type="spellStart"/>
      <w:r w:rsidRPr="00C43C3D">
        <w:rPr>
          <w:rFonts w:ascii="Times New Roman" w:eastAsia="Times New Roman" w:hAnsi="Times New Roman" w:cs="Times New Roman"/>
          <w:b/>
          <w:bCs/>
          <w:color w:val="000000"/>
          <w:lang w:eastAsia="fr-FR"/>
        </w:rPr>
        <w:t>Approche</w:t>
      </w:r>
      <w:proofErr w:type="spellEnd"/>
      <w:r w:rsidRPr="00C43C3D">
        <w:rPr>
          <w:rFonts w:ascii="Times New Roman" w:eastAsia="Times New Roman" w:hAnsi="Times New Roman" w:cs="Times New Roman"/>
          <w:b/>
          <w:bCs/>
          <w:color w:val="000000"/>
          <w:lang w:eastAsia="fr-FR"/>
        </w:rPr>
        <w:t xml:space="preserve"> </w:t>
      </w:r>
      <w:proofErr w:type="spellStart"/>
      <w:r w:rsidRPr="00C43C3D">
        <w:rPr>
          <w:rFonts w:ascii="Times New Roman" w:eastAsia="Times New Roman" w:hAnsi="Times New Roman" w:cs="Times New Roman"/>
          <w:b/>
          <w:bCs/>
          <w:color w:val="000000"/>
          <w:lang w:eastAsia="fr-FR"/>
        </w:rPr>
        <w:t>méthodologique</w:t>
      </w:r>
      <w:proofErr w:type="spellEnd"/>
      <w:r w:rsidRPr="00C43C3D">
        <w:rPr>
          <w:rFonts w:ascii="Times New Roman" w:eastAsia="Times New Roman" w:hAnsi="Times New Roman" w:cs="Times New Roman"/>
          <w:b/>
          <w:bCs/>
          <w:color w:val="000000"/>
          <w:lang w:eastAsia="fr-FR"/>
        </w:rPr>
        <w:t xml:space="preserve"> </w:t>
      </w:r>
      <w:proofErr w:type="spellStart"/>
      <w:r w:rsidRPr="00C43C3D">
        <w:rPr>
          <w:rFonts w:ascii="Times New Roman" w:eastAsia="Times New Roman" w:hAnsi="Times New Roman" w:cs="Times New Roman"/>
          <w:b/>
          <w:bCs/>
          <w:color w:val="000000"/>
          <w:lang w:eastAsia="fr-FR"/>
        </w:rPr>
        <w:t>utilisée</w:t>
      </w:r>
      <w:bookmarkEnd w:id="14"/>
      <w:proofErr w:type="spellEnd"/>
    </w:p>
    <w:p w14:paraId="3FBD3A50" w14:textId="728E6BE6" w:rsidR="00CB64FE" w:rsidRPr="00C43C3D" w:rsidRDefault="00CB64FE" w:rsidP="00CB64FE">
      <w:pPr>
        <w:jc w:val="both"/>
        <w:rPr>
          <w:rFonts w:ascii="Times New Roman" w:hAnsi="Times New Roman" w:cs="Times New Roman"/>
          <w:lang w:val="fr-BE"/>
        </w:rPr>
      </w:pPr>
      <w:r w:rsidRPr="6C337A04">
        <w:rPr>
          <w:rFonts w:ascii="Times New Roman" w:hAnsi="Times New Roman" w:cs="Times New Roman"/>
          <w:lang w:val="fr-BE"/>
        </w:rPr>
        <w:t xml:space="preserve">La méthodologie adoptée pour l’élaboration du CGES du </w:t>
      </w:r>
      <w:r w:rsidR="002A409D" w:rsidRPr="6C337A04">
        <w:rPr>
          <w:rFonts w:ascii="Times New Roman" w:hAnsi="Times New Roman" w:cs="Times New Roman"/>
          <w:lang w:val="fr-BE"/>
        </w:rPr>
        <w:t>PCTEE</w:t>
      </w:r>
      <w:r w:rsidRPr="6C337A04">
        <w:rPr>
          <w:rFonts w:ascii="Times New Roman" w:hAnsi="Times New Roman" w:cs="Times New Roman"/>
          <w:lang w:val="fr-BE"/>
        </w:rPr>
        <w:t xml:space="preserve"> s’est appuyée sur une démarche participative, intégrée et conforme aux exigences du Cadre Environnemental et Social (CES) de la Banque mondiale et à la réglementation environnementale et sociale en vigueur en </w:t>
      </w:r>
      <w:r w:rsidR="00776AF5" w:rsidRPr="6C337A04">
        <w:rPr>
          <w:rFonts w:ascii="Times New Roman" w:hAnsi="Times New Roman" w:cs="Times New Roman"/>
          <w:lang w:val="fr-BE"/>
        </w:rPr>
        <w:t>RDC</w:t>
      </w:r>
      <w:r w:rsidRPr="6C337A04">
        <w:rPr>
          <w:rFonts w:ascii="Times New Roman" w:hAnsi="Times New Roman" w:cs="Times New Roman"/>
          <w:lang w:val="fr-BE"/>
        </w:rPr>
        <w:t>.</w:t>
      </w:r>
      <w:r w:rsidRPr="006E1462">
        <w:rPr>
          <w:lang w:val="fr-BE"/>
        </w:rPr>
        <w:br/>
      </w:r>
      <w:r w:rsidRPr="6C337A04">
        <w:rPr>
          <w:rFonts w:ascii="Times New Roman" w:hAnsi="Times New Roman" w:cs="Times New Roman"/>
          <w:lang w:val="fr-BE"/>
        </w:rPr>
        <w:t xml:space="preserve">Elle s’est structurée autour de trois </w:t>
      </w:r>
      <w:r w:rsidR="00776AF5" w:rsidRPr="6C337A04">
        <w:rPr>
          <w:rFonts w:ascii="Times New Roman" w:hAnsi="Times New Roman" w:cs="Times New Roman"/>
          <w:lang w:val="fr-BE"/>
        </w:rPr>
        <w:t xml:space="preserve">(03) </w:t>
      </w:r>
      <w:r w:rsidRPr="6C337A04">
        <w:rPr>
          <w:rFonts w:ascii="Times New Roman" w:hAnsi="Times New Roman" w:cs="Times New Roman"/>
          <w:lang w:val="fr-BE"/>
        </w:rPr>
        <w:t>principales étapes complémentaires</w:t>
      </w:r>
      <w:r w:rsidR="00F049D9" w:rsidRPr="6C337A04">
        <w:rPr>
          <w:rFonts w:ascii="Times New Roman" w:hAnsi="Times New Roman" w:cs="Times New Roman"/>
          <w:lang w:val="fr-BE"/>
        </w:rPr>
        <w:t> :</w:t>
      </w:r>
      <w:r w:rsidRPr="6C337A04">
        <w:rPr>
          <w:rFonts w:ascii="Times New Roman" w:hAnsi="Times New Roman" w:cs="Times New Roman"/>
          <w:lang w:val="fr-BE"/>
        </w:rPr>
        <w:t xml:space="preserve"> la phase préparatoire, la phase de missions de terrain et de consultations publiques, et la phase d’analyse et de finalisation du document.</w:t>
      </w:r>
    </w:p>
    <w:p w14:paraId="254A1B07" w14:textId="77777777" w:rsidR="00CB64FE" w:rsidRPr="00C43C3D" w:rsidRDefault="00CB64FE" w:rsidP="008359A4">
      <w:pPr>
        <w:pStyle w:val="Paragraphedeliste"/>
        <w:numPr>
          <w:ilvl w:val="2"/>
          <w:numId w:val="2"/>
        </w:numPr>
        <w:spacing w:before="120" w:after="120" w:line="240" w:lineRule="auto"/>
        <w:ind w:hanging="731"/>
        <w:jc w:val="both"/>
        <w:outlineLvl w:val="2"/>
        <w:rPr>
          <w:rFonts w:ascii="Times New Roman" w:hAnsi="Times New Roman" w:cs="Times New Roman"/>
          <w:b/>
          <w:bCs/>
        </w:rPr>
      </w:pPr>
      <w:bookmarkStart w:id="15" w:name="_Toc212647140"/>
      <w:r w:rsidRPr="00C43C3D">
        <w:rPr>
          <w:rFonts w:ascii="Times New Roman" w:hAnsi="Times New Roman" w:cs="Times New Roman"/>
          <w:b/>
          <w:bCs/>
        </w:rPr>
        <w:t xml:space="preserve">Phase </w:t>
      </w:r>
      <w:proofErr w:type="spellStart"/>
      <w:r w:rsidRPr="00C43C3D">
        <w:rPr>
          <w:rFonts w:ascii="Times New Roman" w:hAnsi="Times New Roman" w:cs="Times New Roman"/>
          <w:b/>
          <w:bCs/>
        </w:rPr>
        <w:t>préparatoire</w:t>
      </w:r>
      <w:bookmarkEnd w:id="15"/>
      <w:proofErr w:type="spellEnd"/>
    </w:p>
    <w:p w14:paraId="26FB9F34" w14:textId="1EBA8F96" w:rsidR="00CB64FE" w:rsidRPr="00C43C3D" w:rsidRDefault="00CB64FE" w:rsidP="00CB64FE">
      <w:pPr>
        <w:jc w:val="both"/>
        <w:rPr>
          <w:rFonts w:ascii="Times New Roman" w:hAnsi="Times New Roman" w:cs="Times New Roman"/>
        </w:rPr>
      </w:pPr>
      <w:r w:rsidRPr="00C43C3D">
        <w:rPr>
          <w:rFonts w:ascii="Times New Roman" w:hAnsi="Times New Roman" w:cs="Times New Roman"/>
          <w:lang w:val="fr-BE"/>
        </w:rPr>
        <w:t xml:space="preserve">Cette première étape a consisté à poser les bases techniques et conceptuelles de l’étude. </w:t>
      </w:r>
      <w:r w:rsidRPr="00C43C3D">
        <w:rPr>
          <w:rFonts w:ascii="Times New Roman" w:hAnsi="Times New Roman" w:cs="Times New Roman"/>
        </w:rPr>
        <w:t xml:space="preserve">Elle a </w:t>
      </w:r>
      <w:proofErr w:type="spellStart"/>
      <w:r w:rsidRPr="00C43C3D">
        <w:rPr>
          <w:rFonts w:ascii="Times New Roman" w:hAnsi="Times New Roman" w:cs="Times New Roman"/>
        </w:rPr>
        <w:t>comporté</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1E17688E" w14:textId="7A7428DA" w:rsidR="00CB64FE" w:rsidRPr="00C43C3D" w:rsidRDefault="00CB64FE" w:rsidP="008359A4">
      <w:pPr>
        <w:numPr>
          <w:ilvl w:val="0"/>
          <w:numId w:val="9"/>
        </w:numPr>
        <w:spacing w:before="120" w:after="120" w:line="240" w:lineRule="auto"/>
        <w:ind w:left="714" w:hanging="357"/>
        <w:jc w:val="both"/>
        <w:rPr>
          <w:rFonts w:ascii="Times New Roman" w:hAnsi="Times New Roman" w:cs="Times New Roman"/>
          <w:lang w:val="fr-BE"/>
        </w:rPr>
      </w:pPr>
      <w:proofErr w:type="gramStart"/>
      <w:r w:rsidRPr="00C43C3D">
        <w:rPr>
          <w:rFonts w:ascii="Times New Roman" w:hAnsi="Times New Roman" w:cs="Times New Roman"/>
          <w:b/>
          <w:bCs/>
          <w:lang w:val="fr-BE"/>
        </w:rPr>
        <w:t>une</w:t>
      </w:r>
      <w:proofErr w:type="gramEnd"/>
      <w:r w:rsidRPr="00C43C3D">
        <w:rPr>
          <w:rFonts w:ascii="Times New Roman" w:hAnsi="Times New Roman" w:cs="Times New Roman"/>
          <w:b/>
          <w:bCs/>
          <w:lang w:val="fr-BE"/>
        </w:rPr>
        <w:t xml:space="preserve"> revue documentaire approfondie</w:t>
      </w:r>
      <w:r w:rsidRPr="00C43C3D">
        <w:rPr>
          <w:rFonts w:ascii="Times New Roman" w:hAnsi="Times New Roman" w:cs="Times New Roman"/>
          <w:lang w:val="fr-BE"/>
        </w:rPr>
        <w:t xml:space="preserve"> des instruments de gestion environnementale et sociale (CGES, EIES, PGES) élaborés pour d’autres projets similaires financés par la Banque mondiale en RDC et dans la sous-région (notamment dans les domaines de l’éducation, de la formation technique, de l’emploi et des infrastructures sociales). Cette revue a permis d’identifier les </w:t>
      </w:r>
      <w:r w:rsidRPr="00C43C3D">
        <w:rPr>
          <w:rFonts w:ascii="Times New Roman" w:hAnsi="Times New Roman" w:cs="Times New Roman"/>
          <w:b/>
          <w:bCs/>
          <w:lang w:val="fr-BE"/>
        </w:rPr>
        <w:t>bonnes pratiques</w:t>
      </w:r>
      <w:r w:rsidRPr="00C43C3D">
        <w:rPr>
          <w:rFonts w:ascii="Times New Roman" w:hAnsi="Times New Roman" w:cs="Times New Roman"/>
          <w:lang w:val="fr-BE"/>
        </w:rPr>
        <w:t xml:space="preserve"> et </w:t>
      </w:r>
      <w:r w:rsidRPr="00C43C3D">
        <w:rPr>
          <w:rFonts w:ascii="Times New Roman" w:hAnsi="Times New Roman" w:cs="Times New Roman"/>
          <w:b/>
          <w:bCs/>
          <w:lang w:val="fr-BE"/>
        </w:rPr>
        <w:t>enseignements pertinents</w:t>
      </w:r>
      <w:r w:rsidRPr="00C43C3D">
        <w:rPr>
          <w:rFonts w:ascii="Times New Roman" w:hAnsi="Times New Roman" w:cs="Times New Roman"/>
          <w:lang w:val="fr-BE"/>
        </w:rPr>
        <w:t xml:space="preserve"> applicables au </w:t>
      </w:r>
      <w:r w:rsidR="002A409D">
        <w:rPr>
          <w:rFonts w:ascii="Times New Roman" w:hAnsi="Times New Roman" w:cs="Times New Roman"/>
          <w:lang w:val="fr-BE"/>
        </w:rPr>
        <w:t>PCTEE</w:t>
      </w:r>
      <w:r w:rsidRPr="00C43C3D">
        <w:rPr>
          <w:rFonts w:ascii="Times New Roman" w:hAnsi="Times New Roman" w:cs="Times New Roman"/>
          <w:lang w:val="fr-BE"/>
        </w:rPr>
        <w:t xml:space="preserve"> ;</w:t>
      </w:r>
    </w:p>
    <w:p w14:paraId="0312E130" w14:textId="5BB1D2CF" w:rsidR="00CB64FE" w:rsidRPr="00C43C3D" w:rsidRDefault="00CB64FE" w:rsidP="008359A4">
      <w:pPr>
        <w:numPr>
          <w:ilvl w:val="0"/>
          <w:numId w:val="9"/>
        </w:numPr>
        <w:spacing w:before="120" w:after="120" w:line="240" w:lineRule="auto"/>
        <w:ind w:left="714" w:hanging="357"/>
        <w:jc w:val="both"/>
        <w:rPr>
          <w:rFonts w:ascii="Times New Roman" w:hAnsi="Times New Roman" w:cs="Times New Roman"/>
          <w:lang w:val="fr-BE"/>
        </w:rPr>
      </w:pPr>
      <w:proofErr w:type="gramStart"/>
      <w:r w:rsidRPr="00C43C3D">
        <w:rPr>
          <w:rFonts w:ascii="Times New Roman" w:hAnsi="Times New Roman" w:cs="Times New Roman"/>
          <w:b/>
          <w:bCs/>
          <w:lang w:val="fr-BE"/>
        </w:rPr>
        <w:t>l’analyse</w:t>
      </w:r>
      <w:proofErr w:type="gramEnd"/>
      <w:r w:rsidRPr="00C43C3D">
        <w:rPr>
          <w:rFonts w:ascii="Times New Roman" w:hAnsi="Times New Roman" w:cs="Times New Roman"/>
          <w:b/>
          <w:bCs/>
          <w:lang w:val="fr-BE"/>
        </w:rPr>
        <w:t xml:space="preserve"> du contenu du PAD du </w:t>
      </w:r>
      <w:r w:rsidR="002A409D">
        <w:rPr>
          <w:rFonts w:ascii="Times New Roman" w:hAnsi="Times New Roman" w:cs="Times New Roman"/>
          <w:b/>
          <w:bCs/>
          <w:lang w:val="fr-BE"/>
        </w:rPr>
        <w:t>PCTEE</w:t>
      </w:r>
      <w:r w:rsidRPr="00C43C3D">
        <w:rPr>
          <w:rFonts w:ascii="Times New Roman" w:hAnsi="Times New Roman" w:cs="Times New Roman"/>
          <w:lang w:val="fr-BE"/>
        </w:rPr>
        <w:t xml:space="preserve"> et des documents stratégiques nationaux (PNSD, Vision 2050, politique nationale de formation professionnelle, cadre réglementaire environnemental et social) afin d’en dégager les orientations, objectifs et enjeux prioritaires ;</w:t>
      </w:r>
    </w:p>
    <w:p w14:paraId="06559A80" w14:textId="77777777" w:rsidR="00CB64FE" w:rsidRPr="00C43C3D" w:rsidRDefault="00CB64FE" w:rsidP="008359A4">
      <w:pPr>
        <w:numPr>
          <w:ilvl w:val="0"/>
          <w:numId w:val="9"/>
        </w:numPr>
        <w:spacing w:before="120" w:after="120" w:line="240" w:lineRule="auto"/>
        <w:ind w:left="714" w:hanging="357"/>
        <w:jc w:val="both"/>
        <w:rPr>
          <w:rFonts w:ascii="Times New Roman" w:hAnsi="Times New Roman" w:cs="Times New Roman"/>
          <w:lang w:val="fr-BE"/>
        </w:rPr>
      </w:pPr>
      <w:proofErr w:type="gramStart"/>
      <w:r w:rsidRPr="00C43C3D">
        <w:rPr>
          <w:rFonts w:ascii="Times New Roman" w:hAnsi="Times New Roman" w:cs="Times New Roman"/>
          <w:b/>
          <w:bCs/>
          <w:lang w:val="fr-BE"/>
        </w:rPr>
        <w:t>l’élaboration</w:t>
      </w:r>
      <w:proofErr w:type="gramEnd"/>
      <w:r w:rsidRPr="00C43C3D">
        <w:rPr>
          <w:rFonts w:ascii="Times New Roman" w:hAnsi="Times New Roman" w:cs="Times New Roman"/>
          <w:b/>
          <w:bCs/>
          <w:lang w:val="fr-BE"/>
        </w:rPr>
        <w:t xml:space="preserve"> d’outils de collecte de données</w:t>
      </w:r>
      <w:r w:rsidRPr="00C43C3D">
        <w:rPr>
          <w:rFonts w:ascii="Times New Roman" w:hAnsi="Times New Roman" w:cs="Times New Roman"/>
          <w:lang w:val="fr-BE"/>
        </w:rPr>
        <w:t xml:space="preserve"> (guides d’entretien, fiches de terrain, canevas de diagnostic environnemental et social) pour documenter les réalités des zones d’intervention du projet ;</w:t>
      </w:r>
    </w:p>
    <w:p w14:paraId="1D14CC7D" w14:textId="77777777" w:rsidR="00CB64FE" w:rsidRPr="00C43C3D" w:rsidRDefault="00CB64FE" w:rsidP="008359A4">
      <w:pPr>
        <w:numPr>
          <w:ilvl w:val="0"/>
          <w:numId w:val="9"/>
        </w:numPr>
        <w:spacing w:before="120" w:after="120" w:line="240" w:lineRule="auto"/>
        <w:ind w:left="714" w:hanging="357"/>
        <w:jc w:val="both"/>
        <w:rPr>
          <w:rFonts w:ascii="Times New Roman" w:hAnsi="Times New Roman" w:cs="Times New Roman"/>
          <w:lang w:val="fr-BE"/>
        </w:rPr>
      </w:pPr>
      <w:proofErr w:type="gramStart"/>
      <w:r w:rsidRPr="00C43C3D">
        <w:rPr>
          <w:rFonts w:ascii="Times New Roman" w:hAnsi="Times New Roman" w:cs="Times New Roman"/>
          <w:b/>
          <w:bCs/>
          <w:lang w:val="fr-BE"/>
        </w:rPr>
        <w:t>la</w:t>
      </w:r>
      <w:proofErr w:type="gramEnd"/>
      <w:r w:rsidRPr="00C43C3D">
        <w:rPr>
          <w:rFonts w:ascii="Times New Roman" w:hAnsi="Times New Roman" w:cs="Times New Roman"/>
          <w:b/>
          <w:bCs/>
          <w:lang w:val="fr-BE"/>
        </w:rPr>
        <w:t xml:space="preserve"> préparation du plan de consultations publiques</w:t>
      </w:r>
      <w:r w:rsidRPr="00C43C3D">
        <w:rPr>
          <w:rFonts w:ascii="Times New Roman" w:hAnsi="Times New Roman" w:cs="Times New Roman"/>
          <w:lang w:val="fr-BE"/>
        </w:rPr>
        <w:t>, définissant les catégories d’acteurs à rencontrer (ministères sectoriels, autorités provinciales, centres de formation, communautés bénéficiaires, organisations de la société civile, partenaires techniques, etc.) et les modalités de participation inclusive ;</w:t>
      </w:r>
    </w:p>
    <w:p w14:paraId="41F5936B" w14:textId="77777777" w:rsidR="00CB64FE" w:rsidRPr="00C43C3D" w:rsidRDefault="00CB64FE" w:rsidP="008359A4">
      <w:pPr>
        <w:numPr>
          <w:ilvl w:val="0"/>
          <w:numId w:val="9"/>
        </w:numPr>
        <w:spacing w:before="120" w:after="120" w:line="240" w:lineRule="auto"/>
        <w:ind w:left="714" w:hanging="357"/>
        <w:jc w:val="both"/>
        <w:rPr>
          <w:rFonts w:ascii="Times New Roman" w:hAnsi="Times New Roman" w:cs="Times New Roman"/>
          <w:lang w:val="fr-BE"/>
        </w:rPr>
      </w:pPr>
      <w:proofErr w:type="gramStart"/>
      <w:r w:rsidRPr="00C43C3D">
        <w:rPr>
          <w:rFonts w:ascii="Times New Roman" w:hAnsi="Times New Roman" w:cs="Times New Roman"/>
          <w:b/>
          <w:bCs/>
          <w:lang w:val="fr-BE"/>
        </w:rPr>
        <w:t>l’élaboration</w:t>
      </w:r>
      <w:proofErr w:type="gramEnd"/>
      <w:r w:rsidRPr="00C43C3D">
        <w:rPr>
          <w:rFonts w:ascii="Times New Roman" w:hAnsi="Times New Roman" w:cs="Times New Roman"/>
          <w:b/>
          <w:bCs/>
          <w:lang w:val="fr-BE"/>
        </w:rPr>
        <w:t xml:space="preserve"> du squelette initial du CGES</w:t>
      </w:r>
      <w:r w:rsidRPr="00C43C3D">
        <w:rPr>
          <w:rFonts w:ascii="Times New Roman" w:hAnsi="Times New Roman" w:cs="Times New Roman"/>
          <w:lang w:val="fr-BE"/>
        </w:rPr>
        <w:t>, permettant de structurer le document selon les exigences de la Banque mondiale et de la législation nationale.</w:t>
      </w:r>
    </w:p>
    <w:p w14:paraId="0317E66E" w14:textId="77777777" w:rsidR="00CB64FE" w:rsidRPr="00C43C3D" w:rsidRDefault="00CB64F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16" w:name="_Toc212647141"/>
      <w:r w:rsidRPr="00C43C3D">
        <w:rPr>
          <w:rFonts w:ascii="Times New Roman" w:hAnsi="Times New Roman" w:cs="Times New Roman"/>
          <w:b/>
          <w:bCs/>
          <w:lang w:val="fr-BE"/>
        </w:rPr>
        <w:t>Phase de missions sur le terrain et de consultations publiques</w:t>
      </w:r>
      <w:bookmarkEnd w:id="16"/>
    </w:p>
    <w:p w14:paraId="46EFB44C" w14:textId="1D538CAC" w:rsidR="00CB64FE" w:rsidRPr="00D976A4" w:rsidRDefault="00CB64FE" w:rsidP="00CB64F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Cette deuxième phase a consisté en la </w:t>
      </w:r>
      <w:r w:rsidRPr="00C43C3D">
        <w:rPr>
          <w:rFonts w:ascii="Times New Roman" w:hAnsi="Times New Roman" w:cs="Times New Roman"/>
          <w:b/>
          <w:bCs/>
          <w:lang w:val="fr-BE"/>
        </w:rPr>
        <w:t>collecte d’informations environnementales, sociales et institutionnelles</w:t>
      </w:r>
      <w:r w:rsidRPr="00C43C3D">
        <w:rPr>
          <w:rFonts w:ascii="Times New Roman" w:hAnsi="Times New Roman" w:cs="Times New Roman"/>
          <w:lang w:val="fr-BE"/>
        </w:rPr>
        <w:t xml:space="preserve"> dans les principales zones pressenties pour la mise en œuvre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r w:rsidRPr="00D976A4">
        <w:rPr>
          <w:rFonts w:ascii="Times New Roman" w:hAnsi="Times New Roman" w:cs="Times New Roman"/>
          <w:lang w:val="fr-BE"/>
        </w:rPr>
        <w:t xml:space="preserve">Les missions ont permis de </w:t>
      </w:r>
      <w:r w:rsidR="00420A85" w:rsidRPr="00D976A4">
        <w:rPr>
          <w:rFonts w:ascii="Times New Roman" w:hAnsi="Times New Roman" w:cs="Times New Roman"/>
          <w:lang w:val="fr-BE"/>
        </w:rPr>
        <w:t xml:space="preserve"> </w:t>
      </w:r>
    </w:p>
    <w:p w14:paraId="74E49323" w14:textId="77777777" w:rsidR="00CB64FE" w:rsidRPr="00C43C3D" w:rsidRDefault="00CB64FE" w:rsidP="008359A4">
      <w:pPr>
        <w:numPr>
          <w:ilvl w:val="0"/>
          <w:numId w:val="1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organiser</w:t>
      </w:r>
      <w:proofErr w:type="gramEnd"/>
      <w:r w:rsidRPr="00C43C3D">
        <w:rPr>
          <w:rFonts w:ascii="Times New Roman" w:hAnsi="Times New Roman" w:cs="Times New Roman"/>
          <w:lang w:val="fr-BE"/>
        </w:rPr>
        <w:t xml:space="preserve"> des rencontres institutionnelles avec les représentants du Ministère de la Formation Professionnelle et des Métiers (MFPM), du Ministère de l’Enseignement Primaire, Secondaire et Technique (EPST), du Ministère du Genre, Famille et Enfant, ainsi qu’avec les services provinciaux de l’environnement et du travail ;</w:t>
      </w:r>
    </w:p>
    <w:p w14:paraId="7FED9A26" w14:textId="77777777" w:rsidR="00CB64FE" w:rsidRPr="00C43C3D" w:rsidRDefault="00CB64FE" w:rsidP="008359A4">
      <w:pPr>
        <w:numPr>
          <w:ilvl w:val="0"/>
          <w:numId w:val="1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visiter</w:t>
      </w:r>
      <w:proofErr w:type="gramEnd"/>
      <w:r w:rsidRPr="00C43C3D">
        <w:rPr>
          <w:rFonts w:ascii="Times New Roman" w:hAnsi="Times New Roman" w:cs="Times New Roman"/>
          <w:lang w:val="fr-BE"/>
        </w:rPr>
        <w:t xml:space="preserve"> plusieurs établissements de formation (centres EFTP, ateliers, structures d’apprentissage informel) afin d’observer les conditions environnementales et sociales existantes, les besoins en infrastructures et les contraintes locales ;</w:t>
      </w:r>
    </w:p>
    <w:p w14:paraId="593FAE7F" w14:textId="77777777" w:rsidR="00CB64FE" w:rsidRPr="00C43C3D" w:rsidRDefault="00CB64FE" w:rsidP="008359A4">
      <w:pPr>
        <w:numPr>
          <w:ilvl w:val="0"/>
          <w:numId w:val="1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mener</w:t>
      </w:r>
      <w:proofErr w:type="gramEnd"/>
      <w:r w:rsidRPr="00C43C3D">
        <w:rPr>
          <w:rFonts w:ascii="Times New Roman" w:hAnsi="Times New Roman" w:cs="Times New Roman"/>
          <w:lang w:val="fr-BE"/>
        </w:rPr>
        <w:t xml:space="preserve"> des consultations publiques avec les parties prenantes locales, incluant les formateurs, apprenants, communautés bénéficiaires, autorités locales, entreprises et associations professionnelles. Ces échanges ont permis de recueillir les perceptions, attentes et préoccupations liées à la mise en œuvre du projet, notamment en matière de gestion des déchets, d’accès à l’énergie, de sécurité, d’inclusion des femmes et des jeunes, et de protection sociale.</w:t>
      </w:r>
    </w:p>
    <w:p w14:paraId="7B16205D" w14:textId="4D32CC11" w:rsidR="00CB64FE" w:rsidRPr="00C43C3D" w:rsidRDefault="00CB64FE" w:rsidP="00CB64F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Ces consultations, menées dans l’esprit des </w:t>
      </w:r>
      <w:r w:rsidRPr="00C43C3D">
        <w:rPr>
          <w:rFonts w:ascii="Times New Roman" w:hAnsi="Times New Roman" w:cs="Times New Roman"/>
          <w:b/>
          <w:bCs/>
          <w:lang w:val="fr-BE"/>
        </w:rPr>
        <w:t>Normes Environnementales et Sociales (NES 10)</w:t>
      </w:r>
      <w:r w:rsidRPr="00C43C3D">
        <w:rPr>
          <w:rFonts w:ascii="Times New Roman" w:hAnsi="Times New Roman" w:cs="Times New Roman"/>
          <w:lang w:val="fr-BE"/>
        </w:rPr>
        <w:t xml:space="preserve"> sur l’engagement des parties prenantes, </w:t>
      </w:r>
      <w:r w:rsidR="00286D94">
        <w:rPr>
          <w:rFonts w:ascii="Times New Roman" w:hAnsi="Times New Roman" w:cs="Times New Roman"/>
          <w:lang w:val="fr-BE"/>
        </w:rPr>
        <w:t>ont été conduites du 5 au 12 novembre 2025 dans les villes de Kinsh</w:t>
      </w:r>
      <w:r w:rsidR="00217692">
        <w:rPr>
          <w:rFonts w:ascii="Times New Roman" w:hAnsi="Times New Roman" w:cs="Times New Roman"/>
          <w:lang w:val="fr-BE"/>
        </w:rPr>
        <w:t xml:space="preserve">asa, Matadi et Kananga. Elles </w:t>
      </w:r>
      <w:r w:rsidRPr="00C43C3D">
        <w:rPr>
          <w:rFonts w:ascii="Times New Roman" w:hAnsi="Times New Roman" w:cs="Times New Roman"/>
          <w:lang w:val="fr-BE"/>
        </w:rPr>
        <w:t>ont contribué à renforcer la participation communautaire et à garantir que le CGES tienne compte des priorités locales.</w:t>
      </w:r>
    </w:p>
    <w:p w14:paraId="4E354611" w14:textId="77777777" w:rsidR="00CB64FE" w:rsidRPr="00C43C3D" w:rsidRDefault="00CB64F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17" w:name="_Toc212647142"/>
      <w:r w:rsidRPr="00C43C3D">
        <w:rPr>
          <w:rFonts w:ascii="Times New Roman" w:hAnsi="Times New Roman" w:cs="Times New Roman"/>
          <w:b/>
          <w:bCs/>
          <w:lang w:val="fr-BE"/>
        </w:rPr>
        <w:t>Phase d’analyse des données et de finalisation du CGES</w:t>
      </w:r>
      <w:bookmarkEnd w:id="17"/>
    </w:p>
    <w:p w14:paraId="6CCDD9EF" w14:textId="14FA1279" w:rsidR="00CB64FE" w:rsidRPr="00C43C3D" w:rsidRDefault="00CB64FE" w:rsidP="00CB64F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dernière étape a porté sur la synthèse et l’analyse des données collectées afin de </w:t>
      </w:r>
      <w:r w:rsidR="00420A85" w:rsidRPr="00C43C3D">
        <w:rPr>
          <w:rFonts w:ascii="Times New Roman" w:hAnsi="Times New Roman" w:cs="Times New Roman"/>
          <w:lang w:val="fr-BE"/>
        </w:rPr>
        <w:t xml:space="preserve"> </w:t>
      </w:r>
    </w:p>
    <w:p w14:paraId="302E84E9" w14:textId="6FE29AC8" w:rsidR="00CB64FE" w:rsidRPr="00C43C3D" w:rsidRDefault="00CB64FE" w:rsidP="008359A4">
      <w:pPr>
        <w:numPr>
          <w:ilvl w:val="0"/>
          <w:numId w:val="1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identifier</w:t>
      </w:r>
      <w:proofErr w:type="gramEnd"/>
      <w:r w:rsidRPr="00C43C3D">
        <w:rPr>
          <w:rFonts w:ascii="Times New Roman" w:hAnsi="Times New Roman" w:cs="Times New Roman"/>
          <w:b/>
          <w:bCs/>
          <w:lang w:val="fr-BE"/>
        </w:rPr>
        <w:t xml:space="preserve"> et évaluer les risques et impacts environnementaux et sociaux potentiels</w:t>
      </w:r>
      <w:r w:rsidRPr="00C43C3D">
        <w:rPr>
          <w:rFonts w:ascii="Times New Roman" w:hAnsi="Times New Roman" w:cs="Times New Roman"/>
          <w:lang w:val="fr-BE"/>
        </w:rPr>
        <w:t xml:space="preserve"> associés aux activités du </w:t>
      </w:r>
      <w:r w:rsidR="002A409D">
        <w:rPr>
          <w:rFonts w:ascii="Times New Roman" w:hAnsi="Times New Roman" w:cs="Times New Roman"/>
          <w:lang w:val="fr-BE"/>
        </w:rPr>
        <w:t>PCTEE</w:t>
      </w:r>
      <w:r w:rsidRPr="00C43C3D">
        <w:rPr>
          <w:rFonts w:ascii="Times New Roman" w:hAnsi="Times New Roman" w:cs="Times New Roman"/>
          <w:lang w:val="fr-BE"/>
        </w:rPr>
        <w:t>, notamment la réhabilitation des centres de formation, la gestion des déchets issus des travaux, les risques d’accidents, les enjeux d’inclusion et de genre, et les risques d’exploitation et d’abus sexuels (EAS/HS) ;</w:t>
      </w:r>
    </w:p>
    <w:p w14:paraId="03ADA575" w14:textId="77777777" w:rsidR="00CB64FE" w:rsidRPr="00C43C3D" w:rsidRDefault="00CB64FE" w:rsidP="008359A4">
      <w:pPr>
        <w:numPr>
          <w:ilvl w:val="0"/>
          <w:numId w:val="1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proposer</w:t>
      </w:r>
      <w:proofErr w:type="gramEnd"/>
      <w:r w:rsidRPr="00C43C3D">
        <w:rPr>
          <w:rFonts w:ascii="Times New Roman" w:hAnsi="Times New Roman" w:cs="Times New Roman"/>
          <w:b/>
          <w:bCs/>
          <w:lang w:val="fr-BE"/>
        </w:rPr>
        <w:t xml:space="preserve"> des mesures d’atténuation et de gestion</w:t>
      </w:r>
      <w:r w:rsidRPr="00C43C3D">
        <w:rPr>
          <w:rFonts w:ascii="Times New Roman" w:hAnsi="Times New Roman" w:cs="Times New Roman"/>
          <w:lang w:val="fr-BE"/>
        </w:rPr>
        <w:t xml:space="preserve"> adaptées à la nature des impacts identifiés, en conformité avec les NES applicables (NES 1, 2, 3, 4, 5, 6, 8 et 10) ;</w:t>
      </w:r>
    </w:p>
    <w:p w14:paraId="37842520" w14:textId="66E879DE" w:rsidR="00CB64FE" w:rsidRPr="00C43C3D" w:rsidRDefault="00CB64FE" w:rsidP="008359A4">
      <w:pPr>
        <w:numPr>
          <w:ilvl w:val="0"/>
          <w:numId w:val="1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élaborer</w:t>
      </w:r>
      <w:proofErr w:type="gramEnd"/>
      <w:r w:rsidRPr="00C43C3D">
        <w:rPr>
          <w:rFonts w:ascii="Times New Roman" w:hAnsi="Times New Roman" w:cs="Times New Roman"/>
          <w:b/>
          <w:bCs/>
          <w:lang w:val="fr-BE"/>
        </w:rPr>
        <w:t xml:space="preserve"> la structure finale du CGES</w:t>
      </w:r>
    </w:p>
    <w:p w14:paraId="6391011C" w14:textId="6117DB0E" w:rsidR="00CB64FE" w:rsidRPr="00C43C3D" w:rsidRDefault="00CB64FE" w:rsidP="00CB64F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Cette démarche a permis de produire un document pragmatique, participatif et conforme aux exigences de la Banque mondiale, garantissant que le </w:t>
      </w:r>
      <w:r w:rsidR="002A409D">
        <w:rPr>
          <w:rFonts w:ascii="Times New Roman" w:hAnsi="Times New Roman" w:cs="Times New Roman"/>
          <w:lang w:val="fr-BE"/>
        </w:rPr>
        <w:t>PCTEE</w:t>
      </w:r>
      <w:r w:rsidRPr="00C43C3D">
        <w:rPr>
          <w:rFonts w:ascii="Times New Roman" w:hAnsi="Times New Roman" w:cs="Times New Roman"/>
          <w:lang w:val="fr-BE"/>
        </w:rPr>
        <w:t xml:space="preserve"> soit mis en œuvre de manière écologiquement durable, socialement inclusive et institutionnellement robuste.</w:t>
      </w:r>
    </w:p>
    <w:p w14:paraId="6F51DFBB" w14:textId="68096A73" w:rsidR="003A0E36" w:rsidRPr="00C43C3D" w:rsidRDefault="003A0E36"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18" w:name="_Toc212647143"/>
      <w:r w:rsidRPr="00C43C3D">
        <w:rPr>
          <w:rFonts w:ascii="Times New Roman" w:eastAsia="Times New Roman" w:hAnsi="Times New Roman" w:cs="Times New Roman"/>
          <w:b/>
          <w:bCs/>
          <w:color w:val="000000"/>
          <w:lang w:eastAsia="fr-FR"/>
        </w:rPr>
        <w:t>Structuration du CGES</w:t>
      </w:r>
      <w:bookmarkEnd w:id="18"/>
    </w:p>
    <w:p w14:paraId="24A5F118" w14:textId="6752B77B" w:rsidR="003A0E36" w:rsidRPr="00C43C3D" w:rsidRDefault="003A0E36" w:rsidP="003A0E36">
      <w:pPr>
        <w:jc w:val="both"/>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Cadre de Gestion Environnementale et Sociale (CGES)</w:t>
      </w:r>
      <w:r w:rsidRPr="00C43C3D">
        <w:rPr>
          <w:rFonts w:ascii="Times New Roman" w:hAnsi="Times New Roman" w:cs="Times New Roman"/>
          <w:lang w:val="fr-BE"/>
        </w:rPr>
        <w:t xml:space="preserve"> du </w:t>
      </w:r>
      <w:r w:rsidRPr="00C43C3D">
        <w:rPr>
          <w:rFonts w:ascii="Times New Roman" w:hAnsi="Times New Roman" w:cs="Times New Roman"/>
          <w:b/>
          <w:bCs/>
          <w:lang w:val="fr-BE"/>
        </w:rPr>
        <w:t>Projet de Compétences pour la Transformation Économique (</w:t>
      </w:r>
      <w:r w:rsidR="002A409D">
        <w:rPr>
          <w:rFonts w:ascii="Times New Roman" w:hAnsi="Times New Roman" w:cs="Times New Roman"/>
          <w:b/>
          <w:bCs/>
          <w:lang w:val="fr-BE"/>
        </w:rPr>
        <w:t>PCTEE</w:t>
      </w:r>
      <w:r w:rsidRPr="00C43C3D">
        <w:rPr>
          <w:rFonts w:ascii="Times New Roman" w:hAnsi="Times New Roman" w:cs="Times New Roman"/>
          <w:b/>
          <w:bCs/>
          <w:lang w:val="fr-BE"/>
        </w:rPr>
        <w:t>)</w:t>
      </w:r>
      <w:r w:rsidRPr="00C43C3D">
        <w:rPr>
          <w:rFonts w:ascii="Times New Roman" w:hAnsi="Times New Roman" w:cs="Times New Roman"/>
          <w:lang w:val="fr-BE"/>
        </w:rPr>
        <w:t xml:space="preserve"> adopte une structure méthodique et complète, conforme aux directives de la </w:t>
      </w:r>
      <w:r w:rsidRPr="00C43C3D">
        <w:rPr>
          <w:rFonts w:ascii="Times New Roman" w:hAnsi="Times New Roman" w:cs="Times New Roman"/>
          <w:b/>
          <w:bCs/>
          <w:lang w:val="fr-BE"/>
        </w:rPr>
        <w:t>Banque mondiale</w:t>
      </w:r>
      <w:r w:rsidRPr="00C43C3D">
        <w:rPr>
          <w:rFonts w:ascii="Times New Roman" w:hAnsi="Times New Roman" w:cs="Times New Roman"/>
          <w:lang w:val="fr-BE"/>
        </w:rPr>
        <w:t xml:space="preserve"> et aux exigences de la </w:t>
      </w:r>
      <w:r w:rsidRPr="00C43C3D">
        <w:rPr>
          <w:rFonts w:ascii="Times New Roman" w:hAnsi="Times New Roman" w:cs="Times New Roman"/>
          <w:b/>
          <w:bCs/>
          <w:lang w:val="fr-BE"/>
        </w:rPr>
        <w:t>réglementation environnementale et sociale en vigueur en République Démocratique du Congo (RDC)</w:t>
      </w:r>
      <w:r w:rsidRPr="00C43C3D">
        <w:rPr>
          <w:rFonts w:ascii="Times New Roman" w:hAnsi="Times New Roman" w:cs="Times New Roman"/>
          <w:lang w:val="fr-BE"/>
        </w:rPr>
        <w:t>.</w:t>
      </w:r>
    </w:p>
    <w:p w14:paraId="33010790" w14:textId="26910628" w:rsidR="003A0E36" w:rsidRPr="00C43C3D" w:rsidRDefault="003A0E36" w:rsidP="003A0E36">
      <w:pPr>
        <w:jc w:val="both"/>
        <w:rPr>
          <w:rFonts w:ascii="Times New Roman" w:hAnsi="Times New Roman" w:cs="Times New Roman"/>
          <w:lang w:val="fr-BE"/>
        </w:rPr>
      </w:pPr>
      <w:r w:rsidRPr="00C43C3D">
        <w:rPr>
          <w:rFonts w:ascii="Times New Roman" w:hAnsi="Times New Roman" w:cs="Times New Roman"/>
          <w:lang w:val="fr-BE"/>
        </w:rPr>
        <w:t xml:space="preserve">Cette structuration vise à assurer une </w:t>
      </w:r>
      <w:r w:rsidRPr="00C43C3D">
        <w:rPr>
          <w:rFonts w:ascii="Times New Roman" w:hAnsi="Times New Roman" w:cs="Times New Roman"/>
          <w:b/>
          <w:bCs/>
          <w:lang w:val="fr-BE"/>
        </w:rPr>
        <w:t>analyse approfondie, une gestion rigoureuse et une communication claire</w:t>
      </w:r>
      <w:r w:rsidRPr="00C43C3D">
        <w:rPr>
          <w:rFonts w:ascii="Times New Roman" w:hAnsi="Times New Roman" w:cs="Times New Roman"/>
          <w:lang w:val="fr-BE"/>
        </w:rPr>
        <w:t xml:space="preserve"> de l’ensemble des aspects environnementaux et sociaux liés à la mise en œuvre du projet.</w:t>
      </w:r>
    </w:p>
    <w:p w14:paraId="498BF841" w14:textId="5617E7E2" w:rsidR="003A0E36" w:rsidRPr="00C43C3D" w:rsidRDefault="003A0E36" w:rsidP="003A0E36">
      <w:pPr>
        <w:jc w:val="both"/>
        <w:rPr>
          <w:rFonts w:ascii="Times New Roman" w:hAnsi="Times New Roman" w:cs="Times New Roman"/>
          <w:lang w:val="fr-BE"/>
        </w:rPr>
      </w:pPr>
      <w:r w:rsidRPr="00C43C3D">
        <w:rPr>
          <w:rFonts w:ascii="Times New Roman" w:hAnsi="Times New Roman" w:cs="Times New Roman"/>
          <w:lang w:val="fr-BE"/>
        </w:rPr>
        <w:t xml:space="preserve">Le rapport du CGES du </w:t>
      </w:r>
      <w:r w:rsidR="002A409D">
        <w:rPr>
          <w:rFonts w:ascii="Times New Roman" w:hAnsi="Times New Roman" w:cs="Times New Roman"/>
          <w:lang w:val="fr-BE"/>
        </w:rPr>
        <w:t>PCTEE</w:t>
      </w:r>
      <w:r w:rsidRPr="00C43C3D">
        <w:rPr>
          <w:rFonts w:ascii="Times New Roman" w:hAnsi="Times New Roman" w:cs="Times New Roman"/>
          <w:lang w:val="fr-BE"/>
        </w:rPr>
        <w:t xml:space="preserve"> comprend les sections principales suivantes </w:t>
      </w:r>
      <w:r w:rsidR="00420A85" w:rsidRPr="00C43C3D">
        <w:rPr>
          <w:rFonts w:ascii="Times New Roman" w:hAnsi="Times New Roman" w:cs="Times New Roman"/>
          <w:lang w:val="fr-BE"/>
        </w:rPr>
        <w:t xml:space="preserve"> </w:t>
      </w:r>
    </w:p>
    <w:p w14:paraId="46058F04" w14:textId="23579CBD"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Résumé non technique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Une présentation simplifiée et vulgarisée du contenu du CGES, destinée à un public large, y compris les parties prenantes locales et les communautés bénéficiaires, afin de garantir l’accessibilité et la transparence de l’information.</w:t>
      </w:r>
    </w:p>
    <w:p w14:paraId="31623AEC" w14:textId="0288BEE1"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Introduction générale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Cette section introduit le contexte général du </w:t>
      </w:r>
      <w:r w:rsidR="002A409D">
        <w:rPr>
          <w:rFonts w:ascii="Times New Roman" w:hAnsi="Times New Roman" w:cs="Times New Roman"/>
          <w:lang w:val="fr-BE"/>
        </w:rPr>
        <w:t>PCTEE</w:t>
      </w:r>
      <w:r w:rsidRPr="00C43C3D">
        <w:rPr>
          <w:rFonts w:ascii="Times New Roman" w:hAnsi="Times New Roman" w:cs="Times New Roman"/>
          <w:lang w:val="fr-BE"/>
        </w:rPr>
        <w:t>, sa justification, les objectifs du CGES, ainsi que la démarche méthodologique adoptée pour sa préparation.</w:t>
      </w:r>
    </w:p>
    <w:p w14:paraId="343E2406" w14:textId="3A3EB541"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Description du projet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Une description détaillée du </w:t>
      </w:r>
      <w:r w:rsidRPr="00C43C3D">
        <w:rPr>
          <w:rFonts w:ascii="Times New Roman" w:hAnsi="Times New Roman" w:cs="Times New Roman"/>
          <w:b/>
          <w:bCs/>
          <w:lang w:val="fr-BE"/>
        </w:rPr>
        <w:t>Projet de Compétences pour la Transformation Économique</w:t>
      </w:r>
      <w:r w:rsidRPr="00C43C3D">
        <w:rPr>
          <w:rFonts w:ascii="Times New Roman" w:hAnsi="Times New Roman" w:cs="Times New Roman"/>
          <w:lang w:val="fr-BE"/>
        </w:rPr>
        <w:t>, incluant ses objectifs, ses composantes, les zones d’intervention, les catégories de bénéficiaires, et les institutions responsables de sa mise en œuvre.</w:t>
      </w:r>
    </w:p>
    <w:p w14:paraId="3A831A25" w14:textId="5BC00CA9"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Cadre politique, juridique et institutionnel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Cette section présente les </w:t>
      </w:r>
      <w:r w:rsidRPr="00C43C3D">
        <w:rPr>
          <w:rFonts w:ascii="Times New Roman" w:hAnsi="Times New Roman" w:cs="Times New Roman"/>
          <w:b/>
          <w:bCs/>
          <w:lang w:val="fr-BE"/>
        </w:rPr>
        <w:t>politiques nationales, les lois, les règlements et les institutions compétentes</w:t>
      </w:r>
      <w:r w:rsidRPr="00C43C3D">
        <w:rPr>
          <w:rFonts w:ascii="Times New Roman" w:hAnsi="Times New Roman" w:cs="Times New Roman"/>
          <w:lang w:val="fr-BE"/>
        </w:rPr>
        <w:t xml:space="preserve"> en matière de gestion environnementale et sociale en RDC, tout en mettant en parallèle les </w:t>
      </w:r>
      <w:r w:rsidRPr="00C43C3D">
        <w:rPr>
          <w:rFonts w:ascii="Times New Roman" w:hAnsi="Times New Roman" w:cs="Times New Roman"/>
          <w:b/>
          <w:bCs/>
          <w:lang w:val="fr-BE"/>
        </w:rPr>
        <w:t>Normes Environnementales et Sociales (NES 1 à 10)</w:t>
      </w:r>
      <w:r w:rsidRPr="00C43C3D">
        <w:rPr>
          <w:rFonts w:ascii="Times New Roman" w:hAnsi="Times New Roman" w:cs="Times New Roman"/>
          <w:lang w:val="fr-BE"/>
        </w:rPr>
        <w:t xml:space="preserve"> de la Banque mondiale applicables au projet.</w:t>
      </w:r>
    </w:p>
    <w:p w14:paraId="4C110066" w14:textId="441665FA"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Situation et enjeux environnementaux et sociaux dans la zone du projet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Un état des lieux détaillé de l’environnement biophysique et socio-économique dans les zones d’intervention du projet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caractéristiques du milieu naturel, dynamique démographique, infrastructures sociales, occupation du sol, et principales vulnérabilités environnementales et sociales.</w:t>
      </w:r>
    </w:p>
    <w:p w14:paraId="67708100" w14:textId="021225A1" w:rsidR="003A0E36" w:rsidRPr="004B6E88"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Identification et analyse des risques et impacts environnementaux et sociaux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Une analyse approfondie des </w:t>
      </w:r>
      <w:r w:rsidRPr="00C43C3D">
        <w:rPr>
          <w:rFonts w:ascii="Times New Roman" w:hAnsi="Times New Roman" w:cs="Times New Roman"/>
          <w:b/>
          <w:bCs/>
          <w:lang w:val="fr-BE"/>
        </w:rPr>
        <w:t>risques et impacts potentiels</w:t>
      </w:r>
      <w:r w:rsidRPr="00C43C3D">
        <w:rPr>
          <w:rFonts w:ascii="Times New Roman" w:hAnsi="Times New Roman" w:cs="Times New Roman"/>
          <w:lang w:val="fr-BE"/>
        </w:rPr>
        <w:t xml:space="preserve"> liés aux activités du </w:t>
      </w:r>
      <w:r w:rsidR="002A409D">
        <w:rPr>
          <w:rFonts w:ascii="Times New Roman" w:hAnsi="Times New Roman" w:cs="Times New Roman"/>
          <w:lang w:val="fr-BE"/>
        </w:rPr>
        <w:t>PCTEE</w:t>
      </w:r>
      <w:r w:rsidRPr="00C43C3D">
        <w:rPr>
          <w:rFonts w:ascii="Times New Roman" w:hAnsi="Times New Roman" w:cs="Times New Roman"/>
          <w:lang w:val="fr-BE"/>
        </w:rPr>
        <w:t xml:space="preserve"> — notamment la construction et la réhabilitation des centres de formation, la gestion des déchets, la santé et sécurité au travail, la protection des groupes vulnérables, et les risques d’exploitation et abus sexuels (EAS/HS).</w:t>
      </w:r>
      <w:r w:rsidRPr="004B6E88">
        <w:rPr>
          <w:rFonts w:ascii="Times New Roman" w:hAnsi="Times New Roman" w:cs="Times New Roman"/>
          <w:lang w:val="fr-BE"/>
        </w:rPr>
        <w:t xml:space="preserve">Cette section présente également les </w:t>
      </w:r>
      <w:r w:rsidRPr="004B6E88">
        <w:rPr>
          <w:rFonts w:ascii="Times New Roman" w:hAnsi="Times New Roman" w:cs="Times New Roman"/>
          <w:b/>
          <w:bCs/>
          <w:lang w:val="fr-BE"/>
        </w:rPr>
        <w:t>mesures de prévention, d’atténuation et de compensation</w:t>
      </w:r>
      <w:r w:rsidRPr="004B6E88">
        <w:rPr>
          <w:rFonts w:ascii="Times New Roman" w:hAnsi="Times New Roman" w:cs="Times New Roman"/>
          <w:lang w:val="fr-BE"/>
        </w:rPr>
        <w:t xml:space="preserve"> correspondantes.</w:t>
      </w:r>
    </w:p>
    <w:p w14:paraId="5F12CB95" w14:textId="0E84CB57" w:rsidR="003A0E36" w:rsidRPr="00C43C3D" w:rsidRDefault="007106FB"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Pr>
          <w:rFonts w:ascii="Times New Roman" w:hAnsi="Times New Roman" w:cs="Times New Roman"/>
          <w:b/>
          <w:bCs/>
          <w:lang w:val="fr-BE"/>
        </w:rPr>
        <w:t xml:space="preserve">Plan </w:t>
      </w:r>
      <w:r w:rsidR="003A0E36" w:rsidRPr="00C43C3D">
        <w:rPr>
          <w:rFonts w:ascii="Times New Roman" w:hAnsi="Times New Roman" w:cs="Times New Roman"/>
          <w:b/>
          <w:bCs/>
          <w:lang w:val="fr-BE"/>
        </w:rPr>
        <w:t xml:space="preserve">Cadre de gestion environnementale et sociale </w:t>
      </w:r>
      <w:r w:rsidR="00420A85" w:rsidRPr="00C43C3D">
        <w:rPr>
          <w:rFonts w:ascii="Times New Roman" w:hAnsi="Times New Roman" w:cs="Times New Roman"/>
          <w:b/>
          <w:bCs/>
          <w:lang w:val="fr-BE"/>
        </w:rPr>
        <w:t xml:space="preserve"> </w:t>
      </w:r>
      <w:r w:rsidR="003A0E36" w:rsidRPr="00C43C3D">
        <w:rPr>
          <w:rFonts w:ascii="Times New Roman" w:hAnsi="Times New Roman" w:cs="Times New Roman"/>
          <w:b/>
          <w:bCs/>
          <w:lang w:val="fr-BE"/>
        </w:rPr>
        <w:t xml:space="preserve"> </w:t>
      </w:r>
      <w:r w:rsidR="003A0E36" w:rsidRPr="00C43C3D">
        <w:rPr>
          <w:rFonts w:ascii="Times New Roman" w:hAnsi="Times New Roman" w:cs="Times New Roman"/>
          <w:lang w:val="fr-BE"/>
        </w:rPr>
        <w:t xml:space="preserve">Ce chapitre définit les </w:t>
      </w:r>
      <w:r w:rsidR="003A0E36" w:rsidRPr="00C43C3D">
        <w:rPr>
          <w:rFonts w:ascii="Times New Roman" w:hAnsi="Times New Roman" w:cs="Times New Roman"/>
          <w:b/>
          <w:bCs/>
          <w:lang w:val="fr-BE"/>
        </w:rPr>
        <w:t>procédures et instruments de gestion environnementale et sociale</w:t>
      </w:r>
      <w:r w:rsidR="003A0E36" w:rsidRPr="00C43C3D">
        <w:rPr>
          <w:rFonts w:ascii="Times New Roman" w:hAnsi="Times New Roman" w:cs="Times New Roman"/>
          <w:lang w:val="fr-BE"/>
        </w:rPr>
        <w:t xml:space="preserve"> applicables au </w:t>
      </w:r>
      <w:r w:rsidR="002A409D">
        <w:rPr>
          <w:rFonts w:ascii="Times New Roman" w:hAnsi="Times New Roman" w:cs="Times New Roman"/>
          <w:lang w:val="fr-BE"/>
        </w:rPr>
        <w:t>PCTEE</w:t>
      </w:r>
      <w:r w:rsidR="003A0E36" w:rsidRPr="00C43C3D">
        <w:rPr>
          <w:rFonts w:ascii="Times New Roman" w:hAnsi="Times New Roman" w:cs="Times New Roman"/>
          <w:lang w:val="fr-BE"/>
        </w:rPr>
        <w:t>, incluant la sélection et la catégorisation des sous-projets, les obligations des parties prenantes et les modalités de mise en œuvre des plans spécifiques (EIES, PGES, PAR, Plan EAS/HS, etc.).</w:t>
      </w:r>
    </w:p>
    <w:p w14:paraId="2D8F1201" w14:textId="0FC2E389"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Dispositif institutionnel et renforcement des capacités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Une description des rôles et responsabilités des </w:t>
      </w:r>
      <w:r w:rsidRPr="00C43C3D">
        <w:rPr>
          <w:rFonts w:ascii="Times New Roman" w:hAnsi="Times New Roman" w:cs="Times New Roman"/>
          <w:b/>
          <w:bCs/>
          <w:lang w:val="fr-BE"/>
        </w:rPr>
        <w:t>acteurs institutionnels</w:t>
      </w:r>
      <w:r w:rsidRPr="00C43C3D">
        <w:rPr>
          <w:rFonts w:ascii="Times New Roman" w:hAnsi="Times New Roman" w:cs="Times New Roman"/>
          <w:lang w:val="fr-BE"/>
        </w:rPr>
        <w:t xml:space="preserve"> impliqués dans la gestion environnementale et sociale du projet (agences d’exécution, services déconcentrés, collectivités locales, consultants, etc.), ainsi qu’un </w:t>
      </w:r>
      <w:r w:rsidRPr="00C43C3D">
        <w:rPr>
          <w:rFonts w:ascii="Times New Roman" w:hAnsi="Times New Roman" w:cs="Times New Roman"/>
          <w:b/>
          <w:bCs/>
          <w:lang w:val="fr-BE"/>
        </w:rPr>
        <w:t>plan de renforcement des capacités</w:t>
      </w:r>
      <w:r w:rsidRPr="00C43C3D">
        <w:rPr>
          <w:rFonts w:ascii="Times New Roman" w:hAnsi="Times New Roman" w:cs="Times New Roman"/>
          <w:lang w:val="fr-BE"/>
        </w:rPr>
        <w:t xml:space="preserve"> pour assurer une mise en œuvre efficace du CGES.</w:t>
      </w:r>
    </w:p>
    <w:p w14:paraId="2E44D765" w14:textId="02DC5431"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Processus de consultation publique et diffusion de l’information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Cette section retrace les étapes de </w:t>
      </w:r>
      <w:r w:rsidRPr="00C43C3D">
        <w:rPr>
          <w:rFonts w:ascii="Times New Roman" w:hAnsi="Times New Roman" w:cs="Times New Roman"/>
          <w:b/>
          <w:bCs/>
          <w:lang w:val="fr-BE"/>
        </w:rPr>
        <w:t>concertation avec les parties prenantes</w:t>
      </w:r>
      <w:r w:rsidRPr="00C43C3D">
        <w:rPr>
          <w:rFonts w:ascii="Times New Roman" w:hAnsi="Times New Roman" w:cs="Times New Roman"/>
          <w:lang w:val="fr-BE"/>
        </w:rPr>
        <w:t xml:space="preserve"> menées dans le cadre de l’élaboration du CGES et précise les mécanismes de </w:t>
      </w:r>
      <w:r w:rsidRPr="00C43C3D">
        <w:rPr>
          <w:rFonts w:ascii="Times New Roman" w:hAnsi="Times New Roman" w:cs="Times New Roman"/>
          <w:b/>
          <w:bCs/>
          <w:lang w:val="fr-BE"/>
        </w:rPr>
        <w:t>communication et de diffusion</w:t>
      </w:r>
      <w:r w:rsidRPr="00C43C3D">
        <w:rPr>
          <w:rFonts w:ascii="Times New Roman" w:hAnsi="Times New Roman" w:cs="Times New Roman"/>
          <w:lang w:val="fr-BE"/>
        </w:rPr>
        <w:t xml:space="preserve"> des informations auprès du public et des communautés concernées, conformément à la </w:t>
      </w:r>
      <w:r w:rsidRPr="00C43C3D">
        <w:rPr>
          <w:rFonts w:ascii="Times New Roman" w:hAnsi="Times New Roman" w:cs="Times New Roman"/>
          <w:b/>
          <w:bCs/>
          <w:lang w:val="fr-BE"/>
        </w:rPr>
        <w:t>NES 10</w:t>
      </w:r>
      <w:r w:rsidRPr="00C43C3D">
        <w:rPr>
          <w:rFonts w:ascii="Times New Roman" w:hAnsi="Times New Roman" w:cs="Times New Roman"/>
          <w:lang w:val="fr-BE"/>
        </w:rPr>
        <w:t>.</w:t>
      </w:r>
    </w:p>
    <w:p w14:paraId="294267B0" w14:textId="6513F5BE"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Mécanisme de gestion des plaintes (</w:t>
      </w:r>
      <w:r w:rsidR="004B6E88" w:rsidRPr="00C43C3D">
        <w:rPr>
          <w:rFonts w:ascii="Times New Roman" w:hAnsi="Times New Roman" w:cs="Times New Roman"/>
          <w:b/>
          <w:bCs/>
          <w:lang w:val="fr-BE"/>
        </w:rPr>
        <w:t xml:space="preserve">MGP) </w:t>
      </w:r>
      <w:r w:rsidR="004B6E88" w:rsidRPr="004B6E88">
        <w:rPr>
          <w:rFonts w:ascii="Times New Roman" w:hAnsi="Times New Roman" w:cs="Times New Roman"/>
          <w:lang w:val="fr-BE"/>
        </w:rPr>
        <w:t>Un</w:t>
      </w:r>
      <w:r w:rsidRPr="00C43C3D">
        <w:rPr>
          <w:rFonts w:ascii="Times New Roman" w:hAnsi="Times New Roman" w:cs="Times New Roman"/>
          <w:lang w:val="fr-BE"/>
        </w:rPr>
        <w:t xml:space="preserve"> dispositif institutionnel et opérationnel destiné à </w:t>
      </w:r>
      <w:r w:rsidRPr="00C43C3D">
        <w:rPr>
          <w:rFonts w:ascii="Times New Roman" w:hAnsi="Times New Roman" w:cs="Times New Roman"/>
          <w:b/>
          <w:bCs/>
          <w:lang w:val="fr-BE"/>
        </w:rPr>
        <w:t>recevoir, enregistrer, traiter et résoudre</w:t>
      </w:r>
      <w:r w:rsidRPr="00C43C3D">
        <w:rPr>
          <w:rFonts w:ascii="Times New Roman" w:hAnsi="Times New Roman" w:cs="Times New Roman"/>
          <w:lang w:val="fr-BE"/>
        </w:rPr>
        <w:t xml:space="preserve"> les plaintes des parties prenantes, en mettant un accent particulier sur les </w:t>
      </w:r>
      <w:r w:rsidRPr="00C43C3D">
        <w:rPr>
          <w:rFonts w:ascii="Times New Roman" w:hAnsi="Times New Roman" w:cs="Times New Roman"/>
          <w:b/>
          <w:bCs/>
          <w:lang w:val="fr-BE"/>
        </w:rPr>
        <w:t>plaintes liées au genre et aux risques EAS/HS</w:t>
      </w:r>
      <w:r w:rsidRPr="00C43C3D">
        <w:rPr>
          <w:rFonts w:ascii="Times New Roman" w:hAnsi="Times New Roman" w:cs="Times New Roman"/>
          <w:lang w:val="fr-BE"/>
        </w:rPr>
        <w:t>.</w:t>
      </w:r>
    </w:p>
    <w:p w14:paraId="0AC9E91D" w14:textId="4BCD4A26"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Mécanismes de suivi et de surveillance environnementale et sociale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La présentation des mesures et indicateurs de </w:t>
      </w:r>
      <w:r w:rsidRPr="00C43C3D">
        <w:rPr>
          <w:rFonts w:ascii="Times New Roman" w:hAnsi="Times New Roman" w:cs="Times New Roman"/>
          <w:b/>
          <w:bCs/>
          <w:lang w:val="fr-BE"/>
        </w:rPr>
        <w:t>suivi des performances environnementales et sociales</w:t>
      </w:r>
      <w:r w:rsidRPr="00C43C3D">
        <w:rPr>
          <w:rFonts w:ascii="Times New Roman" w:hAnsi="Times New Roman" w:cs="Times New Roman"/>
          <w:lang w:val="fr-BE"/>
        </w:rPr>
        <w:t xml:space="preserve"> du projet, les modalités de </w:t>
      </w:r>
      <w:proofErr w:type="spellStart"/>
      <w:r w:rsidRPr="00C43C3D">
        <w:rPr>
          <w:rFonts w:ascii="Times New Roman" w:hAnsi="Times New Roman" w:cs="Times New Roman"/>
          <w:lang w:val="fr-BE"/>
        </w:rPr>
        <w:t>reporting</w:t>
      </w:r>
      <w:proofErr w:type="spellEnd"/>
      <w:r w:rsidRPr="00C43C3D">
        <w:rPr>
          <w:rFonts w:ascii="Times New Roman" w:hAnsi="Times New Roman" w:cs="Times New Roman"/>
          <w:lang w:val="fr-BE"/>
        </w:rPr>
        <w:t>, et les responsabilités de suivi à chaque niveau d’exécution.</w:t>
      </w:r>
    </w:p>
    <w:p w14:paraId="577F9E2D" w14:textId="7AE509A7"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Plan de mise en œuvre et budget estimatif du CGES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Un plan détaillé précisant les </w:t>
      </w:r>
      <w:r w:rsidRPr="00C43C3D">
        <w:rPr>
          <w:rFonts w:ascii="Times New Roman" w:hAnsi="Times New Roman" w:cs="Times New Roman"/>
          <w:b/>
          <w:bCs/>
          <w:lang w:val="fr-BE"/>
        </w:rPr>
        <w:t>mesures à mettre en œuvre</w:t>
      </w:r>
      <w:r w:rsidRPr="00C43C3D">
        <w:rPr>
          <w:rFonts w:ascii="Times New Roman" w:hAnsi="Times New Roman" w:cs="Times New Roman"/>
          <w:lang w:val="fr-BE"/>
        </w:rPr>
        <w:t xml:space="preserve">, leur </w:t>
      </w:r>
      <w:r w:rsidRPr="00C43C3D">
        <w:rPr>
          <w:rFonts w:ascii="Times New Roman" w:hAnsi="Times New Roman" w:cs="Times New Roman"/>
          <w:b/>
          <w:bCs/>
          <w:lang w:val="fr-BE"/>
        </w:rPr>
        <w:t>calendrier d’exécution</w:t>
      </w:r>
      <w:r w:rsidRPr="00C43C3D">
        <w:rPr>
          <w:rFonts w:ascii="Times New Roman" w:hAnsi="Times New Roman" w:cs="Times New Roman"/>
          <w:lang w:val="fr-BE"/>
        </w:rPr>
        <w:t xml:space="preserve">, les </w:t>
      </w:r>
      <w:r w:rsidRPr="00C43C3D">
        <w:rPr>
          <w:rFonts w:ascii="Times New Roman" w:hAnsi="Times New Roman" w:cs="Times New Roman"/>
          <w:b/>
          <w:bCs/>
          <w:lang w:val="fr-BE"/>
        </w:rPr>
        <w:t>responsabilités institutionnelles</w:t>
      </w:r>
      <w:r w:rsidRPr="00C43C3D">
        <w:rPr>
          <w:rFonts w:ascii="Times New Roman" w:hAnsi="Times New Roman" w:cs="Times New Roman"/>
          <w:lang w:val="fr-BE"/>
        </w:rPr>
        <w:t xml:space="preserve"> et le </w:t>
      </w:r>
      <w:r w:rsidRPr="00C43C3D">
        <w:rPr>
          <w:rFonts w:ascii="Times New Roman" w:hAnsi="Times New Roman" w:cs="Times New Roman"/>
          <w:b/>
          <w:bCs/>
          <w:lang w:val="fr-BE"/>
        </w:rPr>
        <w:t>budget global estimatif</w:t>
      </w:r>
      <w:r w:rsidRPr="00C43C3D">
        <w:rPr>
          <w:rFonts w:ascii="Times New Roman" w:hAnsi="Times New Roman" w:cs="Times New Roman"/>
          <w:lang w:val="fr-BE"/>
        </w:rPr>
        <w:t xml:space="preserve"> nécessaire à la mise en œuvre effective du CGES, y compris les activités de renforcement de capacités et de suivi.</w:t>
      </w:r>
    </w:p>
    <w:p w14:paraId="285BB4F0" w14:textId="5DFEE21F" w:rsidR="003A0E36" w:rsidRPr="00C43C3D" w:rsidRDefault="003A0E36" w:rsidP="00290CBA">
      <w:pPr>
        <w:pStyle w:val="Paragraphedeliste"/>
        <w:numPr>
          <w:ilvl w:val="0"/>
          <w:numId w:val="12"/>
        </w:numPr>
        <w:spacing w:before="120" w:after="120" w:line="240" w:lineRule="auto"/>
        <w:ind w:left="714" w:hanging="357"/>
        <w:contextualSpacing w:val="0"/>
        <w:jc w:val="both"/>
        <w:rPr>
          <w:rFonts w:ascii="Times New Roman" w:hAnsi="Times New Roman" w:cs="Times New Roman"/>
          <w:b/>
          <w:bCs/>
          <w:lang w:val="fr-BE"/>
        </w:rPr>
      </w:pPr>
      <w:r w:rsidRPr="00C43C3D">
        <w:rPr>
          <w:rFonts w:ascii="Times New Roman" w:hAnsi="Times New Roman" w:cs="Times New Roman"/>
          <w:b/>
          <w:bCs/>
          <w:lang w:val="fr-BE"/>
        </w:rPr>
        <w:t xml:space="preserve">Conclusion </w:t>
      </w:r>
      <w:r w:rsidR="00420A85" w:rsidRPr="00C43C3D">
        <w:rPr>
          <w:rFonts w:ascii="Times New Roman" w:hAnsi="Times New Roman" w:cs="Times New Roman"/>
          <w:b/>
          <w:bCs/>
          <w:lang w:val="fr-BE"/>
        </w:rPr>
        <w:t xml:space="preserve"> </w:t>
      </w:r>
      <w:r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Une synthèse des principaux constats, des engagements de conformité environnementale et sociale du projet, et des recommandations pour la durabilité du </w:t>
      </w:r>
      <w:r w:rsidR="002A409D">
        <w:rPr>
          <w:rFonts w:ascii="Times New Roman" w:hAnsi="Times New Roman" w:cs="Times New Roman"/>
          <w:lang w:val="fr-BE"/>
        </w:rPr>
        <w:t>PCTEE</w:t>
      </w:r>
      <w:r w:rsidRPr="00C43C3D">
        <w:rPr>
          <w:rFonts w:ascii="Times New Roman" w:hAnsi="Times New Roman" w:cs="Times New Roman"/>
          <w:lang w:val="fr-BE"/>
        </w:rPr>
        <w:t>.</w:t>
      </w:r>
    </w:p>
    <w:p w14:paraId="46A23759" w14:textId="77777777" w:rsidR="003A0E36" w:rsidRPr="00C43C3D" w:rsidRDefault="003A0E36" w:rsidP="003A0E36">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Cette structuration assure une couverture exhaustive de tous les aspects liés à la prévention, la gestion et le suivi des impacts environnementaux et sociaux du Projet de Compétences pour la Transformation Économique, tout en garantissant la conformité avec les NES de la Banque mondiale et la prise en compte des réalités locales de la RDC.</w:t>
      </w:r>
    </w:p>
    <w:p w14:paraId="0D34348F" w14:textId="04ADA840" w:rsidR="009A49CE" w:rsidRPr="00C43C3D" w:rsidRDefault="009A49CE">
      <w:pPr>
        <w:rPr>
          <w:rFonts w:ascii="Times New Roman" w:hAnsi="Times New Roman" w:cs="Times New Roman"/>
          <w:lang w:val="fr-BE"/>
        </w:rPr>
      </w:pPr>
      <w:r w:rsidRPr="00C43C3D">
        <w:rPr>
          <w:rFonts w:ascii="Times New Roman" w:hAnsi="Times New Roman" w:cs="Times New Roman"/>
          <w:lang w:val="fr-BE"/>
        </w:rPr>
        <w:br w:type="page"/>
      </w:r>
    </w:p>
    <w:p w14:paraId="633254CE" w14:textId="4F123708" w:rsidR="009A49CE" w:rsidRPr="00C43C3D" w:rsidRDefault="009A49CE"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14" w:hanging="357"/>
        <w:contextualSpacing w:val="0"/>
        <w:jc w:val="right"/>
        <w:outlineLvl w:val="0"/>
        <w:rPr>
          <w:rFonts w:ascii="Times New Roman" w:hAnsi="Times New Roman" w:cs="Times New Roman"/>
          <w:b/>
          <w:bCs/>
          <w:color w:val="3A7C22" w:themeColor="accent6" w:themeShade="BF"/>
          <w:sz w:val="24"/>
          <w:szCs w:val="24"/>
          <w:lang w:val="fr-BE"/>
        </w:rPr>
      </w:pPr>
      <w:bookmarkStart w:id="19" w:name="_Toc212647144"/>
      <w:r w:rsidRPr="00C43C3D">
        <w:rPr>
          <w:rFonts w:ascii="Times New Roman" w:hAnsi="Times New Roman" w:cs="Times New Roman"/>
          <w:b/>
          <w:bCs/>
          <w:color w:val="3A7C22" w:themeColor="accent6" w:themeShade="BF"/>
          <w:sz w:val="24"/>
          <w:szCs w:val="24"/>
          <w:lang w:val="fr-BE"/>
        </w:rPr>
        <w:t xml:space="preserve">SITUATION ET ENJEUX ENVIRONNEMENTAUX ET SOCIAUX DANS LA ZONE DU </w:t>
      </w:r>
      <w:r w:rsidR="002A409D">
        <w:rPr>
          <w:rFonts w:ascii="Times New Roman" w:hAnsi="Times New Roman" w:cs="Times New Roman"/>
          <w:b/>
          <w:bCs/>
          <w:color w:val="3A7C22" w:themeColor="accent6" w:themeShade="BF"/>
          <w:sz w:val="24"/>
          <w:szCs w:val="24"/>
          <w:lang w:val="fr-BE"/>
        </w:rPr>
        <w:t>PCTEE</w:t>
      </w:r>
      <w:bookmarkEnd w:id="19"/>
    </w:p>
    <w:p w14:paraId="1CEC5029" w14:textId="4172FB84" w:rsidR="009A49CE" w:rsidRPr="00C43C3D" w:rsidRDefault="009A49C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val="fr-BE" w:eastAsia="fr-FR"/>
        </w:rPr>
      </w:pPr>
      <w:bookmarkStart w:id="20" w:name="_Toc212647145"/>
      <w:r w:rsidRPr="00C43C3D">
        <w:rPr>
          <w:rFonts w:ascii="Times New Roman" w:eastAsia="Times New Roman" w:hAnsi="Times New Roman" w:cs="Times New Roman"/>
          <w:b/>
          <w:bCs/>
          <w:color w:val="000000"/>
          <w:lang w:val="fr-BE" w:eastAsia="fr-FR"/>
        </w:rPr>
        <w:t>Contexte général de la zone d’intervention</w:t>
      </w:r>
      <w:bookmarkEnd w:id="20"/>
    </w:p>
    <w:p w14:paraId="30CBE8E5" w14:textId="0B6C9E85"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 xml:space="preserve">Projet de Compétences pour la Transformation Économique </w:t>
      </w:r>
      <w:r w:rsidR="004B6E88">
        <w:rPr>
          <w:rFonts w:ascii="Times New Roman" w:hAnsi="Times New Roman" w:cs="Times New Roman"/>
          <w:b/>
          <w:bCs/>
          <w:lang w:val="fr-BE"/>
        </w:rPr>
        <w:t xml:space="preserve">et de l’Emploi </w:t>
      </w:r>
      <w:r w:rsidRPr="00C43C3D">
        <w:rPr>
          <w:rFonts w:ascii="Times New Roman" w:hAnsi="Times New Roman" w:cs="Times New Roman"/>
          <w:b/>
          <w:bCs/>
          <w:lang w:val="fr-BE"/>
        </w:rPr>
        <w:t>(</w:t>
      </w:r>
      <w:r w:rsidR="002A409D">
        <w:rPr>
          <w:rFonts w:ascii="Times New Roman" w:hAnsi="Times New Roman" w:cs="Times New Roman"/>
          <w:b/>
          <w:bCs/>
          <w:lang w:val="fr-BE"/>
        </w:rPr>
        <w:t>PCTEE</w:t>
      </w:r>
      <w:r w:rsidRPr="00C43C3D">
        <w:rPr>
          <w:rFonts w:ascii="Times New Roman" w:hAnsi="Times New Roman" w:cs="Times New Roman"/>
          <w:b/>
          <w:bCs/>
          <w:lang w:val="fr-BE"/>
        </w:rPr>
        <w:t>)</w:t>
      </w:r>
      <w:r w:rsidRPr="00C43C3D">
        <w:rPr>
          <w:rFonts w:ascii="Times New Roman" w:hAnsi="Times New Roman" w:cs="Times New Roman"/>
          <w:lang w:val="fr-BE"/>
        </w:rPr>
        <w:t xml:space="preserve"> est mis en œuvre </w:t>
      </w:r>
      <w:bookmarkStart w:id="21" w:name="_Hlk212720541"/>
      <w:r w:rsidRPr="00C43C3D">
        <w:rPr>
          <w:rFonts w:ascii="Times New Roman" w:hAnsi="Times New Roman" w:cs="Times New Roman"/>
          <w:lang w:val="fr-BE"/>
        </w:rPr>
        <w:t xml:space="preserve">sur l’ensemble du territoire de la </w:t>
      </w:r>
      <w:r w:rsidRPr="00C43C3D">
        <w:rPr>
          <w:rFonts w:ascii="Times New Roman" w:hAnsi="Times New Roman" w:cs="Times New Roman"/>
          <w:b/>
          <w:bCs/>
          <w:lang w:val="fr-BE"/>
        </w:rPr>
        <w:t>République Démocratique du Congo (RDC)</w:t>
      </w:r>
      <w:r w:rsidRPr="00C43C3D">
        <w:rPr>
          <w:rFonts w:ascii="Times New Roman" w:hAnsi="Times New Roman" w:cs="Times New Roman"/>
          <w:lang w:val="fr-BE"/>
        </w:rPr>
        <w:t xml:space="preserve">, avec une concentration des interventions dans les </w:t>
      </w:r>
      <w:r w:rsidRPr="00C43C3D">
        <w:rPr>
          <w:rFonts w:ascii="Times New Roman" w:hAnsi="Times New Roman" w:cs="Times New Roman"/>
          <w:b/>
          <w:bCs/>
          <w:lang w:val="fr-BE"/>
        </w:rPr>
        <w:t>zones urbaines et périurbaines</w:t>
      </w:r>
      <w:r w:rsidRPr="00C43C3D">
        <w:rPr>
          <w:rFonts w:ascii="Times New Roman" w:hAnsi="Times New Roman" w:cs="Times New Roman"/>
          <w:lang w:val="fr-BE"/>
        </w:rPr>
        <w:t xml:space="preserve"> disposant d’un potentiel de développement économique et d’infrastructures éducatives</w:t>
      </w:r>
      <w:bookmarkEnd w:id="21"/>
      <w:r w:rsidRPr="00C43C3D">
        <w:rPr>
          <w:rFonts w:ascii="Times New Roman" w:hAnsi="Times New Roman" w:cs="Times New Roman"/>
          <w:lang w:val="fr-BE"/>
        </w:rPr>
        <w:t>. Ces zones accueillent la majorité des centres de formation technique et professionnelle ainsi que les établissements d’enseignement ciblés pour la modernisation et le renforcement de capacités.</w:t>
      </w:r>
    </w:p>
    <w:p w14:paraId="19B27548" w14:textId="77777777"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pays présente une </w:t>
      </w:r>
      <w:r w:rsidRPr="00C43C3D">
        <w:rPr>
          <w:rFonts w:ascii="Times New Roman" w:hAnsi="Times New Roman" w:cs="Times New Roman"/>
          <w:b/>
          <w:bCs/>
          <w:lang w:val="fr-BE"/>
        </w:rPr>
        <w:t>grande diversité écologique et socio-économique</w:t>
      </w:r>
      <w:r w:rsidRPr="00C43C3D">
        <w:rPr>
          <w:rFonts w:ascii="Times New Roman" w:hAnsi="Times New Roman" w:cs="Times New Roman"/>
          <w:lang w:val="fr-BE"/>
        </w:rPr>
        <w:t>, allant des savanes et forêts tropicales humides de la cuvette congolaise aux hauts plateaux du Katanga et aux zones montagneuses de l’Est. Les conditions environnementales, climatiques et sociales varient donc fortement d’une province à l’autre, ce qui justifie la mise en place d’un cadre de gestion flexible et adapté à chaque contexte.</w:t>
      </w:r>
    </w:p>
    <w:p w14:paraId="29162EE0" w14:textId="1A7D8B16" w:rsidR="009A49CE" w:rsidRPr="00C43C3D" w:rsidRDefault="009A49C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22" w:name="_Toc212647146"/>
      <w:proofErr w:type="spellStart"/>
      <w:r w:rsidRPr="00C43C3D">
        <w:rPr>
          <w:rFonts w:ascii="Times New Roman" w:eastAsia="Times New Roman" w:hAnsi="Times New Roman" w:cs="Times New Roman"/>
          <w:b/>
          <w:bCs/>
          <w:color w:val="000000"/>
          <w:lang w:eastAsia="fr-FR"/>
        </w:rPr>
        <w:t>Caractéristiques</w:t>
      </w:r>
      <w:proofErr w:type="spellEnd"/>
      <w:r w:rsidRPr="00C43C3D">
        <w:rPr>
          <w:rFonts w:ascii="Times New Roman" w:eastAsia="Times New Roman" w:hAnsi="Times New Roman" w:cs="Times New Roman"/>
          <w:b/>
          <w:bCs/>
          <w:color w:val="000000"/>
          <w:lang w:eastAsia="fr-FR"/>
        </w:rPr>
        <w:t xml:space="preserve"> physiques et </w:t>
      </w:r>
      <w:proofErr w:type="spellStart"/>
      <w:r w:rsidRPr="00C43C3D">
        <w:rPr>
          <w:rFonts w:ascii="Times New Roman" w:eastAsia="Times New Roman" w:hAnsi="Times New Roman" w:cs="Times New Roman"/>
          <w:b/>
          <w:bCs/>
          <w:color w:val="000000"/>
          <w:lang w:eastAsia="fr-FR"/>
        </w:rPr>
        <w:t>environnementales</w:t>
      </w:r>
      <w:bookmarkEnd w:id="22"/>
      <w:proofErr w:type="spellEnd"/>
    </w:p>
    <w:p w14:paraId="531120EA" w14:textId="2A403D81" w:rsidR="009A49CE" w:rsidRPr="00C43C3D" w:rsidRDefault="009A49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23" w:name="_Toc212647147"/>
      <w:proofErr w:type="spellStart"/>
      <w:r w:rsidRPr="00C43C3D">
        <w:rPr>
          <w:rFonts w:ascii="Times New Roman" w:hAnsi="Times New Roman" w:cs="Times New Roman"/>
          <w:b/>
          <w:bCs/>
        </w:rPr>
        <w:t>Climat</w:t>
      </w:r>
      <w:proofErr w:type="spellEnd"/>
      <w:r w:rsidRPr="00C43C3D">
        <w:rPr>
          <w:rFonts w:ascii="Times New Roman" w:hAnsi="Times New Roman" w:cs="Times New Roman"/>
          <w:b/>
          <w:bCs/>
        </w:rPr>
        <w:t xml:space="preserve"> et relief</w:t>
      </w:r>
      <w:bookmarkEnd w:id="23"/>
    </w:p>
    <w:p w14:paraId="0F193029" w14:textId="77777777" w:rsidR="00562434"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climat de la RDC est principalement </w:t>
      </w:r>
      <w:r w:rsidRPr="00C43C3D">
        <w:rPr>
          <w:rFonts w:ascii="Times New Roman" w:hAnsi="Times New Roman" w:cs="Times New Roman"/>
          <w:b/>
          <w:bCs/>
          <w:lang w:val="fr-BE"/>
        </w:rPr>
        <w:t>équatorial et tropical humide</w:t>
      </w:r>
      <w:r w:rsidRPr="00C43C3D">
        <w:rPr>
          <w:rFonts w:ascii="Times New Roman" w:hAnsi="Times New Roman" w:cs="Times New Roman"/>
          <w:lang w:val="fr-BE"/>
        </w:rPr>
        <w:t>, marqué par des températures moyennes comprises entre 22°C et 30°C, et des précipitations variant de 1 200 à 2 000 mm par an.</w:t>
      </w:r>
    </w:p>
    <w:p w14:paraId="53288D2B" w14:textId="28C98B23"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relief est dominé par la </w:t>
      </w:r>
      <w:r w:rsidRPr="00C43C3D">
        <w:rPr>
          <w:rFonts w:ascii="Times New Roman" w:hAnsi="Times New Roman" w:cs="Times New Roman"/>
          <w:b/>
          <w:bCs/>
          <w:lang w:val="fr-BE"/>
        </w:rPr>
        <w:t>cuvette centrale</w:t>
      </w:r>
      <w:r w:rsidRPr="00C43C3D">
        <w:rPr>
          <w:rFonts w:ascii="Times New Roman" w:hAnsi="Times New Roman" w:cs="Times New Roman"/>
          <w:lang w:val="fr-BE"/>
        </w:rPr>
        <w:t xml:space="preserve"> (forêt dense humide) entourée de </w:t>
      </w:r>
      <w:r w:rsidRPr="00C43C3D">
        <w:rPr>
          <w:rFonts w:ascii="Times New Roman" w:hAnsi="Times New Roman" w:cs="Times New Roman"/>
          <w:b/>
          <w:bCs/>
          <w:lang w:val="fr-BE"/>
        </w:rPr>
        <w:t>plateaux</w:t>
      </w:r>
      <w:r w:rsidRPr="00C43C3D">
        <w:rPr>
          <w:rFonts w:ascii="Times New Roman" w:hAnsi="Times New Roman" w:cs="Times New Roman"/>
          <w:lang w:val="fr-BE"/>
        </w:rPr>
        <w:t xml:space="preserve">, de </w:t>
      </w:r>
      <w:r w:rsidRPr="00C43C3D">
        <w:rPr>
          <w:rFonts w:ascii="Times New Roman" w:hAnsi="Times New Roman" w:cs="Times New Roman"/>
          <w:b/>
          <w:bCs/>
          <w:lang w:val="fr-BE"/>
        </w:rPr>
        <w:t>chaînes montagneuses</w:t>
      </w:r>
      <w:r w:rsidRPr="00C43C3D">
        <w:rPr>
          <w:rFonts w:ascii="Times New Roman" w:hAnsi="Times New Roman" w:cs="Times New Roman"/>
          <w:lang w:val="fr-BE"/>
        </w:rPr>
        <w:t xml:space="preserve"> à l’est et de </w:t>
      </w:r>
      <w:r w:rsidRPr="00C43C3D">
        <w:rPr>
          <w:rFonts w:ascii="Times New Roman" w:hAnsi="Times New Roman" w:cs="Times New Roman"/>
          <w:b/>
          <w:bCs/>
          <w:lang w:val="fr-BE"/>
        </w:rPr>
        <w:t>plaines côtières</w:t>
      </w:r>
      <w:r w:rsidRPr="00C43C3D">
        <w:rPr>
          <w:rFonts w:ascii="Times New Roman" w:hAnsi="Times New Roman" w:cs="Times New Roman"/>
          <w:lang w:val="fr-BE"/>
        </w:rPr>
        <w:t xml:space="preserve"> à l’ouest. Ce relief relativement stable constitue un avantage pour les travaux d’aménagement ou de réhabilitation d’infrastructures de formation prévus dans le cadre du </w:t>
      </w:r>
      <w:r w:rsidR="002A409D">
        <w:rPr>
          <w:rFonts w:ascii="Times New Roman" w:hAnsi="Times New Roman" w:cs="Times New Roman"/>
          <w:lang w:val="fr-BE"/>
        </w:rPr>
        <w:t>PCTEE</w:t>
      </w:r>
      <w:r w:rsidRPr="00C43C3D">
        <w:rPr>
          <w:rFonts w:ascii="Times New Roman" w:hAnsi="Times New Roman" w:cs="Times New Roman"/>
          <w:lang w:val="fr-BE"/>
        </w:rPr>
        <w:t>.</w:t>
      </w:r>
    </w:p>
    <w:p w14:paraId="55BC947E" w14:textId="22B9C4A0" w:rsidR="009A49CE" w:rsidRPr="00C43C3D" w:rsidRDefault="009A49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24" w:name="_Toc212647148"/>
      <w:proofErr w:type="spellStart"/>
      <w:r w:rsidRPr="00C43C3D">
        <w:rPr>
          <w:rFonts w:ascii="Times New Roman" w:hAnsi="Times New Roman" w:cs="Times New Roman"/>
          <w:b/>
          <w:bCs/>
        </w:rPr>
        <w:t>Hydrographie</w:t>
      </w:r>
      <w:bookmarkEnd w:id="24"/>
      <w:proofErr w:type="spellEnd"/>
    </w:p>
    <w:p w14:paraId="3E9998DD" w14:textId="77777777"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RDC possède un réseau hydrographique parmi les plus denses au monde, dominé par le </w:t>
      </w:r>
      <w:r w:rsidRPr="00C43C3D">
        <w:rPr>
          <w:rFonts w:ascii="Times New Roman" w:hAnsi="Times New Roman" w:cs="Times New Roman"/>
          <w:b/>
          <w:bCs/>
          <w:lang w:val="fr-BE"/>
        </w:rPr>
        <w:t>fleuve Congo</w:t>
      </w:r>
      <w:r w:rsidRPr="00C43C3D">
        <w:rPr>
          <w:rFonts w:ascii="Times New Roman" w:hAnsi="Times New Roman" w:cs="Times New Roman"/>
          <w:lang w:val="fr-BE"/>
        </w:rPr>
        <w:t xml:space="preserve"> et ses affluents (</w:t>
      </w:r>
      <w:proofErr w:type="spellStart"/>
      <w:r w:rsidRPr="00C43C3D">
        <w:rPr>
          <w:rFonts w:ascii="Times New Roman" w:hAnsi="Times New Roman" w:cs="Times New Roman"/>
          <w:lang w:val="fr-BE"/>
        </w:rPr>
        <w:t>Kasai</w:t>
      </w:r>
      <w:proofErr w:type="spellEnd"/>
      <w:r w:rsidRPr="00C43C3D">
        <w:rPr>
          <w:rFonts w:ascii="Times New Roman" w:hAnsi="Times New Roman" w:cs="Times New Roman"/>
          <w:lang w:val="fr-BE"/>
        </w:rPr>
        <w:t xml:space="preserve">, Sankuru, Lualaba, </w:t>
      </w:r>
      <w:proofErr w:type="spellStart"/>
      <w:r w:rsidRPr="00C43C3D">
        <w:rPr>
          <w:rFonts w:ascii="Times New Roman" w:hAnsi="Times New Roman" w:cs="Times New Roman"/>
          <w:lang w:val="fr-BE"/>
        </w:rPr>
        <w:t>Lomami</w:t>
      </w:r>
      <w:proofErr w:type="spellEnd"/>
      <w:r w:rsidRPr="00C43C3D">
        <w:rPr>
          <w:rFonts w:ascii="Times New Roman" w:hAnsi="Times New Roman" w:cs="Times New Roman"/>
          <w:lang w:val="fr-BE"/>
        </w:rPr>
        <w:t xml:space="preserve">, etc.). Ces ressources en eau offrent un potentiel considérable pour les activités économiques, mais certaines zones sont sujettes à </w:t>
      </w:r>
      <w:r w:rsidRPr="00C43C3D">
        <w:rPr>
          <w:rFonts w:ascii="Times New Roman" w:hAnsi="Times New Roman" w:cs="Times New Roman"/>
          <w:b/>
          <w:bCs/>
          <w:lang w:val="fr-BE"/>
        </w:rPr>
        <w:t>des inondations saisonnières</w:t>
      </w:r>
      <w:r w:rsidRPr="00C43C3D">
        <w:rPr>
          <w:rFonts w:ascii="Times New Roman" w:hAnsi="Times New Roman" w:cs="Times New Roman"/>
          <w:lang w:val="fr-BE"/>
        </w:rPr>
        <w:t xml:space="preserve"> ou à </w:t>
      </w:r>
      <w:r w:rsidRPr="00C43C3D">
        <w:rPr>
          <w:rFonts w:ascii="Times New Roman" w:hAnsi="Times New Roman" w:cs="Times New Roman"/>
          <w:b/>
          <w:bCs/>
          <w:lang w:val="fr-BE"/>
        </w:rPr>
        <w:t>une forte humidité des sols</w:t>
      </w:r>
      <w:r w:rsidRPr="00C43C3D">
        <w:rPr>
          <w:rFonts w:ascii="Times New Roman" w:hAnsi="Times New Roman" w:cs="Times New Roman"/>
          <w:lang w:val="fr-BE"/>
        </w:rPr>
        <w:t>, ce qui peut influencer la planification technique des sites de formation ou la stabilité de certaines infrastructures.</w:t>
      </w:r>
    </w:p>
    <w:p w14:paraId="258A3020" w14:textId="3E6ACFFC" w:rsidR="009A49CE" w:rsidRPr="00C43C3D" w:rsidRDefault="009A49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25" w:name="_Toc212647149"/>
      <w:r w:rsidRPr="00C43C3D">
        <w:rPr>
          <w:rFonts w:ascii="Times New Roman" w:hAnsi="Times New Roman" w:cs="Times New Roman"/>
          <w:b/>
          <w:bCs/>
        </w:rPr>
        <w:t xml:space="preserve">Sols et </w:t>
      </w:r>
      <w:proofErr w:type="spellStart"/>
      <w:r w:rsidRPr="00C43C3D">
        <w:rPr>
          <w:rFonts w:ascii="Times New Roman" w:hAnsi="Times New Roman" w:cs="Times New Roman"/>
          <w:b/>
          <w:bCs/>
        </w:rPr>
        <w:t>végétation</w:t>
      </w:r>
      <w:bookmarkEnd w:id="25"/>
      <w:proofErr w:type="spellEnd"/>
    </w:p>
    <w:p w14:paraId="37D3ABD9" w14:textId="34F0436C" w:rsidR="00562434"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types de sols varient du </w:t>
      </w:r>
      <w:r w:rsidRPr="00C43C3D">
        <w:rPr>
          <w:rFonts w:ascii="Times New Roman" w:hAnsi="Times New Roman" w:cs="Times New Roman"/>
          <w:b/>
          <w:bCs/>
          <w:lang w:val="fr-BE"/>
        </w:rPr>
        <w:t>ferralitique</w:t>
      </w:r>
      <w:r w:rsidRPr="00C43C3D">
        <w:rPr>
          <w:rFonts w:ascii="Times New Roman" w:hAnsi="Times New Roman" w:cs="Times New Roman"/>
          <w:lang w:val="fr-BE"/>
        </w:rPr>
        <w:t xml:space="preserve"> (au sud et à l’ouest) au </w:t>
      </w:r>
      <w:r w:rsidRPr="00C43C3D">
        <w:rPr>
          <w:rFonts w:ascii="Times New Roman" w:hAnsi="Times New Roman" w:cs="Times New Roman"/>
          <w:b/>
          <w:bCs/>
          <w:lang w:val="fr-BE"/>
        </w:rPr>
        <w:t>volcanique fertile</w:t>
      </w:r>
      <w:r w:rsidRPr="00C43C3D">
        <w:rPr>
          <w:rFonts w:ascii="Times New Roman" w:hAnsi="Times New Roman" w:cs="Times New Roman"/>
          <w:lang w:val="fr-BE"/>
        </w:rPr>
        <w:t xml:space="preserve"> (à l’est), en passant par des </w:t>
      </w:r>
      <w:r w:rsidRPr="00C43C3D">
        <w:rPr>
          <w:rFonts w:ascii="Times New Roman" w:hAnsi="Times New Roman" w:cs="Times New Roman"/>
          <w:b/>
          <w:bCs/>
          <w:lang w:val="fr-BE"/>
        </w:rPr>
        <w:t>zones hydromorphes</w:t>
      </w:r>
      <w:r w:rsidRPr="00C43C3D">
        <w:rPr>
          <w:rFonts w:ascii="Times New Roman" w:hAnsi="Times New Roman" w:cs="Times New Roman"/>
          <w:lang w:val="fr-BE"/>
        </w:rPr>
        <w:t xml:space="preserve"> dans les plaines inondables.</w:t>
      </w:r>
      <w:r w:rsidR="00562434" w:rsidRPr="00C43C3D">
        <w:rPr>
          <w:rFonts w:ascii="Times New Roman" w:hAnsi="Times New Roman" w:cs="Times New Roman"/>
          <w:lang w:val="fr-BE"/>
        </w:rPr>
        <w:t xml:space="preserve"> </w:t>
      </w:r>
      <w:r w:rsidRPr="00C43C3D">
        <w:rPr>
          <w:rFonts w:ascii="Times New Roman" w:hAnsi="Times New Roman" w:cs="Times New Roman"/>
          <w:lang w:val="fr-BE"/>
        </w:rPr>
        <w:t xml:space="preserve">La végétation est très diversifiée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w:t>
      </w:r>
      <w:r w:rsidRPr="00C43C3D">
        <w:rPr>
          <w:rFonts w:ascii="Times New Roman" w:hAnsi="Times New Roman" w:cs="Times New Roman"/>
          <w:b/>
          <w:bCs/>
          <w:lang w:val="fr-BE"/>
        </w:rPr>
        <w:t>forêts denses humides</w:t>
      </w:r>
      <w:r w:rsidRPr="00C43C3D">
        <w:rPr>
          <w:rFonts w:ascii="Times New Roman" w:hAnsi="Times New Roman" w:cs="Times New Roman"/>
          <w:lang w:val="fr-BE"/>
        </w:rPr>
        <w:t xml:space="preserve"> au centre, </w:t>
      </w:r>
      <w:r w:rsidRPr="00C43C3D">
        <w:rPr>
          <w:rFonts w:ascii="Times New Roman" w:hAnsi="Times New Roman" w:cs="Times New Roman"/>
          <w:b/>
          <w:bCs/>
          <w:lang w:val="fr-BE"/>
        </w:rPr>
        <w:t>savanes boisées</w:t>
      </w:r>
      <w:r w:rsidRPr="00C43C3D">
        <w:rPr>
          <w:rFonts w:ascii="Times New Roman" w:hAnsi="Times New Roman" w:cs="Times New Roman"/>
          <w:lang w:val="fr-BE"/>
        </w:rPr>
        <w:t xml:space="preserve"> et </w:t>
      </w:r>
      <w:r w:rsidRPr="00C43C3D">
        <w:rPr>
          <w:rFonts w:ascii="Times New Roman" w:hAnsi="Times New Roman" w:cs="Times New Roman"/>
          <w:b/>
          <w:bCs/>
          <w:lang w:val="fr-BE"/>
        </w:rPr>
        <w:t>forêts claires</w:t>
      </w:r>
      <w:r w:rsidRPr="00C43C3D">
        <w:rPr>
          <w:rFonts w:ascii="Times New Roman" w:hAnsi="Times New Roman" w:cs="Times New Roman"/>
          <w:lang w:val="fr-BE"/>
        </w:rPr>
        <w:t xml:space="preserve"> au sud et au nord, et </w:t>
      </w:r>
      <w:r w:rsidRPr="00C43C3D">
        <w:rPr>
          <w:rFonts w:ascii="Times New Roman" w:hAnsi="Times New Roman" w:cs="Times New Roman"/>
          <w:b/>
          <w:bCs/>
          <w:lang w:val="fr-BE"/>
        </w:rPr>
        <w:t>formations montagnardes</w:t>
      </w:r>
      <w:r w:rsidRPr="00C43C3D">
        <w:rPr>
          <w:rFonts w:ascii="Times New Roman" w:hAnsi="Times New Roman" w:cs="Times New Roman"/>
          <w:lang w:val="fr-BE"/>
        </w:rPr>
        <w:t xml:space="preserve"> à l’est.</w:t>
      </w:r>
      <w:r w:rsidR="00562434" w:rsidRPr="00C43C3D">
        <w:rPr>
          <w:rFonts w:ascii="Times New Roman" w:hAnsi="Times New Roman" w:cs="Times New Roman"/>
          <w:lang w:val="fr-BE"/>
        </w:rPr>
        <w:t xml:space="preserve"> </w:t>
      </w:r>
    </w:p>
    <w:p w14:paraId="41650D4C" w14:textId="25C0642B"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Bien que les interventions du </w:t>
      </w:r>
      <w:r w:rsidR="002A409D">
        <w:rPr>
          <w:rFonts w:ascii="Times New Roman" w:hAnsi="Times New Roman" w:cs="Times New Roman"/>
          <w:lang w:val="fr-BE"/>
        </w:rPr>
        <w:t>PCTEE</w:t>
      </w:r>
      <w:r w:rsidRPr="00C43C3D">
        <w:rPr>
          <w:rFonts w:ascii="Times New Roman" w:hAnsi="Times New Roman" w:cs="Times New Roman"/>
          <w:lang w:val="fr-BE"/>
        </w:rPr>
        <w:t xml:space="preserve"> soient concentrées dans les zones urbaines et périurbaines déjà anthropisées, certaines infrastructures de formation peuvent se situer à proximité de zones écologiquement sensibles (zones humides, berges, plantations, etc.), ce qui exige une gestion prudente des travaux pour éviter toute dégradation du milieu.</w:t>
      </w:r>
    </w:p>
    <w:p w14:paraId="5CBBF5FF" w14:textId="3412559A" w:rsidR="009A49CE" w:rsidRPr="00C43C3D" w:rsidRDefault="009A49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26" w:name="_Toc212647150"/>
      <w:r w:rsidRPr="00C43C3D">
        <w:rPr>
          <w:rFonts w:ascii="Times New Roman" w:hAnsi="Times New Roman" w:cs="Times New Roman"/>
          <w:b/>
          <w:bCs/>
          <w:lang w:val="fr-BE"/>
        </w:rPr>
        <w:t>Ressources naturelles et état de l’environnement</w:t>
      </w:r>
      <w:bookmarkEnd w:id="26"/>
    </w:p>
    <w:p w14:paraId="0AA4471E" w14:textId="77777777" w:rsidR="00562434"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RDC dispose d’immenses ressources naturelles (forêts, minerais, terres agricoles, eau). Cependant, ces ressources subissent une </w:t>
      </w:r>
      <w:r w:rsidRPr="00C43C3D">
        <w:rPr>
          <w:rFonts w:ascii="Times New Roman" w:hAnsi="Times New Roman" w:cs="Times New Roman"/>
          <w:b/>
          <w:bCs/>
          <w:lang w:val="fr-BE"/>
        </w:rPr>
        <w:t>forte pression anthropique</w:t>
      </w:r>
      <w:r w:rsidRPr="00C43C3D">
        <w:rPr>
          <w:rFonts w:ascii="Times New Roman" w:hAnsi="Times New Roman" w:cs="Times New Roman"/>
          <w:lang w:val="fr-BE"/>
        </w:rPr>
        <w:t xml:space="preserve"> due à la déforestation, à l’exploitation minière artisanale, à l’agriculture sur brûlis et à l’urbanisation non planifiée.</w:t>
      </w:r>
    </w:p>
    <w:p w14:paraId="31D92C3A" w14:textId="3110C177"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principaux </w:t>
      </w:r>
      <w:r w:rsidRPr="00C43C3D">
        <w:rPr>
          <w:rFonts w:ascii="Times New Roman" w:hAnsi="Times New Roman" w:cs="Times New Roman"/>
          <w:b/>
          <w:bCs/>
          <w:lang w:val="fr-BE"/>
        </w:rPr>
        <w:t>enjeux environnementaux nationaux</w:t>
      </w:r>
      <w:r w:rsidRPr="00C43C3D">
        <w:rPr>
          <w:rFonts w:ascii="Times New Roman" w:hAnsi="Times New Roman" w:cs="Times New Roman"/>
          <w:lang w:val="fr-BE"/>
        </w:rPr>
        <w:t xml:space="preserve"> incluent </w:t>
      </w:r>
      <w:r w:rsidR="00420A85" w:rsidRPr="00C43C3D">
        <w:rPr>
          <w:rFonts w:ascii="Times New Roman" w:hAnsi="Times New Roman" w:cs="Times New Roman"/>
          <w:lang w:val="fr-BE"/>
        </w:rPr>
        <w:t xml:space="preserve"> </w:t>
      </w:r>
    </w:p>
    <w:p w14:paraId="738278D2" w14:textId="295B0C06" w:rsidR="009A49CE" w:rsidRPr="00C43C3D" w:rsidRDefault="006256B7" w:rsidP="00290CBA">
      <w:pPr>
        <w:numPr>
          <w:ilvl w:val="0"/>
          <w:numId w:val="13"/>
        </w:numPr>
        <w:spacing w:before="120" w:after="120" w:line="240" w:lineRule="auto"/>
        <w:jc w:val="both"/>
        <w:rPr>
          <w:rFonts w:ascii="Times New Roman" w:hAnsi="Times New Roman" w:cs="Times New Roman"/>
          <w:lang w:val="fr-BE"/>
        </w:rPr>
      </w:pPr>
      <w:proofErr w:type="gramStart"/>
      <w:r>
        <w:rPr>
          <w:rFonts w:ascii="Times New Roman" w:hAnsi="Times New Roman" w:cs="Times New Roman"/>
          <w:lang w:val="fr-BE"/>
        </w:rPr>
        <w:t>l’</w:t>
      </w:r>
      <w:r>
        <w:rPr>
          <w:rFonts w:ascii="Times New Roman" w:hAnsi="Times New Roman" w:cs="Times New Roman"/>
          <w:b/>
          <w:bCs/>
          <w:lang w:val="fr-BE"/>
        </w:rPr>
        <w:t>érosion</w:t>
      </w:r>
      <w:proofErr w:type="gramEnd"/>
      <w:r>
        <w:rPr>
          <w:rFonts w:ascii="Times New Roman" w:hAnsi="Times New Roman" w:cs="Times New Roman"/>
          <w:b/>
          <w:bCs/>
          <w:lang w:val="fr-BE"/>
        </w:rPr>
        <w:t xml:space="preserve"> des sols</w:t>
      </w:r>
      <w:r w:rsidR="009A49CE" w:rsidRPr="00C43C3D">
        <w:rPr>
          <w:rFonts w:ascii="Times New Roman" w:hAnsi="Times New Roman" w:cs="Times New Roman"/>
          <w:lang w:val="fr-BE"/>
        </w:rPr>
        <w:t xml:space="preserve"> ;</w:t>
      </w:r>
    </w:p>
    <w:p w14:paraId="6F6202A1" w14:textId="77777777" w:rsidR="009A49CE" w:rsidRPr="00C43C3D" w:rsidRDefault="009A49CE" w:rsidP="00290CBA">
      <w:pPr>
        <w:numPr>
          <w:ilvl w:val="0"/>
          <w:numId w:val="1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pollution des eaux et des sols</w:t>
      </w:r>
      <w:r w:rsidRPr="00C43C3D">
        <w:rPr>
          <w:rFonts w:ascii="Times New Roman" w:hAnsi="Times New Roman" w:cs="Times New Roman"/>
          <w:lang w:val="fr-BE"/>
        </w:rPr>
        <w:t xml:space="preserve"> ;</w:t>
      </w:r>
    </w:p>
    <w:p w14:paraId="1E0BBB86" w14:textId="77777777" w:rsidR="009A49CE" w:rsidRPr="00C43C3D" w:rsidRDefault="009A49CE" w:rsidP="00290CBA">
      <w:pPr>
        <w:numPr>
          <w:ilvl w:val="0"/>
          <w:numId w:val="1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dégradation de la biodiversité</w:t>
      </w:r>
      <w:r w:rsidRPr="00C43C3D">
        <w:rPr>
          <w:rFonts w:ascii="Times New Roman" w:hAnsi="Times New Roman" w:cs="Times New Roman"/>
          <w:lang w:val="fr-BE"/>
        </w:rPr>
        <w:t xml:space="preserve"> ;</w:t>
      </w:r>
    </w:p>
    <w:p w14:paraId="4325BFD9" w14:textId="77777777" w:rsidR="009A49CE" w:rsidRPr="00C43C3D" w:rsidRDefault="009A49CE" w:rsidP="00290CBA">
      <w:pPr>
        <w:numPr>
          <w:ilvl w:val="0"/>
          <w:numId w:val="1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la </w:t>
      </w:r>
      <w:r w:rsidRPr="00C43C3D">
        <w:rPr>
          <w:rFonts w:ascii="Times New Roman" w:hAnsi="Times New Roman" w:cs="Times New Roman"/>
          <w:b/>
          <w:bCs/>
          <w:lang w:val="fr-BE"/>
        </w:rPr>
        <w:t>vulnérabilité accrue aux changements climatiques</w:t>
      </w:r>
      <w:r w:rsidRPr="00C43C3D">
        <w:rPr>
          <w:rFonts w:ascii="Times New Roman" w:hAnsi="Times New Roman" w:cs="Times New Roman"/>
          <w:lang w:val="fr-BE"/>
        </w:rPr>
        <w:t>.</w:t>
      </w:r>
    </w:p>
    <w:p w14:paraId="1A3DBC34" w14:textId="138D9870"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Même si le </w:t>
      </w:r>
      <w:r w:rsidR="002A409D">
        <w:rPr>
          <w:rFonts w:ascii="Times New Roman" w:hAnsi="Times New Roman" w:cs="Times New Roman"/>
          <w:lang w:val="fr-BE"/>
        </w:rPr>
        <w:t>PCTEE</w:t>
      </w:r>
      <w:r w:rsidRPr="00C43C3D">
        <w:rPr>
          <w:rFonts w:ascii="Times New Roman" w:hAnsi="Times New Roman" w:cs="Times New Roman"/>
          <w:lang w:val="fr-BE"/>
        </w:rPr>
        <w:t xml:space="preserve">E n’est pas directement lié à ces pressions, ses activités de construction ou de réhabilitation de centres de formation doivent adopter des </w:t>
      </w:r>
      <w:r w:rsidRPr="00C43C3D">
        <w:rPr>
          <w:rFonts w:ascii="Times New Roman" w:hAnsi="Times New Roman" w:cs="Times New Roman"/>
          <w:b/>
          <w:bCs/>
          <w:lang w:val="fr-BE"/>
        </w:rPr>
        <w:t>bonnes pratiques environnementales</w:t>
      </w:r>
      <w:r w:rsidRPr="00C43C3D">
        <w:rPr>
          <w:rFonts w:ascii="Times New Roman" w:hAnsi="Times New Roman" w:cs="Times New Roman"/>
          <w:lang w:val="fr-BE"/>
        </w:rPr>
        <w:t xml:space="preserve"> pour éviter d’y contribuer (tri des déchets, drainage adéquat, limitation des émissions et nuisances, etc.).</w:t>
      </w:r>
    </w:p>
    <w:p w14:paraId="718D66E6" w14:textId="68C573D2" w:rsidR="009A49CE" w:rsidRPr="00C43C3D" w:rsidRDefault="009A49C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27" w:name="_Toc212647151"/>
      <w:proofErr w:type="spellStart"/>
      <w:r w:rsidRPr="00C43C3D">
        <w:rPr>
          <w:rFonts w:ascii="Times New Roman" w:eastAsia="Times New Roman" w:hAnsi="Times New Roman" w:cs="Times New Roman"/>
          <w:b/>
          <w:bCs/>
          <w:color w:val="000000"/>
          <w:lang w:eastAsia="fr-FR"/>
        </w:rPr>
        <w:t>Contexte</w:t>
      </w:r>
      <w:proofErr w:type="spellEnd"/>
      <w:r w:rsidRPr="00C43C3D">
        <w:rPr>
          <w:rFonts w:ascii="Times New Roman" w:eastAsia="Times New Roman" w:hAnsi="Times New Roman" w:cs="Times New Roman"/>
          <w:b/>
          <w:bCs/>
          <w:color w:val="000000"/>
          <w:lang w:eastAsia="fr-FR"/>
        </w:rPr>
        <w:t xml:space="preserve"> </w:t>
      </w:r>
      <w:proofErr w:type="spellStart"/>
      <w:r w:rsidRPr="00C43C3D">
        <w:rPr>
          <w:rFonts w:ascii="Times New Roman" w:eastAsia="Times New Roman" w:hAnsi="Times New Roman" w:cs="Times New Roman"/>
          <w:b/>
          <w:bCs/>
          <w:color w:val="000000"/>
          <w:lang w:eastAsia="fr-FR"/>
        </w:rPr>
        <w:t>humain</w:t>
      </w:r>
      <w:proofErr w:type="spellEnd"/>
      <w:r w:rsidRPr="00C43C3D">
        <w:rPr>
          <w:rFonts w:ascii="Times New Roman" w:eastAsia="Times New Roman" w:hAnsi="Times New Roman" w:cs="Times New Roman"/>
          <w:b/>
          <w:bCs/>
          <w:color w:val="000000"/>
          <w:lang w:eastAsia="fr-FR"/>
        </w:rPr>
        <w:t xml:space="preserve"> et socio-</w:t>
      </w:r>
      <w:proofErr w:type="spellStart"/>
      <w:r w:rsidRPr="00C43C3D">
        <w:rPr>
          <w:rFonts w:ascii="Times New Roman" w:eastAsia="Times New Roman" w:hAnsi="Times New Roman" w:cs="Times New Roman"/>
          <w:b/>
          <w:bCs/>
          <w:color w:val="000000"/>
          <w:lang w:eastAsia="fr-FR"/>
        </w:rPr>
        <w:t>économique</w:t>
      </w:r>
      <w:bookmarkEnd w:id="27"/>
      <w:proofErr w:type="spellEnd"/>
    </w:p>
    <w:p w14:paraId="58B18528" w14:textId="6ABBA8E4" w:rsidR="009A49CE" w:rsidRPr="00C43C3D" w:rsidRDefault="009A49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28" w:name="_Toc212647152"/>
      <w:proofErr w:type="spellStart"/>
      <w:r w:rsidRPr="00C43C3D">
        <w:rPr>
          <w:rFonts w:ascii="Times New Roman" w:hAnsi="Times New Roman" w:cs="Times New Roman"/>
          <w:b/>
          <w:bCs/>
        </w:rPr>
        <w:t>Démographie</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dynamique</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urbaine</w:t>
      </w:r>
      <w:bookmarkEnd w:id="28"/>
      <w:proofErr w:type="spellEnd"/>
    </w:p>
    <w:p w14:paraId="3E61F6E6" w14:textId="77777777" w:rsidR="00562434"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Avec une population estimée à plus de 100 millions d’habitants, dont plus de 60 % ont moins de 25 ans, la RDC dispose d’un potentiel démographique considérable mais aussi d’un défi majeur en matière d’emploi et de formation.</w:t>
      </w:r>
    </w:p>
    <w:p w14:paraId="2D4E3642" w14:textId="2851E03D"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zones d’intervention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r w:rsidR="00562434" w:rsidRPr="00C43C3D">
        <w:rPr>
          <w:rFonts w:ascii="Times New Roman" w:hAnsi="Times New Roman" w:cs="Times New Roman"/>
          <w:lang w:val="fr-BE"/>
        </w:rPr>
        <w:t>(</w:t>
      </w:r>
      <w:r w:rsidRPr="00C43C3D">
        <w:rPr>
          <w:rFonts w:ascii="Times New Roman" w:hAnsi="Times New Roman" w:cs="Times New Roman"/>
          <w:lang w:val="fr-BE"/>
        </w:rPr>
        <w:t>principalement les centres urbains et pôles économiques tels que Kinshasa, Lubumbashi, Goma, Kisangani et Mbuji-Mayi</w:t>
      </w:r>
      <w:r w:rsidR="00562434" w:rsidRPr="00C43C3D">
        <w:rPr>
          <w:rFonts w:ascii="Times New Roman" w:hAnsi="Times New Roman" w:cs="Times New Roman"/>
          <w:lang w:val="fr-BE"/>
        </w:rPr>
        <w:t xml:space="preserve">) </w:t>
      </w:r>
      <w:r w:rsidRPr="00C43C3D">
        <w:rPr>
          <w:rFonts w:ascii="Times New Roman" w:hAnsi="Times New Roman" w:cs="Times New Roman"/>
          <w:lang w:val="fr-BE"/>
        </w:rPr>
        <w:t>connaissent une croissance urbaine rapide et non maîtrisée, engendrant des défis en matière de logement, d’énergie, d’eau et d’assainissement.</w:t>
      </w:r>
    </w:p>
    <w:p w14:paraId="2C845CF1" w14:textId="3C4B2851" w:rsidR="009A49CE" w:rsidRPr="00C43C3D" w:rsidRDefault="009A49CE" w:rsidP="008359A4">
      <w:pPr>
        <w:pStyle w:val="Paragraphedeliste"/>
        <w:numPr>
          <w:ilvl w:val="2"/>
          <w:numId w:val="2"/>
        </w:numPr>
        <w:spacing w:before="120" w:after="120" w:line="240" w:lineRule="auto"/>
        <w:ind w:hanging="731"/>
        <w:contextualSpacing w:val="0"/>
        <w:jc w:val="both"/>
        <w:outlineLvl w:val="2"/>
        <w:rPr>
          <w:rFonts w:ascii="Times New Roman" w:hAnsi="Times New Roman" w:cs="Times New Roman"/>
          <w:b/>
          <w:bCs/>
        </w:rPr>
      </w:pPr>
      <w:bookmarkStart w:id="29" w:name="_Toc212647153"/>
      <w:proofErr w:type="spellStart"/>
      <w:r w:rsidRPr="00C43C3D">
        <w:rPr>
          <w:rFonts w:ascii="Times New Roman" w:hAnsi="Times New Roman" w:cs="Times New Roman"/>
          <w:b/>
          <w:bCs/>
        </w:rPr>
        <w:t>Activités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économiques</w:t>
      </w:r>
      <w:bookmarkEnd w:id="29"/>
      <w:proofErr w:type="spellEnd"/>
    </w:p>
    <w:p w14:paraId="6CEE50A8" w14:textId="66D68E77" w:rsidR="009A49CE" w:rsidRPr="00C43C3D" w:rsidRDefault="009A49CE" w:rsidP="00562434">
      <w:pPr>
        <w:spacing w:before="120" w:after="120" w:line="240" w:lineRule="auto"/>
        <w:jc w:val="both"/>
        <w:rPr>
          <w:rFonts w:ascii="Times New Roman" w:hAnsi="Times New Roman" w:cs="Times New Roman"/>
        </w:rPr>
      </w:pPr>
      <w:proofErr w:type="spellStart"/>
      <w:r w:rsidRPr="00C43C3D">
        <w:rPr>
          <w:rFonts w:ascii="Times New Roman" w:hAnsi="Times New Roman" w:cs="Times New Roman"/>
        </w:rPr>
        <w:t>L’économie</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congolaise</w:t>
      </w:r>
      <w:proofErr w:type="spellEnd"/>
      <w:r w:rsidRPr="00C43C3D">
        <w:rPr>
          <w:rFonts w:ascii="Times New Roman" w:hAnsi="Times New Roman" w:cs="Times New Roman"/>
        </w:rPr>
        <w:t xml:space="preserve"> repose </w:t>
      </w:r>
      <w:proofErr w:type="spellStart"/>
      <w:r w:rsidRPr="00C43C3D">
        <w:rPr>
          <w:rFonts w:ascii="Times New Roman" w:hAnsi="Times New Roman" w:cs="Times New Roman"/>
        </w:rPr>
        <w:t>principalement</w:t>
      </w:r>
      <w:proofErr w:type="spellEnd"/>
      <w:r w:rsidRPr="00C43C3D">
        <w:rPr>
          <w:rFonts w:ascii="Times New Roman" w:hAnsi="Times New Roman" w:cs="Times New Roman"/>
        </w:rPr>
        <w:t xml:space="preserve"> sur </w:t>
      </w:r>
      <w:r w:rsidR="00420A85" w:rsidRPr="00C43C3D">
        <w:rPr>
          <w:rFonts w:ascii="Times New Roman" w:hAnsi="Times New Roman" w:cs="Times New Roman"/>
        </w:rPr>
        <w:t xml:space="preserve"> </w:t>
      </w:r>
    </w:p>
    <w:p w14:paraId="0D992556" w14:textId="77777777" w:rsidR="009A49CE" w:rsidRPr="00C43C3D" w:rsidRDefault="009A49CE" w:rsidP="00290CBA">
      <w:pPr>
        <w:numPr>
          <w:ilvl w:val="0"/>
          <w:numId w:val="1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Pr="00C43C3D">
        <w:rPr>
          <w:rFonts w:ascii="Times New Roman" w:hAnsi="Times New Roman" w:cs="Times New Roman"/>
          <w:b/>
          <w:bCs/>
          <w:lang w:val="fr-BE"/>
        </w:rPr>
        <w:t>exploitation</w:t>
      </w:r>
      <w:proofErr w:type="gramEnd"/>
      <w:r w:rsidRPr="00C43C3D">
        <w:rPr>
          <w:rFonts w:ascii="Times New Roman" w:hAnsi="Times New Roman" w:cs="Times New Roman"/>
          <w:b/>
          <w:bCs/>
          <w:lang w:val="fr-BE"/>
        </w:rPr>
        <w:t xml:space="preserve"> minière</w:t>
      </w:r>
      <w:r w:rsidRPr="00C43C3D">
        <w:rPr>
          <w:rFonts w:ascii="Times New Roman" w:hAnsi="Times New Roman" w:cs="Times New Roman"/>
          <w:lang w:val="fr-BE"/>
        </w:rPr>
        <w:t xml:space="preserve"> (cuivre, cobalt, or, coltan) ;</w:t>
      </w:r>
    </w:p>
    <w:p w14:paraId="473A01B9" w14:textId="77777777" w:rsidR="009A49CE" w:rsidRPr="00C43C3D" w:rsidRDefault="009A49CE" w:rsidP="00290CBA">
      <w:pPr>
        <w:numPr>
          <w:ilvl w:val="0"/>
          <w:numId w:val="1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Pr="00C43C3D">
        <w:rPr>
          <w:rFonts w:ascii="Times New Roman" w:hAnsi="Times New Roman" w:cs="Times New Roman"/>
          <w:b/>
          <w:bCs/>
          <w:lang w:val="fr-BE"/>
        </w:rPr>
        <w:t>agriculture</w:t>
      </w:r>
      <w:proofErr w:type="gramEnd"/>
      <w:r w:rsidRPr="00C43C3D">
        <w:rPr>
          <w:rFonts w:ascii="Times New Roman" w:hAnsi="Times New Roman" w:cs="Times New Roman"/>
          <w:b/>
          <w:bCs/>
          <w:lang w:val="fr-BE"/>
        </w:rPr>
        <w:t xml:space="preserve"> de subsistance et commerciale</w:t>
      </w:r>
      <w:r w:rsidRPr="00C43C3D">
        <w:rPr>
          <w:rFonts w:ascii="Times New Roman" w:hAnsi="Times New Roman" w:cs="Times New Roman"/>
          <w:lang w:val="fr-BE"/>
        </w:rPr>
        <w:t xml:space="preserve"> ;</w:t>
      </w:r>
    </w:p>
    <w:p w14:paraId="1760F9DD" w14:textId="77777777" w:rsidR="009A49CE" w:rsidRPr="00C43C3D" w:rsidRDefault="009A49CE" w:rsidP="00290CBA">
      <w:pPr>
        <w:numPr>
          <w:ilvl w:val="0"/>
          <w:numId w:val="1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services et le petit commerce</w:t>
      </w:r>
      <w:r w:rsidRPr="00C43C3D">
        <w:rPr>
          <w:rFonts w:ascii="Times New Roman" w:hAnsi="Times New Roman" w:cs="Times New Roman"/>
          <w:lang w:val="fr-BE"/>
        </w:rPr>
        <w:t>.</w:t>
      </w:r>
    </w:p>
    <w:p w14:paraId="7E5E5D16" w14:textId="3942F0D6"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Cependant, la </w:t>
      </w:r>
      <w:r w:rsidRPr="00C43C3D">
        <w:rPr>
          <w:rFonts w:ascii="Times New Roman" w:hAnsi="Times New Roman" w:cs="Times New Roman"/>
          <w:b/>
          <w:bCs/>
          <w:lang w:val="fr-BE"/>
        </w:rPr>
        <w:t>faible adéquation entre les compétences des jeunes et les besoins du marché du travail</w:t>
      </w:r>
      <w:r w:rsidRPr="00C43C3D">
        <w:rPr>
          <w:rFonts w:ascii="Times New Roman" w:hAnsi="Times New Roman" w:cs="Times New Roman"/>
          <w:lang w:val="fr-BE"/>
        </w:rPr>
        <w:t xml:space="preserve"> reste une contrainte majeure à la croissance.</w:t>
      </w:r>
      <w:r w:rsidRPr="00C43C3D">
        <w:rPr>
          <w:rFonts w:ascii="Times New Roman" w:hAnsi="Times New Roman" w:cs="Times New Roman"/>
          <w:lang w:val="fr-BE"/>
        </w:rPr>
        <w:br/>
        <w:t xml:space="preserve">Le </w:t>
      </w:r>
      <w:r w:rsidR="002A409D">
        <w:rPr>
          <w:rFonts w:ascii="Times New Roman" w:hAnsi="Times New Roman" w:cs="Times New Roman"/>
          <w:lang w:val="fr-BE"/>
        </w:rPr>
        <w:t>PCTEE</w:t>
      </w:r>
      <w:r w:rsidRPr="00C43C3D">
        <w:rPr>
          <w:rFonts w:ascii="Times New Roman" w:hAnsi="Times New Roman" w:cs="Times New Roman"/>
          <w:lang w:val="fr-BE"/>
        </w:rPr>
        <w:t xml:space="preserve"> répond à ce défi en soutenant la </w:t>
      </w:r>
      <w:r w:rsidRPr="00C43C3D">
        <w:rPr>
          <w:rFonts w:ascii="Times New Roman" w:hAnsi="Times New Roman" w:cs="Times New Roman"/>
          <w:b/>
          <w:bCs/>
          <w:lang w:val="fr-BE"/>
        </w:rPr>
        <w:t>formation technique et professionnelle</w:t>
      </w:r>
      <w:r w:rsidRPr="00C43C3D">
        <w:rPr>
          <w:rFonts w:ascii="Times New Roman" w:hAnsi="Times New Roman" w:cs="Times New Roman"/>
          <w:lang w:val="fr-BE"/>
        </w:rPr>
        <w:t>, l’</w:t>
      </w:r>
      <w:r w:rsidRPr="00C43C3D">
        <w:rPr>
          <w:rFonts w:ascii="Times New Roman" w:hAnsi="Times New Roman" w:cs="Times New Roman"/>
          <w:b/>
          <w:bCs/>
          <w:lang w:val="fr-BE"/>
        </w:rPr>
        <w:t>employabilité</w:t>
      </w:r>
      <w:r w:rsidRPr="00C43C3D">
        <w:rPr>
          <w:rFonts w:ascii="Times New Roman" w:hAnsi="Times New Roman" w:cs="Times New Roman"/>
          <w:lang w:val="fr-BE"/>
        </w:rPr>
        <w:t xml:space="preserve">, et le </w:t>
      </w:r>
      <w:r w:rsidRPr="00C43C3D">
        <w:rPr>
          <w:rFonts w:ascii="Times New Roman" w:hAnsi="Times New Roman" w:cs="Times New Roman"/>
          <w:b/>
          <w:bCs/>
          <w:lang w:val="fr-BE"/>
        </w:rPr>
        <w:t>renforcement des capacités entrepreneuriales</w:t>
      </w:r>
      <w:r w:rsidRPr="00C43C3D">
        <w:rPr>
          <w:rFonts w:ascii="Times New Roman" w:hAnsi="Times New Roman" w:cs="Times New Roman"/>
          <w:lang w:val="fr-BE"/>
        </w:rPr>
        <w:t xml:space="preserve"> dans les secteurs porteurs.</w:t>
      </w:r>
    </w:p>
    <w:p w14:paraId="052611FA" w14:textId="2A567E13" w:rsidR="009A49CE" w:rsidRPr="00C43C3D" w:rsidRDefault="009A49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30" w:name="_Toc212647154"/>
      <w:r w:rsidRPr="00C43C3D">
        <w:rPr>
          <w:rFonts w:ascii="Times New Roman" w:hAnsi="Times New Roman" w:cs="Times New Roman"/>
          <w:b/>
          <w:bCs/>
        </w:rPr>
        <w:t xml:space="preserve">Conditions </w:t>
      </w:r>
      <w:proofErr w:type="spellStart"/>
      <w:r w:rsidRPr="00C43C3D">
        <w:rPr>
          <w:rFonts w:ascii="Times New Roman" w:hAnsi="Times New Roman" w:cs="Times New Roman"/>
          <w:b/>
          <w:bCs/>
        </w:rPr>
        <w:t>sociales</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vulnérabilités</w:t>
      </w:r>
      <w:bookmarkEnd w:id="30"/>
      <w:proofErr w:type="spellEnd"/>
    </w:p>
    <w:p w14:paraId="2ECF5501" w14:textId="0FBCCF7F" w:rsidR="00562434"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taux de pauvreté demeurent élevés (près de 60 % de la population vit sous le seuil de pauvreté).</w:t>
      </w:r>
      <w:r w:rsidR="00562434" w:rsidRPr="00C43C3D">
        <w:rPr>
          <w:rFonts w:ascii="Times New Roman" w:hAnsi="Times New Roman" w:cs="Times New Roman"/>
          <w:lang w:val="fr-BE"/>
        </w:rPr>
        <w:t xml:space="preserve"> </w:t>
      </w:r>
      <w:r w:rsidRPr="00C43C3D">
        <w:rPr>
          <w:rFonts w:ascii="Times New Roman" w:hAnsi="Times New Roman" w:cs="Times New Roman"/>
          <w:lang w:val="fr-BE"/>
        </w:rPr>
        <w:t>Les inégalités de genre persistent dans l’accès à l’éducation, à la formation et à l’emploi. Les personnes en situation de handicap et les jeunes NEET (ni en emploi, ni en éducation, ni en formation) sont souvent marginalisés.</w:t>
      </w:r>
    </w:p>
    <w:p w14:paraId="208C5666" w14:textId="3FE235D3"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zones urbaines défavorisées rencontrent également des problèmes de santé publique (eaux usées, déchets non collectés, maladies hydriques).</w:t>
      </w:r>
      <w:r w:rsidR="00562434" w:rsidRPr="00C43C3D">
        <w:rPr>
          <w:rFonts w:ascii="Times New Roman" w:hAnsi="Times New Roman" w:cs="Times New Roman"/>
          <w:lang w:val="fr-BE"/>
        </w:rPr>
        <w:t xml:space="preserve"> </w:t>
      </w:r>
      <w:r w:rsidRPr="00C43C3D">
        <w:rPr>
          <w:rFonts w:ascii="Times New Roman" w:hAnsi="Times New Roman" w:cs="Times New Roman"/>
          <w:lang w:val="fr-BE"/>
        </w:rPr>
        <w:t xml:space="preserve">Ces réalités sociales renforcent la pertinence du </w:t>
      </w:r>
      <w:r w:rsidR="002A409D">
        <w:rPr>
          <w:rFonts w:ascii="Times New Roman" w:hAnsi="Times New Roman" w:cs="Times New Roman"/>
          <w:lang w:val="fr-BE"/>
        </w:rPr>
        <w:t>PCTEE</w:t>
      </w:r>
      <w:r w:rsidRPr="00C43C3D">
        <w:rPr>
          <w:rFonts w:ascii="Times New Roman" w:hAnsi="Times New Roman" w:cs="Times New Roman"/>
          <w:lang w:val="fr-BE"/>
        </w:rPr>
        <w:t xml:space="preserve"> comme outil d’inclusion et d’équité sociale.</w:t>
      </w:r>
    </w:p>
    <w:p w14:paraId="72DF3CDB" w14:textId="41E616EE" w:rsidR="009A49CE" w:rsidRPr="00C43C3D" w:rsidRDefault="009A49C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val="fr-BE" w:eastAsia="fr-FR"/>
        </w:rPr>
      </w:pPr>
      <w:bookmarkStart w:id="31" w:name="_Toc212647155"/>
      <w:r w:rsidRPr="00C43C3D">
        <w:rPr>
          <w:rFonts w:ascii="Times New Roman" w:eastAsia="Times New Roman" w:hAnsi="Times New Roman" w:cs="Times New Roman"/>
          <w:b/>
          <w:bCs/>
          <w:color w:val="000000"/>
          <w:lang w:val="fr-BE" w:eastAsia="fr-FR"/>
        </w:rPr>
        <w:t xml:space="preserve">Enjeux environnementaux et sociaux du </w:t>
      </w:r>
      <w:r w:rsidR="002A409D">
        <w:rPr>
          <w:rFonts w:ascii="Times New Roman" w:eastAsia="Times New Roman" w:hAnsi="Times New Roman" w:cs="Times New Roman"/>
          <w:b/>
          <w:bCs/>
          <w:color w:val="000000"/>
          <w:lang w:val="fr-BE" w:eastAsia="fr-FR"/>
        </w:rPr>
        <w:t>PCTEE</w:t>
      </w:r>
      <w:bookmarkEnd w:id="31"/>
    </w:p>
    <w:p w14:paraId="792E8DA6" w14:textId="58A3D7BC" w:rsidR="009A49CE" w:rsidRPr="00C43C3D" w:rsidRDefault="009A49CE" w:rsidP="00562434">
      <w:pPr>
        <w:spacing w:before="120" w:after="120" w:line="240" w:lineRule="auto"/>
        <w:rPr>
          <w:rFonts w:ascii="Times New Roman" w:hAnsi="Times New Roman" w:cs="Times New Roman"/>
          <w:lang w:val="fr-BE"/>
        </w:rPr>
      </w:pPr>
      <w:r w:rsidRPr="00C43C3D">
        <w:rPr>
          <w:rFonts w:ascii="Times New Roman" w:hAnsi="Times New Roman" w:cs="Times New Roman"/>
          <w:lang w:val="fr-BE"/>
        </w:rPr>
        <w:t xml:space="preserve">L’analyse du contexte permet d’identifier plusieurs </w:t>
      </w:r>
      <w:r w:rsidRPr="00C43C3D">
        <w:rPr>
          <w:rFonts w:ascii="Times New Roman" w:hAnsi="Times New Roman" w:cs="Times New Roman"/>
          <w:b/>
          <w:bCs/>
          <w:lang w:val="fr-BE"/>
        </w:rPr>
        <w:t>enjeux clés</w:t>
      </w:r>
      <w:r w:rsidRPr="00C43C3D">
        <w:rPr>
          <w:rFonts w:ascii="Times New Roman" w:hAnsi="Times New Roman" w:cs="Times New Roman"/>
          <w:lang w:val="fr-BE"/>
        </w:rPr>
        <w:t xml:space="preserve"> pour la mise en œuvre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p>
    <w:p w14:paraId="09FD0F52" w14:textId="025833A1" w:rsidR="009A49CE" w:rsidRPr="00C43C3D" w:rsidRDefault="009A49CE" w:rsidP="00562434">
      <w:pPr>
        <w:spacing w:before="120" w:after="120" w:line="240" w:lineRule="auto"/>
        <w:rPr>
          <w:rFonts w:ascii="Times New Roman" w:hAnsi="Times New Roman" w:cs="Times New Roman"/>
          <w:b/>
          <w:bCs/>
        </w:rPr>
      </w:pPr>
      <w:r w:rsidRPr="00C43C3D">
        <w:rPr>
          <w:rFonts w:ascii="Times New Roman" w:hAnsi="Times New Roman" w:cs="Times New Roman"/>
          <w:b/>
          <w:bCs/>
        </w:rPr>
        <w:t xml:space="preserve">Sur le plan </w:t>
      </w:r>
      <w:proofErr w:type="spellStart"/>
      <w:r w:rsidRPr="00C43C3D">
        <w:rPr>
          <w:rFonts w:ascii="Times New Roman" w:hAnsi="Times New Roman" w:cs="Times New Roman"/>
          <w:b/>
          <w:bCs/>
        </w:rPr>
        <w:t>environnemental</w:t>
      </w:r>
      <w:proofErr w:type="spellEnd"/>
      <w:r w:rsidRPr="00C43C3D">
        <w:rPr>
          <w:rFonts w:ascii="Times New Roman" w:hAnsi="Times New Roman" w:cs="Times New Roman"/>
          <w:b/>
          <w:bCs/>
        </w:rPr>
        <w:t xml:space="preserve"> </w:t>
      </w:r>
      <w:r w:rsidR="00420A85" w:rsidRPr="00C43C3D">
        <w:rPr>
          <w:rFonts w:ascii="Times New Roman" w:hAnsi="Times New Roman" w:cs="Times New Roman"/>
          <w:b/>
          <w:bCs/>
        </w:rPr>
        <w:t xml:space="preserve"> </w:t>
      </w:r>
    </w:p>
    <w:p w14:paraId="4C417390" w14:textId="4D209883" w:rsidR="009A49CE" w:rsidRPr="00C43C3D" w:rsidRDefault="009A49CE" w:rsidP="006E1462">
      <w:pPr>
        <w:numPr>
          <w:ilvl w:val="0"/>
          <w:numId w:val="15"/>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Gestion durable des déchets issus des travaux et des centres de formation </w:t>
      </w:r>
      <w:r w:rsidR="00921D40">
        <w:rPr>
          <w:rFonts w:ascii="Times New Roman" w:hAnsi="Times New Roman" w:cs="Times New Roman"/>
          <w:lang w:val="fr-BE"/>
        </w:rPr>
        <w:t>(déchets de construction et de démolition, déchets dangereux</w:t>
      </w:r>
      <w:r w:rsidR="00E9791D">
        <w:rPr>
          <w:rFonts w:ascii="Times New Roman" w:hAnsi="Times New Roman" w:cs="Times New Roman"/>
          <w:lang w:val="fr-BE"/>
        </w:rPr>
        <w:t xml:space="preserve"> tels que l’amiante, déchets électroniques</w:t>
      </w:r>
      <w:r w:rsidR="003359AC">
        <w:rPr>
          <w:rFonts w:ascii="Times New Roman" w:hAnsi="Times New Roman" w:cs="Times New Roman"/>
          <w:lang w:val="fr-BE"/>
        </w:rPr>
        <w:t>, etc.)</w:t>
      </w:r>
      <w:r w:rsidR="00E37679">
        <w:rPr>
          <w:rFonts w:ascii="Times New Roman" w:hAnsi="Times New Roman" w:cs="Times New Roman"/>
          <w:lang w:val="fr-BE"/>
        </w:rPr>
        <w:t xml:space="preserve"> et des matières dangereu</w:t>
      </w:r>
      <w:r w:rsidR="00DE14D6">
        <w:rPr>
          <w:rFonts w:ascii="Times New Roman" w:hAnsi="Times New Roman" w:cs="Times New Roman"/>
          <w:lang w:val="fr-BE"/>
        </w:rPr>
        <w:t xml:space="preserve">ses </w:t>
      </w:r>
      <w:r w:rsidRPr="00C43C3D">
        <w:rPr>
          <w:rFonts w:ascii="Times New Roman" w:hAnsi="Times New Roman" w:cs="Times New Roman"/>
          <w:lang w:val="fr-BE"/>
        </w:rPr>
        <w:t>;</w:t>
      </w:r>
    </w:p>
    <w:p w14:paraId="05FB2CB0" w14:textId="77777777" w:rsidR="009A49CE" w:rsidRPr="00C43C3D" w:rsidRDefault="009A49CE" w:rsidP="00290CBA">
      <w:pPr>
        <w:numPr>
          <w:ilvl w:val="0"/>
          <w:numId w:val="15"/>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Réduction des nuisances (poussières, bruit, émissions) lors des réhabilitations ;</w:t>
      </w:r>
    </w:p>
    <w:p w14:paraId="0FEE1975" w14:textId="77777777" w:rsidR="009A49CE" w:rsidRPr="00C43C3D" w:rsidRDefault="009A49CE" w:rsidP="00290CBA">
      <w:pPr>
        <w:numPr>
          <w:ilvl w:val="0"/>
          <w:numId w:val="15"/>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Prévention des risques d’érosion ou d’inondation sur les sites ;</w:t>
      </w:r>
    </w:p>
    <w:p w14:paraId="3C5355DA" w14:textId="77777777" w:rsidR="009A49CE" w:rsidRPr="00C43C3D" w:rsidRDefault="009A49CE" w:rsidP="006E1462">
      <w:pPr>
        <w:numPr>
          <w:ilvl w:val="0"/>
          <w:numId w:val="15"/>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Prise en compte de l’efficacité énergétique et de la résilience climatique dans la conception des infrastructures.</w:t>
      </w:r>
    </w:p>
    <w:p w14:paraId="64115673" w14:textId="70E2865E" w:rsidR="009A49CE" w:rsidRPr="00C43C3D" w:rsidRDefault="009A49CE" w:rsidP="00562434">
      <w:pPr>
        <w:spacing w:before="120" w:after="120" w:line="240" w:lineRule="auto"/>
        <w:rPr>
          <w:rFonts w:ascii="Times New Roman" w:hAnsi="Times New Roman" w:cs="Times New Roman"/>
          <w:b/>
          <w:bCs/>
        </w:rPr>
      </w:pPr>
      <w:r w:rsidRPr="00C43C3D">
        <w:rPr>
          <w:rFonts w:ascii="Times New Roman" w:hAnsi="Times New Roman" w:cs="Times New Roman"/>
          <w:b/>
          <w:bCs/>
        </w:rPr>
        <w:t xml:space="preserve">Sur le plan social </w:t>
      </w:r>
      <w:r w:rsidR="00420A85" w:rsidRPr="00C43C3D">
        <w:rPr>
          <w:rFonts w:ascii="Times New Roman" w:hAnsi="Times New Roman" w:cs="Times New Roman"/>
          <w:b/>
          <w:bCs/>
        </w:rPr>
        <w:t xml:space="preserve"> </w:t>
      </w:r>
    </w:p>
    <w:p w14:paraId="082E53D8" w14:textId="77777777" w:rsidR="009A49CE" w:rsidRPr="00C43C3D" w:rsidRDefault="009A49CE" w:rsidP="00290CBA">
      <w:pPr>
        <w:numPr>
          <w:ilvl w:val="0"/>
          <w:numId w:val="16"/>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Prévention des perturbations temporaires liées aux travaux (accès, sécurité, mobilité) ;</w:t>
      </w:r>
    </w:p>
    <w:p w14:paraId="745345AE" w14:textId="77777777" w:rsidR="009A49CE" w:rsidRPr="00C43C3D" w:rsidRDefault="009A49CE" w:rsidP="00290CBA">
      <w:pPr>
        <w:numPr>
          <w:ilvl w:val="0"/>
          <w:numId w:val="16"/>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Renforcement de la santé et de la sécurité au travail pour les ouvriers et usagers des centres ;</w:t>
      </w:r>
    </w:p>
    <w:p w14:paraId="39A5179A" w14:textId="77777777" w:rsidR="009A49CE" w:rsidRPr="00C43C3D" w:rsidRDefault="009A49CE" w:rsidP="00290CBA">
      <w:pPr>
        <w:numPr>
          <w:ilvl w:val="0"/>
          <w:numId w:val="16"/>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 xml:space="preserve">Inclusion des </w:t>
      </w:r>
      <w:r w:rsidRPr="00C43C3D">
        <w:rPr>
          <w:rFonts w:ascii="Times New Roman" w:hAnsi="Times New Roman" w:cs="Times New Roman"/>
          <w:b/>
          <w:bCs/>
          <w:lang w:val="fr-BE"/>
        </w:rPr>
        <w:t>femmes, jeunes vulnérables et personnes handicapées</w:t>
      </w:r>
      <w:r w:rsidRPr="00C43C3D">
        <w:rPr>
          <w:rFonts w:ascii="Times New Roman" w:hAnsi="Times New Roman" w:cs="Times New Roman"/>
          <w:lang w:val="fr-BE"/>
        </w:rPr>
        <w:t xml:space="preserve"> dans les programmes de formation ;</w:t>
      </w:r>
    </w:p>
    <w:p w14:paraId="0D873E4C" w14:textId="77777777" w:rsidR="009A49CE" w:rsidRPr="00C43C3D" w:rsidRDefault="009A49CE" w:rsidP="00290CBA">
      <w:pPr>
        <w:numPr>
          <w:ilvl w:val="0"/>
          <w:numId w:val="16"/>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Prévention des risques d’</w:t>
      </w:r>
      <w:r w:rsidRPr="00C43C3D">
        <w:rPr>
          <w:rFonts w:ascii="Times New Roman" w:hAnsi="Times New Roman" w:cs="Times New Roman"/>
          <w:b/>
          <w:bCs/>
          <w:lang w:val="fr-BE"/>
        </w:rPr>
        <w:t>exploitation et abus sexuels / harcèlement sexuel (EAS/HS)</w:t>
      </w:r>
      <w:r w:rsidRPr="00C43C3D">
        <w:rPr>
          <w:rFonts w:ascii="Times New Roman" w:hAnsi="Times New Roman" w:cs="Times New Roman"/>
          <w:lang w:val="fr-BE"/>
        </w:rPr>
        <w:t xml:space="preserve"> dans les milieux de formation ;</w:t>
      </w:r>
    </w:p>
    <w:p w14:paraId="186DAACD" w14:textId="77777777" w:rsidR="009A49CE" w:rsidRPr="00C43C3D" w:rsidRDefault="009A49CE" w:rsidP="00290CBA">
      <w:pPr>
        <w:numPr>
          <w:ilvl w:val="0"/>
          <w:numId w:val="16"/>
        </w:numPr>
        <w:spacing w:before="120" w:after="120" w:line="240" w:lineRule="auto"/>
        <w:rPr>
          <w:rFonts w:ascii="Times New Roman" w:hAnsi="Times New Roman" w:cs="Times New Roman"/>
          <w:lang w:val="fr-BE"/>
        </w:rPr>
      </w:pPr>
      <w:r w:rsidRPr="00C43C3D">
        <w:rPr>
          <w:rFonts w:ascii="Times New Roman" w:hAnsi="Times New Roman" w:cs="Times New Roman"/>
          <w:lang w:val="fr-BE"/>
        </w:rPr>
        <w:t xml:space="preserve">Promotion d’un </w:t>
      </w:r>
      <w:r w:rsidRPr="00C43C3D">
        <w:rPr>
          <w:rFonts w:ascii="Times New Roman" w:hAnsi="Times New Roman" w:cs="Times New Roman"/>
          <w:b/>
          <w:bCs/>
          <w:lang w:val="fr-BE"/>
        </w:rPr>
        <w:t>dialogue social constructif</w:t>
      </w:r>
      <w:r w:rsidRPr="00C43C3D">
        <w:rPr>
          <w:rFonts w:ascii="Times New Roman" w:hAnsi="Times New Roman" w:cs="Times New Roman"/>
          <w:lang w:val="fr-BE"/>
        </w:rPr>
        <w:t xml:space="preserve"> et d’un </w:t>
      </w:r>
      <w:r w:rsidRPr="00C43C3D">
        <w:rPr>
          <w:rFonts w:ascii="Times New Roman" w:hAnsi="Times New Roman" w:cs="Times New Roman"/>
          <w:b/>
          <w:bCs/>
          <w:lang w:val="fr-BE"/>
        </w:rPr>
        <w:t>mécanisme de gestion des plaintes</w:t>
      </w:r>
      <w:r w:rsidRPr="00C43C3D">
        <w:rPr>
          <w:rFonts w:ascii="Times New Roman" w:hAnsi="Times New Roman" w:cs="Times New Roman"/>
          <w:lang w:val="fr-BE"/>
        </w:rPr>
        <w:t xml:space="preserve"> efficace et accessible.</w:t>
      </w:r>
    </w:p>
    <w:p w14:paraId="669DD323" w14:textId="1EBEEE2C" w:rsidR="009A49CE" w:rsidRPr="00C43C3D" w:rsidRDefault="009A49C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32" w:name="_Toc212647156"/>
      <w:proofErr w:type="spellStart"/>
      <w:r w:rsidRPr="00C43C3D">
        <w:rPr>
          <w:rFonts w:ascii="Times New Roman" w:eastAsia="Times New Roman" w:hAnsi="Times New Roman" w:cs="Times New Roman"/>
          <w:b/>
          <w:bCs/>
          <w:color w:val="000000"/>
          <w:lang w:eastAsia="fr-FR"/>
        </w:rPr>
        <w:t>Synthèse</w:t>
      </w:r>
      <w:proofErr w:type="spellEnd"/>
      <w:r w:rsidRPr="00C43C3D">
        <w:rPr>
          <w:rFonts w:ascii="Times New Roman" w:eastAsia="Times New Roman" w:hAnsi="Times New Roman" w:cs="Times New Roman"/>
          <w:b/>
          <w:bCs/>
          <w:color w:val="000000"/>
          <w:lang w:eastAsia="fr-FR"/>
        </w:rPr>
        <w:t xml:space="preserve"> des </w:t>
      </w:r>
      <w:proofErr w:type="spellStart"/>
      <w:r w:rsidRPr="00C43C3D">
        <w:rPr>
          <w:rFonts w:ascii="Times New Roman" w:eastAsia="Times New Roman" w:hAnsi="Times New Roman" w:cs="Times New Roman"/>
          <w:b/>
          <w:bCs/>
          <w:color w:val="000000"/>
          <w:lang w:eastAsia="fr-FR"/>
        </w:rPr>
        <w:t>opportunités</w:t>
      </w:r>
      <w:proofErr w:type="spellEnd"/>
      <w:r w:rsidRPr="00C43C3D">
        <w:rPr>
          <w:rFonts w:ascii="Times New Roman" w:eastAsia="Times New Roman" w:hAnsi="Times New Roman" w:cs="Times New Roman"/>
          <w:b/>
          <w:bCs/>
          <w:color w:val="000000"/>
          <w:lang w:eastAsia="fr-FR"/>
        </w:rPr>
        <w:t xml:space="preserve"> et </w:t>
      </w:r>
      <w:proofErr w:type="spellStart"/>
      <w:r w:rsidRPr="00C43C3D">
        <w:rPr>
          <w:rFonts w:ascii="Times New Roman" w:eastAsia="Times New Roman" w:hAnsi="Times New Roman" w:cs="Times New Roman"/>
          <w:b/>
          <w:bCs/>
          <w:color w:val="000000"/>
          <w:lang w:eastAsia="fr-FR"/>
        </w:rPr>
        <w:t>contrainte</w:t>
      </w:r>
      <w:bookmarkEnd w:id="32"/>
      <w:proofErr w:type="spellEnd"/>
    </w:p>
    <w:p w14:paraId="7A62F7B7" w14:textId="6B09D3B8"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tableau ci-dessous présente les opportunités et contraintes liées au </w:t>
      </w:r>
      <w:r w:rsidR="002A409D">
        <w:rPr>
          <w:rFonts w:ascii="Times New Roman" w:hAnsi="Times New Roman" w:cs="Times New Roman"/>
          <w:lang w:val="fr-BE"/>
        </w:rPr>
        <w:t>PCTEE</w:t>
      </w:r>
      <w:r w:rsidRPr="00C43C3D">
        <w:rPr>
          <w:rFonts w:ascii="Times New Roman" w:hAnsi="Times New Roman" w:cs="Times New Roman"/>
          <w:lang w:val="fr-BE"/>
        </w:rPr>
        <w:t xml:space="preserve"> </w:t>
      </w:r>
    </w:p>
    <w:p w14:paraId="4BD97077" w14:textId="57D6C1D0" w:rsidR="00CF75AB" w:rsidRPr="00C43C3D" w:rsidRDefault="00CF75AB" w:rsidP="00CF75AB">
      <w:pPr>
        <w:spacing w:before="120" w:after="120" w:line="240" w:lineRule="auto"/>
        <w:jc w:val="both"/>
        <w:rPr>
          <w:rFonts w:ascii="Times New Roman" w:hAnsi="Times New Roman" w:cs="Times New Roman"/>
          <w:i/>
          <w:iCs/>
          <w:color w:val="156082" w:themeColor="accent1"/>
          <w:sz w:val="20"/>
          <w:szCs w:val="20"/>
          <w:lang w:val="fr-BE"/>
        </w:rPr>
      </w:pPr>
      <w:bookmarkStart w:id="33" w:name="_Toc212646528"/>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1</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Opportunités et contraintes liées au </w:t>
      </w:r>
      <w:r w:rsidR="002A409D">
        <w:rPr>
          <w:rFonts w:ascii="Times New Roman" w:hAnsi="Times New Roman" w:cs="Times New Roman"/>
          <w:i/>
          <w:iCs/>
          <w:color w:val="156082" w:themeColor="accent1"/>
          <w:sz w:val="20"/>
          <w:szCs w:val="20"/>
          <w:lang w:val="fr-BE"/>
        </w:rPr>
        <w:t>PCTEE</w:t>
      </w:r>
      <w:bookmarkEnd w:id="33"/>
    </w:p>
    <w:tbl>
      <w:tblPr>
        <w:tblStyle w:val="Grilledutableau"/>
        <w:tblW w:w="0" w:type="auto"/>
        <w:tblLook w:val="04A0" w:firstRow="1" w:lastRow="0" w:firstColumn="1" w:lastColumn="0" w:noHBand="0" w:noVBand="1"/>
      </w:tblPr>
      <w:tblGrid>
        <w:gridCol w:w="1546"/>
        <w:gridCol w:w="4459"/>
        <w:gridCol w:w="3057"/>
      </w:tblGrid>
      <w:tr w:rsidR="009A49CE" w:rsidRPr="002E2B45" w14:paraId="3E6C9BA9" w14:textId="77777777" w:rsidTr="009A49CE">
        <w:trPr>
          <w:tblHeader/>
        </w:trPr>
        <w:tc>
          <w:tcPr>
            <w:tcW w:w="0" w:type="auto"/>
            <w:shd w:val="clear" w:color="auto" w:fill="D1D1D1" w:themeFill="background2" w:themeFillShade="E6"/>
            <w:vAlign w:val="center"/>
            <w:hideMark/>
          </w:tcPr>
          <w:p w14:paraId="4FB9D223" w14:textId="77777777" w:rsidR="009A49CE" w:rsidRPr="00C43C3D" w:rsidRDefault="009A49CE" w:rsidP="009A49CE">
            <w:pPr>
              <w:rPr>
                <w:rFonts w:ascii="Times New Roman" w:hAnsi="Times New Roman" w:cs="Times New Roman"/>
                <w:b/>
                <w:bCs/>
                <w:sz w:val="20"/>
                <w:szCs w:val="20"/>
              </w:rPr>
            </w:pPr>
            <w:proofErr w:type="spellStart"/>
            <w:r w:rsidRPr="00C43C3D">
              <w:rPr>
                <w:rFonts w:ascii="Times New Roman" w:hAnsi="Times New Roman" w:cs="Times New Roman"/>
                <w:b/>
                <w:bCs/>
                <w:sz w:val="20"/>
                <w:szCs w:val="20"/>
              </w:rPr>
              <w:t>Domaines</w:t>
            </w:r>
            <w:proofErr w:type="spellEnd"/>
          </w:p>
        </w:tc>
        <w:tc>
          <w:tcPr>
            <w:tcW w:w="0" w:type="auto"/>
            <w:shd w:val="clear" w:color="auto" w:fill="D1D1D1" w:themeFill="background2" w:themeFillShade="E6"/>
            <w:vAlign w:val="center"/>
            <w:hideMark/>
          </w:tcPr>
          <w:p w14:paraId="26BF5C30" w14:textId="5D18789B" w:rsidR="009A49CE" w:rsidRPr="00C43C3D" w:rsidRDefault="009A49CE" w:rsidP="009A49CE">
            <w:pPr>
              <w:rPr>
                <w:rFonts w:ascii="Times New Roman" w:hAnsi="Times New Roman" w:cs="Times New Roman"/>
                <w:b/>
                <w:bCs/>
                <w:sz w:val="20"/>
                <w:szCs w:val="20"/>
                <w:lang w:val="fr-BE"/>
              </w:rPr>
            </w:pPr>
            <w:r w:rsidRPr="00C43C3D">
              <w:rPr>
                <w:rFonts w:ascii="Times New Roman" w:hAnsi="Times New Roman" w:cs="Times New Roman"/>
                <w:b/>
                <w:bCs/>
                <w:sz w:val="20"/>
                <w:szCs w:val="20"/>
                <w:lang w:val="fr-BE"/>
              </w:rPr>
              <w:t xml:space="preserve">Opportunités offertes par le </w:t>
            </w:r>
            <w:r w:rsidR="002A409D">
              <w:rPr>
                <w:rFonts w:ascii="Times New Roman" w:hAnsi="Times New Roman" w:cs="Times New Roman"/>
                <w:b/>
                <w:bCs/>
                <w:sz w:val="20"/>
                <w:szCs w:val="20"/>
                <w:lang w:val="fr-BE"/>
              </w:rPr>
              <w:t>PCTEE</w:t>
            </w:r>
          </w:p>
        </w:tc>
        <w:tc>
          <w:tcPr>
            <w:tcW w:w="0" w:type="auto"/>
            <w:shd w:val="clear" w:color="auto" w:fill="D1D1D1" w:themeFill="background2" w:themeFillShade="E6"/>
            <w:vAlign w:val="center"/>
            <w:hideMark/>
          </w:tcPr>
          <w:p w14:paraId="16405E41" w14:textId="77777777" w:rsidR="009A49CE" w:rsidRPr="00C43C3D" w:rsidRDefault="009A49CE" w:rsidP="009A49CE">
            <w:pPr>
              <w:rPr>
                <w:rFonts w:ascii="Times New Roman" w:hAnsi="Times New Roman" w:cs="Times New Roman"/>
                <w:b/>
                <w:bCs/>
                <w:sz w:val="20"/>
                <w:szCs w:val="20"/>
                <w:lang w:val="fr-BE"/>
              </w:rPr>
            </w:pPr>
            <w:r w:rsidRPr="00C43C3D">
              <w:rPr>
                <w:rFonts w:ascii="Times New Roman" w:hAnsi="Times New Roman" w:cs="Times New Roman"/>
                <w:b/>
                <w:bCs/>
                <w:sz w:val="20"/>
                <w:szCs w:val="20"/>
                <w:lang w:val="fr-BE"/>
              </w:rPr>
              <w:t>Contraintes et risques à maîtriser</w:t>
            </w:r>
          </w:p>
        </w:tc>
      </w:tr>
      <w:tr w:rsidR="009A49CE" w:rsidRPr="002E2B45" w14:paraId="72793B0E" w14:textId="77777777" w:rsidTr="009A49CE">
        <w:tc>
          <w:tcPr>
            <w:tcW w:w="0" w:type="auto"/>
            <w:vAlign w:val="center"/>
            <w:hideMark/>
          </w:tcPr>
          <w:p w14:paraId="679C7723" w14:textId="77777777" w:rsidR="009A49CE" w:rsidRPr="00C43C3D" w:rsidRDefault="009A49CE" w:rsidP="009A49CE">
            <w:pPr>
              <w:rPr>
                <w:rFonts w:ascii="Times New Roman" w:hAnsi="Times New Roman" w:cs="Times New Roman"/>
                <w:sz w:val="20"/>
                <w:szCs w:val="20"/>
              </w:rPr>
            </w:pPr>
            <w:proofErr w:type="spellStart"/>
            <w:r w:rsidRPr="00C43C3D">
              <w:rPr>
                <w:rFonts w:ascii="Times New Roman" w:hAnsi="Times New Roman" w:cs="Times New Roman"/>
                <w:b/>
                <w:bCs/>
                <w:sz w:val="20"/>
                <w:szCs w:val="20"/>
              </w:rPr>
              <w:t>Environnement</w:t>
            </w:r>
            <w:proofErr w:type="spellEnd"/>
          </w:p>
        </w:tc>
        <w:tc>
          <w:tcPr>
            <w:tcW w:w="0" w:type="auto"/>
            <w:vAlign w:val="center"/>
            <w:hideMark/>
          </w:tcPr>
          <w:p w14:paraId="78936442" w14:textId="77777777" w:rsidR="009A49CE" w:rsidRPr="00C43C3D" w:rsidRDefault="009A49CE" w:rsidP="009A49CE">
            <w:pPr>
              <w:rPr>
                <w:rFonts w:ascii="Times New Roman" w:hAnsi="Times New Roman" w:cs="Times New Roman"/>
                <w:sz w:val="20"/>
                <w:szCs w:val="20"/>
                <w:lang w:val="fr-BE"/>
              </w:rPr>
            </w:pPr>
            <w:r w:rsidRPr="00C43C3D">
              <w:rPr>
                <w:rFonts w:ascii="Times New Roman" w:hAnsi="Times New Roman" w:cs="Times New Roman"/>
                <w:sz w:val="20"/>
                <w:szCs w:val="20"/>
                <w:lang w:val="fr-BE"/>
              </w:rPr>
              <w:t>Intégration de pratiques écologiques dans la réhabilitation des infrastructures ; amélioration de la gestion des déchets dans les centres.</w:t>
            </w:r>
          </w:p>
        </w:tc>
        <w:tc>
          <w:tcPr>
            <w:tcW w:w="0" w:type="auto"/>
            <w:vAlign w:val="center"/>
            <w:hideMark/>
          </w:tcPr>
          <w:p w14:paraId="497A436B" w14:textId="77777777" w:rsidR="009A49CE" w:rsidRPr="00C43C3D" w:rsidRDefault="009A49CE" w:rsidP="009A49CE">
            <w:pPr>
              <w:rPr>
                <w:rFonts w:ascii="Times New Roman" w:hAnsi="Times New Roman" w:cs="Times New Roman"/>
                <w:sz w:val="20"/>
                <w:szCs w:val="20"/>
                <w:lang w:val="fr-BE"/>
              </w:rPr>
            </w:pPr>
            <w:r w:rsidRPr="00C43C3D">
              <w:rPr>
                <w:rFonts w:ascii="Times New Roman" w:hAnsi="Times New Roman" w:cs="Times New Roman"/>
                <w:sz w:val="20"/>
                <w:szCs w:val="20"/>
                <w:lang w:val="fr-BE"/>
              </w:rPr>
              <w:t>Risques de pollution, nuisances et mauvaise gestion des chantiers.</w:t>
            </w:r>
          </w:p>
        </w:tc>
      </w:tr>
      <w:tr w:rsidR="009A49CE" w:rsidRPr="002E2B45" w14:paraId="7493CAEC" w14:textId="77777777" w:rsidTr="009A49CE">
        <w:tc>
          <w:tcPr>
            <w:tcW w:w="0" w:type="auto"/>
            <w:vAlign w:val="center"/>
            <w:hideMark/>
          </w:tcPr>
          <w:p w14:paraId="2FDB8A76" w14:textId="77777777" w:rsidR="009A49CE" w:rsidRPr="00C43C3D" w:rsidRDefault="009A49CE" w:rsidP="009A49CE">
            <w:pPr>
              <w:rPr>
                <w:rFonts w:ascii="Times New Roman" w:hAnsi="Times New Roman" w:cs="Times New Roman"/>
                <w:sz w:val="20"/>
                <w:szCs w:val="20"/>
              </w:rPr>
            </w:pPr>
            <w:r w:rsidRPr="00C43C3D">
              <w:rPr>
                <w:rFonts w:ascii="Times New Roman" w:hAnsi="Times New Roman" w:cs="Times New Roman"/>
                <w:b/>
                <w:bCs/>
                <w:sz w:val="20"/>
                <w:szCs w:val="20"/>
              </w:rPr>
              <w:t>Social</w:t>
            </w:r>
          </w:p>
        </w:tc>
        <w:tc>
          <w:tcPr>
            <w:tcW w:w="0" w:type="auto"/>
            <w:vAlign w:val="center"/>
            <w:hideMark/>
          </w:tcPr>
          <w:p w14:paraId="145BACCF" w14:textId="77777777" w:rsidR="009A49CE" w:rsidRPr="00C43C3D" w:rsidRDefault="009A49CE" w:rsidP="009A49CE">
            <w:pPr>
              <w:rPr>
                <w:rFonts w:ascii="Times New Roman" w:hAnsi="Times New Roman" w:cs="Times New Roman"/>
                <w:sz w:val="20"/>
                <w:szCs w:val="20"/>
                <w:lang w:val="fr-BE"/>
              </w:rPr>
            </w:pPr>
            <w:r w:rsidRPr="00C43C3D">
              <w:rPr>
                <w:rFonts w:ascii="Times New Roman" w:hAnsi="Times New Roman" w:cs="Times New Roman"/>
                <w:sz w:val="20"/>
                <w:szCs w:val="20"/>
                <w:lang w:val="fr-BE"/>
              </w:rPr>
              <w:t>Inclusion des jeunes, des femmes et des groupes vulnérables ; création d’emplois locaux ; amélioration de l’accès à l’électricité et à la formation.</w:t>
            </w:r>
          </w:p>
        </w:tc>
        <w:tc>
          <w:tcPr>
            <w:tcW w:w="0" w:type="auto"/>
            <w:vAlign w:val="center"/>
            <w:hideMark/>
          </w:tcPr>
          <w:p w14:paraId="1C012FCF" w14:textId="77777777" w:rsidR="009A49CE" w:rsidRPr="00C43C3D" w:rsidRDefault="009A49CE" w:rsidP="009A49CE">
            <w:pPr>
              <w:rPr>
                <w:rFonts w:ascii="Times New Roman" w:hAnsi="Times New Roman" w:cs="Times New Roman"/>
                <w:sz w:val="20"/>
                <w:szCs w:val="20"/>
                <w:lang w:val="fr-BE"/>
              </w:rPr>
            </w:pPr>
            <w:r w:rsidRPr="00C43C3D">
              <w:rPr>
                <w:rFonts w:ascii="Times New Roman" w:hAnsi="Times New Roman" w:cs="Times New Roman"/>
                <w:sz w:val="20"/>
                <w:szCs w:val="20"/>
                <w:lang w:val="fr-BE"/>
              </w:rPr>
              <w:t>Inégalités d’accès, risques EAS/HS, tensions communautaires.</w:t>
            </w:r>
          </w:p>
        </w:tc>
      </w:tr>
      <w:tr w:rsidR="009A49CE" w:rsidRPr="002E2B45" w14:paraId="05C7C840" w14:textId="77777777" w:rsidTr="009A49CE">
        <w:tc>
          <w:tcPr>
            <w:tcW w:w="0" w:type="auto"/>
            <w:vAlign w:val="center"/>
            <w:hideMark/>
          </w:tcPr>
          <w:p w14:paraId="64DCBED0" w14:textId="77777777" w:rsidR="009A49CE" w:rsidRPr="00C43C3D" w:rsidRDefault="009A49CE" w:rsidP="009A49CE">
            <w:pPr>
              <w:rPr>
                <w:rFonts w:ascii="Times New Roman" w:hAnsi="Times New Roman" w:cs="Times New Roman"/>
                <w:sz w:val="20"/>
                <w:szCs w:val="20"/>
              </w:rPr>
            </w:pPr>
            <w:proofErr w:type="spellStart"/>
            <w:r w:rsidRPr="00C43C3D">
              <w:rPr>
                <w:rFonts w:ascii="Times New Roman" w:hAnsi="Times New Roman" w:cs="Times New Roman"/>
                <w:b/>
                <w:bCs/>
                <w:sz w:val="20"/>
                <w:szCs w:val="20"/>
              </w:rPr>
              <w:t>Institutionnel</w:t>
            </w:r>
            <w:proofErr w:type="spellEnd"/>
          </w:p>
        </w:tc>
        <w:tc>
          <w:tcPr>
            <w:tcW w:w="0" w:type="auto"/>
            <w:vAlign w:val="center"/>
            <w:hideMark/>
          </w:tcPr>
          <w:p w14:paraId="03910DCE" w14:textId="77777777" w:rsidR="009A49CE" w:rsidRPr="00C43C3D" w:rsidRDefault="009A49CE" w:rsidP="009A49CE">
            <w:pPr>
              <w:rPr>
                <w:rFonts w:ascii="Times New Roman" w:hAnsi="Times New Roman" w:cs="Times New Roman"/>
                <w:sz w:val="20"/>
                <w:szCs w:val="20"/>
                <w:lang w:val="fr-BE"/>
              </w:rPr>
            </w:pPr>
            <w:r w:rsidRPr="00C43C3D">
              <w:rPr>
                <w:rFonts w:ascii="Times New Roman" w:hAnsi="Times New Roman" w:cs="Times New Roman"/>
                <w:sz w:val="20"/>
                <w:szCs w:val="20"/>
                <w:lang w:val="fr-BE"/>
              </w:rPr>
              <w:t>Renforcement de la gouvernance du système de formation et des capacités locales de gestion environnementale et sociale.</w:t>
            </w:r>
          </w:p>
        </w:tc>
        <w:tc>
          <w:tcPr>
            <w:tcW w:w="0" w:type="auto"/>
            <w:vAlign w:val="center"/>
            <w:hideMark/>
          </w:tcPr>
          <w:p w14:paraId="6ECB3BF3" w14:textId="77777777" w:rsidR="009A49CE" w:rsidRPr="00C43C3D" w:rsidRDefault="009A49CE" w:rsidP="009A49CE">
            <w:pPr>
              <w:rPr>
                <w:rFonts w:ascii="Times New Roman" w:hAnsi="Times New Roman" w:cs="Times New Roman"/>
                <w:sz w:val="20"/>
                <w:szCs w:val="20"/>
                <w:lang w:val="fr-BE"/>
              </w:rPr>
            </w:pPr>
            <w:r w:rsidRPr="00C43C3D">
              <w:rPr>
                <w:rFonts w:ascii="Times New Roman" w:hAnsi="Times New Roman" w:cs="Times New Roman"/>
                <w:sz w:val="20"/>
                <w:szCs w:val="20"/>
                <w:lang w:val="fr-BE"/>
              </w:rPr>
              <w:t>Manque de coordination interinstitutionnelle, capacités techniques limitées.</w:t>
            </w:r>
          </w:p>
        </w:tc>
      </w:tr>
    </w:tbl>
    <w:p w14:paraId="746F484C" w14:textId="4F383FEE" w:rsidR="009A49CE" w:rsidRPr="00C43C3D" w:rsidRDefault="009A49CE" w:rsidP="0056243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En somme, la situation environnementale et sociale de la RDC présente à la fois des défis structurels et des opportunités importantes pour le </w:t>
      </w:r>
      <w:r w:rsidR="002A409D">
        <w:rPr>
          <w:rFonts w:ascii="Times New Roman" w:hAnsi="Times New Roman" w:cs="Times New Roman"/>
          <w:lang w:val="fr-BE"/>
        </w:rPr>
        <w:t>PCTEE</w:t>
      </w:r>
      <w:r w:rsidRPr="00C43C3D">
        <w:rPr>
          <w:rFonts w:ascii="Times New Roman" w:hAnsi="Times New Roman" w:cs="Times New Roman"/>
          <w:lang w:val="fr-BE"/>
        </w:rPr>
        <w:t>.</w:t>
      </w:r>
    </w:p>
    <w:p w14:paraId="01D2DA78" w14:textId="2805753C" w:rsidR="009A49CE" w:rsidRPr="00C43C3D" w:rsidRDefault="009A49CE" w:rsidP="00562434">
      <w:pPr>
        <w:spacing w:before="120" w:after="120" w:line="240" w:lineRule="auto"/>
        <w:jc w:val="both"/>
        <w:rPr>
          <w:rFonts w:ascii="Times New Roman" w:hAnsi="Times New Roman" w:cs="Times New Roman"/>
          <w:lang w:val="fr-BE"/>
        </w:rPr>
      </w:pPr>
      <w:r w:rsidRPr="6C337A04">
        <w:rPr>
          <w:rFonts w:ascii="Times New Roman" w:hAnsi="Times New Roman" w:cs="Times New Roman"/>
          <w:lang w:val="fr-BE"/>
        </w:rPr>
        <w:t xml:space="preserve">La mise </w:t>
      </w:r>
      <w:r w:rsidRPr="00781570">
        <w:rPr>
          <w:rFonts w:ascii="Times New Roman" w:hAnsi="Times New Roman" w:cs="Times New Roman"/>
          <w:lang w:val="fr-BE"/>
        </w:rPr>
        <w:t>en œuvre rigoureuse du Cadre de Gestion Environnementale et Sociale (CGES) permettra de garantir que</w:t>
      </w:r>
      <w:r w:rsidRPr="6C337A04">
        <w:rPr>
          <w:rFonts w:ascii="Times New Roman" w:hAnsi="Times New Roman" w:cs="Times New Roman"/>
          <w:lang w:val="fr-BE"/>
        </w:rPr>
        <w:t xml:space="preserve"> les investissements réalisés contribuent à la formation durable des compétences, tout en minimisant les risques environnementaux et sociaux et en maximisant les bénéfices pour les communautés locales.</w:t>
      </w:r>
    </w:p>
    <w:p w14:paraId="151C640A" w14:textId="2972F175" w:rsidR="00CF75AB" w:rsidRPr="00C43C3D" w:rsidRDefault="00CF75AB">
      <w:pPr>
        <w:rPr>
          <w:rFonts w:ascii="Times New Roman" w:hAnsi="Times New Roman" w:cs="Times New Roman"/>
          <w:lang w:val="fr-BE"/>
        </w:rPr>
      </w:pPr>
      <w:r w:rsidRPr="00C43C3D">
        <w:rPr>
          <w:rFonts w:ascii="Times New Roman" w:hAnsi="Times New Roman" w:cs="Times New Roman"/>
          <w:lang w:val="fr-BE"/>
        </w:rPr>
        <w:br w:type="page"/>
      </w:r>
    </w:p>
    <w:p w14:paraId="39BDC2E3" w14:textId="276D3676" w:rsidR="00CF75AB" w:rsidRPr="00C43C3D" w:rsidRDefault="00CF75AB"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14" w:hanging="357"/>
        <w:contextualSpacing w:val="0"/>
        <w:jc w:val="right"/>
        <w:outlineLvl w:val="0"/>
        <w:rPr>
          <w:rFonts w:ascii="Times New Roman" w:hAnsi="Times New Roman" w:cs="Times New Roman"/>
          <w:b/>
          <w:bCs/>
          <w:color w:val="3A7C22" w:themeColor="accent6" w:themeShade="BF"/>
          <w:sz w:val="24"/>
          <w:szCs w:val="24"/>
        </w:rPr>
      </w:pPr>
      <w:bookmarkStart w:id="34" w:name="_Toc212647157"/>
      <w:r w:rsidRPr="00C43C3D">
        <w:rPr>
          <w:rFonts w:ascii="Times New Roman" w:hAnsi="Times New Roman" w:cs="Times New Roman"/>
          <w:b/>
          <w:bCs/>
          <w:color w:val="3A7C22" w:themeColor="accent6" w:themeShade="BF"/>
          <w:sz w:val="24"/>
          <w:szCs w:val="24"/>
        </w:rPr>
        <w:t>CADRE POLITIQUE, JURIDIQUE ET INSTITUTIONNEL</w:t>
      </w:r>
      <w:bookmarkEnd w:id="34"/>
    </w:p>
    <w:p w14:paraId="7358A29D" w14:textId="74EA0100" w:rsidR="00CF75AB" w:rsidRPr="00C43C3D" w:rsidRDefault="00CF75AB" w:rsidP="00CF75A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 chapitre présente le cadre politique, juridique et institutionnel national relatif à la gestion environnementale et sociale du Projet de Compétences pour la Transformation Économique </w:t>
      </w:r>
      <w:r w:rsidR="000407FE">
        <w:rPr>
          <w:rFonts w:ascii="Times New Roman" w:hAnsi="Times New Roman" w:cs="Times New Roman"/>
          <w:lang w:val="fr-BE"/>
        </w:rPr>
        <w:t xml:space="preserve">et de l’Emploi </w:t>
      </w:r>
      <w:r w:rsidRPr="00C43C3D">
        <w:rPr>
          <w:rFonts w:ascii="Times New Roman" w:hAnsi="Times New Roman" w:cs="Times New Roman"/>
          <w:lang w:val="fr-BE"/>
        </w:rPr>
        <w:t>(</w:t>
      </w:r>
      <w:r w:rsidR="002A409D">
        <w:rPr>
          <w:rFonts w:ascii="Times New Roman" w:hAnsi="Times New Roman" w:cs="Times New Roman"/>
          <w:lang w:val="fr-BE"/>
        </w:rPr>
        <w:t>PCTEE</w:t>
      </w:r>
      <w:r w:rsidRPr="00C43C3D">
        <w:rPr>
          <w:rFonts w:ascii="Times New Roman" w:hAnsi="Times New Roman" w:cs="Times New Roman"/>
          <w:lang w:val="fr-BE"/>
        </w:rPr>
        <w:t>), ainsi qu’un aperçu des Normes Environnementales et Sociales (NES) de la Banque mondiale applicables au projet.</w:t>
      </w:r>
    </w:p>
    <w:p w14:paraId="3FEA42A6" w14:textId="736DF3B5" w:rsidR="00CF75AB" w:rsidRPr="00C43C3D" w:rsidRDefault="00CF75AB" w:rsidP="00CF75A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Il vise à garantir que la mise en œuvre du </w:t>
      </w:r>
      <w:r w:rsidR="002A409D">
        <w:rPr>
          <w:rFonts w:ascii="Times New Roman" w:hAnsi="Times New Roman" w:cs="Times New Roman"/>
          <w:lang w:val="fr-BE"/>
        </w:rPr>
        <w:t>PCTEE</w:t>
      </w:r>
      <w:r w:rsidRPr="00C43C3D">
        <w:rPr>
          <w:rFonts w:ascii="Times New Roman" w:hAnsi="Times New Roman" w:cs="Times New Roman"/>
          <w:lang w:val="fr-BE"/>
        </w:rPr>
        <w:t xml:space="preserve"> s’aligne sur les engagements du Gouvernement de la RDC en matière de développement durable, de protection sociale et de bonne gouvernance environnementale.</w:t>
      </w:r>
    </w:p>
    <w:p w14:paraId="72B9EDB6" w14:textId="29A2FE3D" w:rsidR="00CF75AB" w:rsidRPr="00C43C3D" w:rsidRDefault="00CF75AB"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35" w:name="_Toc212647158"/>
      <w:r w:rsidRPr="00C43C3D">
        <w:rPr>
          <w:rFonts w:ascii="Times New Roman" w:eastAsia="Times New Roman" w:hAnsi="Times New Roman" w:cs="Times New Roman"/>
          <w:b/>
          <w:bCs/>
          <w:color w:val="000000"/>
          <w:lang w:eastAsia="fr-FR"/>
        </w:rPr>
        <w:t>Cadre politique</w:t>
      </w:r>
      <w:bookmarkEnd w:id="35"/>
    </w:p>
    <w:p w14:paraId="61E15A86" w14:textId="659DACCA" w:rsidR="00CF75AB" w:rsidRPr="00C43C3D" w:rsidRDefault="00CF75AB" w:rsidP="000407FE">
      <w:pPr>
        <w:jc w:val="both"/>
        <w:rPr>
          <w:rFonts w:ascii="Times New Roman" w:hAnsi="Times New Roman" w:cs="Times New Roman"/>
          <w:lang w:val="fr-BE"/>
        </w:rPr>
      </w:pPr>
      <w:r w:rsidRPr="00C43C3D">
        <w:rPr>
          <w:rFonts w:ascii="Times New Roman" w:hAnsi="Times New Roman" w:cs="Times New Roman"/>
          <w:lang w:val="fr-BE"/>
        </w:rPr>
        <w:t xml:space="preserve">Les politiques et stratégies nationales de la RDC constituent le socle de référence pour la mise en œuvre du </w:t>
      </w:r>
      <w:r w:rsidR="002A409D">
        <w:rPr>
          <w:rFonts w:ascii="Times New Roman" w:hAnsi="Times New Roman" w:cs="Times New Roman"/>
          <w:lang w:val="fr-BE"/>
        </w:rPr>
        <w:t>PCTEE</w:t>
      </w:r>
      <w:r w:rsidRPr="00C43C3D">
        <w:rPr>
          <w:rFonts w:ascii="Times New Roman" w:hAnsi="Times New Roman" w:cs="Times New Roman"/>
          <w:lang w:val="fr-BE"/>
        </w:rPr>
        <w:t>. Ces instruments orientent la planification, la gestion et le suivi des impacts environnementaux et sociaux des projets publics.</w:t>
      </w:r>
    </w:p>
    <w:p w14:paraId="07D61FC8" w14:textId="77777777" w:rsidR="00FA41E7" w:rsidRPr="00C43C3D" w:rsidRDefault="00FA41E7">
      <w:pPr>
        <w:rPr>
          <w:rFonts w:ascii="Times New Roman" w:eastAsia="Times New Roman" w:hAnsi="Times New Roman" w:cs="Times New Roman"/>
          <w:b/>
          <w:bCs/>
          <w:i/>
          <w:iCs/>
          <w:color w:val="156082" w:themeColor="accent1"/>
          <w:sz w:val="20"/>
          <w:szCs w:val="20"/>
          <w:lang w:val="fr-BE" w:eastAsia="fr-FR"/>
        </w:rPr>
      </w:pPr>
      <w:r w:rsidRPr="00C43C3D">
        <w:rPr>
          <w:rFonts w:ascii="Times New Roman" w:eastAsia="Times New Roman" w:hAnsi="Times New Roman" w:cs="Times New Roman"/>
          <w:b/>
          <w:bCs/>
          <w:i/>
          <w:iCs/>
          <w:color w:val="156082" w:themeColor="accent1"/>
          <w:sz w:val="20"/>
          <w:szCs w:val="20"/>
          <w:lang w:val="fr-BE" w:eastAsia="fr-FR"/>
        </w:rPr>
        <w:br w:type="page"/>
      </w:r>
    </w:p>
    <w:p w14:paraId="3628A77D" w14:textId="77777777" w:rsidR="00FA41E7" w:rsidRPr="00C43C3D" w:rsidRDefault="00FA41E7" w:rsidP="00CF75AB">
      <w:pPr>
        <w:spacing w:before="120" w:after="120" w:line="240" w:lineRule="auto"/>
        <w:jc w:val="both"/>
        <w:rPr>
          <w:rFonts w:ascii="Times New Roman" w:eastAsia="Times New Roman" w:hAnsi="Times New Roman" w:cs="Times New Roman"/>
          <w:b/>
          <w:bCs/>
          <w:i/>
          <w:iCs/>
          <w:color w:val="156082" w:themeColor="accent1"/>
          <w:sz w:val="20"/>
          <w:szCs w:val="20"/>
          <w:lang w:val="fr-BE" w:eastAsia="fr-FR"/>
        </w:rPr>
        <w:sectPr w:rsidR="00FA41E7" w:rsidRPr="00C43C3D" w:rsidSect="006A53F2">
          <w:headerReference w:type="default" r:id="rId11"/>
          <w:footerReference w:type="default" r:id="rId12"/>
          <w:pgSz w:w="11906" w:h="16838"/>
          <w:pgMar w:top="1417" w:right="1417" w:bottom="1417" w:left="1417" w:header="708" w:footer="708" w:gutter="0"/>
          <w:pgNumType w:start="2"/>
          <w:cols w:space="708"/>
          <w:docGrid w:linePitch="360"/>
        </w:sectPr>
      </w:pPr>
    </w:p>
    <w:p w14:paraId="1D5AA6D1" w14:textId="3939E567" w:rsidR="00CF75AB" w:rsidRPr="00C43C3D" w:rsidRDefault="00CF75AB" w:rsidP="00CF75AB">
      <w:pPr>
        <w:spacing w:before="120" w:after="120" w:line="240" w:lineRule="auto"/>
        <w:jc w:val="both"/>
        <w:rPr>
          <w:rFonts w:ascii="Times New Roman" w:eastAsia="Times New Roman" w:hAnsi="Times New Roman" w:cs="Times New Roman"/>
          <w:i/>
          <w:iCs/>
          <w:color w:val="156082" w:themeColor="accent1"/>
          <w:sz w:val="20"/>
          <w:szCs w:val="20"/>
          <w:lang w:val="fr-BE" w:eastAsia="fr-FR"/>
        </w:rPr>
      </w:pPr>
      <w:bookmarkStart w:id="36" w:name="_Toc212646529"/>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2</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2B0FC0" w:rsidRPr="00C43C3D">
        <w:rPr>
          <w:rFonts w:ascii="Times New Roman" w:eastAsia="Times New Roman" w:hAnsi="Times New Roman" w:cs="Times New Roman"/>
          <w:b/>
          <w:bCs/>
          <w:i/>
          <w:iCs/>
          <w:color w:val="156082" w:themeColor="accent1"/>
          <w:sz w:val="20"/>
          <w:szCs w:val="20"/>
          <w:lang w:val="fr-BE" w:eastAsia="fr-FR"/>
        </w:rPr>
        <w:t>:</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i/>
          <w:iCs/>
          <w:color w:val="156082" w:themeColor="accent1"/>
          <w:sz w:val="20"/>
          <w:szCs w:val="20"/>
          <w:lang w:val="fr-BE" w:eastAsia="fr-FR"/>
        </w:rPr>
        <w:t xml:space="preserve">Cadre politique applicable au </w:t>
      </w:r>
      <w:r w:rsidR="002A409D">
        <w:rPr>
          <w:rFonts w:ascii="Times New Roman" w:eastAsia="Times New Roman" w:hAnsi="Times New Roman" w:cs="Times New Roman"/>
          <w:i/>
          <w:iCs/>
          <w:color w:val="156082" w:themeColor="accent1"/>
          <w:sz w:val="20"/>
          <w:szCs w:val="20"/>
          <w:lang w:val="fr-BE" w:eastAsia="fr-FR"/>
        </w:rPr>
        <w:t>PCTEE</w:t>
      </w:r>
      <w:bookmarkEnd w:id="36"/>
    </w:p>
    <w:tbl>
      <w:tblPr>
        <w:tblStyle w:val="Grilledutableau"/>
        <w:tblW w:w="0" w:type="auto"/>
        <w:tblLook w:val="04A0" w:firstRow="1" w:lastRow="0" w:firstColumn="1" w:lastColumn="0" w:noHBand="0" w:noVBand="1"/>
      </w:tblPr>
      <w:tblGrid>
        <w:gridCol w:w="2559"/>
        <w:gridCol w:w="2224"/>
        <w:gridCol w:w="5599"/>
        <w:gridCol w:w="3610"/>
      </w:tblGrid>
      <w:tr w:rsidR="00FA41E7" w:rsidRPr="00C43C3D" w14:paraId="39183046" w14:textId="77777777" w:rsidTr="00CF75AB">
        <w:trPr>
          <w:tblHeader/>
        </w:trPr>
        <w:tc>
          <w:tcPr>
            <w:tcW w:w="0" w:type="auto"/>
            <w:shd w:val="clear" w:color="auto" w:fill="D1D1D1" w:themeFill="background2" w:themeFillShade="E6"/>
            <w:vAlign w:val="center"/>
            <w:hideMark/>
          </w:tcPr>
          <w:p w14:paraId="39BE5520" w14:textId="77777777" w:rsidR="00CF75AB" w:rsidRPr="00C43C3D" w:rsidRDefault="00CF75AB" w:rsidP="00CF75AB">
            <w:pPr>
              <w:jc w:val="center"/>
              <w:rPr>
                <w:rFonts w:ascii="Times New Roman" w:hAnsi="Times New Roman" w:cs="Times New Roman"/>
                <w:b/>
                <w:bCs/>
                <w:sz w:val="20"/>
                <w:szCs w:val="20"/>
              </w:rPr>
            </w:pPr>
            <w:r w:rsidRPr="00C43C3D">
              <w:rPr>
                <w:rFonts w:ascii="Times New Roman" w:hAnsi="Times New Roman" w:cs="Times New Roman"/>
                <w:b/>
                <w:bCs/>
                <w:sz w:val="20"/>
                <w:szCs w:val="20"/>
              </w:rPr>
              <w:t xml:space="preserve">Politiques </w:t>
            </w:r>
            <w:proofErr w:type="spellStart"/>
            <w:r w:rsidRPr="00C43C3D">
              <w:rPr>
                <w:rFonts w:ascii="Times New Roman" w:hAnsi="Times New Roman" w:cs="Times New Roman"/>
                <w:b/>
                <w:bCs/>
                <w:sz w:val="20"/>
                <w:szCs w:val="20"/>
              </w:rPr>
              <w:t>nationales</w:t>
            </w:r>
            <w:proofErr w:type="spellEnd"/>
          </w:p>
        </w:tc>
        <w:tc>
          <w:tcPr>
            <w:tcW w:w="0" w:type="auto"/>
            <w:shd w:val="clear" w:color="auto" w:fill="D1D1D1" w:themeFill="background2" w:themeFillShade="E6"/>
            <w:vAlign w:val="center"/>
            <w:hideMark/>
          </w:tcPr>
          <w:p w14:paraId="55D4851D" w14:textId="77777777" w:rsidR="00CF75AB" w:rsidRPr="00C43C3D" w:rsidRDefault="00CF75AB" w:rsidP="00CF75AB">
            <w:pPr>
              <w:jc w:val="center"/>
              <w:rPr>
                <w:rFonts w:ascii="Times New Roman" w:hAnsi="Times New Roman" w:cs="Times New Roman"/>
                <w:b/>
                <w:bCs/>
                <w:sz w:val="20"/>
                <w:szCs w:val="20"/>
              </w:rPr>
            </w:pPr>
            <w:proofErr w:type="spellStart"/>
            <w:r w:rsidRPr="00C43C3D">
              <w:rPr>
                <w:rFonts w:ascii="Times New Roman" w:hAnsi="Times New Roman" w:cs="Times New Roman"/>
                <w:b/>
                <w:bCs/>
                <w:sz w:val="20"/>
                <w:szCs w:val="20"/>
              </w:rPr>
              <w:t>Niveau</w:t>
            </w:r>
            <w:proofErr w:type="spellEnd"/>
            <w:r w:rsidRPr="00C43C3D">
              <w:rPr>
                <w:rFonts w:ascii="Times New Roman" w:hAnsi="Times New Roman" w:cs="Times New Roman"/>
                <w:b/>
                <w:bCs/>
                <w:sz w:val="20"/>
                <w:szCs w:val="20"/>
              </w:rPr>
              <w:t xml:space="preserve"> </w:t>
            </w:r>
            <w:proofErr w:type="spellStart"/>
            <w:r w:rsidRPr="00C43C3D">
              <w:rPr>
                <w:rFonts w:ascii="Times New Roman" w:hAnsi="Times New Roman" w:cs="Times New Roman"/>
                <w:b/>
                <w:bCs/>
                <w:sz w:val="20"/>
                <w:szCs w:val="20"/>
              </w:rPr>
              <w:t>opérationnel</w:t>
            </w:r>
            <w:proofErr w:type="spellEnd"/>
          </w:p>
        </w:tc>
        <w:tc>
          <w:tcPr>
            <w:tcW w:w="0" w:type="auto"/>
            <w:shd w:val="clear" w:color="auto" w:fill="D1D1D1" w:themeFill="background2" w:themeFillShade="E6"/>
            <w:vAlign w:val="center"/>
            <w:hideMark/>
          </w:tcPr>
          <w:p w14:paraId="5503973B" w14:textId="77777777" w:rsidR="00CF75AB" w:rsidRPr="00C43C3D" w:rsidRDefault="00CF75AB" w:rsidP="00CF75AB">
            <w:pPr>
              <w:rPr>
                <w:rFonts w:ascii="Times New Roman" w:hAnsi="Times New Roman" w:cs="Times New Roman"/>
                <w:b/>
                <w:bCs/>
                <w:sz w:val="20"/>
                <w:szCs w:val="20"/>
              </w:rPr>
            </w:pPr>
            <w:r w:rsidRPr="00C43C3D">
              <w:rPr>
                <w:rFonts w:ascii="Times New Roman" w:hAnsi="Times New Roman" w:cs="Times New Roman"/>
                <w:b/>
                <w:bCs/>
                <w:sz w:val="20"/>
                <w:szCs w:val="20"/>
              </w:rPr>
              <w:t>Dispositions et orientations</w:t>
            </w:r>
          </w:p>
        </w:tc>
        <w:tc>
          <w:tcPr>
            <w:tcW w:w="0" w:type="auto"/>
            <w:shd w:val="clear" w:color="auto" w:fill="D1D1D1" w:themeFill="background2" w:themeFillShade="E6"/>
            <w:vAlign w:val="center"/>
            <w:hideMark/>
          </w:tcPr>
          <w:p w14:paraId="05CD8948" w14:textId="106FD50A" w:rsidR="00CF75AB" w:rsidRPr="00C43C3D" w:rsidRDefault="00CF75AB" w:rsidP="00CF75AB">
            <w:pPr>
              <w:rPr>
                <w:rFonts w:ascii="Times New Roman" w:hAnsi="Times New Roman" w:cs="Times New Roman"/>
                <w:b/>
                <w:bCs/>
                <w:sz w:val="20"/>
                <w:szCs w:val="20"/>
              </w:rPr>
            </w:pPr>
            <w:r w:rsidRPr="00C43C3D">
              <w:rPr>
                <w:rFonts w:ascii="Times New Roman" w:hAnsi="Times New Roman" w:cs="Times New Roman"/>
                <w:b/>
                <w:bCs/>
                <w:sz w:val="20"/>
                <w:szCs w:val="20"/>
              </w:rPr>
              <w:t xml:space="preserve">Pertinence pour le </w:t>
            </w:r>
            <w:r w:rsidR="002A409D">
              <w:rPr>
                <w:rFonts w:ascii="Times New Roman" w:hAnsi="Times New Roman" w:cs="Times New Roman"/>
                <w:b/>
                <w:bCs/>
                <w:sz w:val="20"/>
                <w:szCs w:val="20"/>
              </w:rPr>
              <w:t>PCTEE</w:t>
            </w:r>
          </w:p>
        </w:tc>
      </w:tr>
      <w:tr w:rsidR="00FA41E7" w:rsidRPr="002E2B45" w14:paraId="511980C1" w14:textId="77777777" w:rsidTr="00CF75AB">
        <w:tc>
          <w:tcPr>
            <w:tcW w:w="0" w:type="auto"/>
            <w:vAlign w:val="center"/>
            <w:hideMark/>
          </w:tcPr>
          <w:p w14:paraId="4008F4D5" w14:textId="77777777" w:rsidR="00FA41E7" w:rsidRPr="00C43C3D" w:rsidRDefault="00FA41E7" w:rsidP="00FA41E7">
            <w:pPr>
              <w:jc w:val="center"/>
              <w:rPr>
                <w:rFonts w:ascii="Times New Roman" w:hAnsi="Times New Roman" w:cs="Times New Roman"/>
                <w:sz w:val="20"/>
                <w:szCs w:val="20"/>
              </w:rPr>
            </w:pPr>
            <w:r w:rsidRPr="00C43C3D">
              <w:rPr>
                <w:rFonts w:ascii="Times New Roman" w:hAnsi="Times New Roman" w:cs="Times New Roman"/>
                <w:b/>
                <w:bCs/>
                <w:sz w:val="20"/>
                <w:szCs w:val="20"/>
              </w:rPr>
              <w:t xml:space="preserve">Politique </w:t>
            </w:r>
            <w:proofErr w:type="spellStart"/>
            <w:r w:rsidRPr="00C43C3D">
              <w:rPr>
                <w:rFonts w:ascii="Times New Roman" w:hAnsi="Times New Roman" w:cs="Times New Roman"/>
                <w:b/>
                <w:bCs/>
                <w:sz w:val="20"/>
                <w:szCs w:val="20"/>
              </w:rPr>
              <w:t>Nationale</w:t>
            </w:r>
            <w:proofErr w:type="spellEnd"/>
            <w:r w:rsidRPr="00C43C3D">
              <w:rPr>
                <w:rFonts w:ascii="Times New Roman" w:hAnsi="Times New Roman" w:cs="Times New Roman"/>
                <w:b/>
                <w:bCs/>
                <w:sz w:val="20"/>
                <w:szCs w:val="20"/>
              </w:rPr>
              <w:t xml:space="preserve"> </w:t>
            </w:r>
            <w:proofErr w:type="spellStart"/>
            <w:r w:rsidRPr="00C43C3D">
              <w:rPr>
                <w:rFonts w:ascii="Times New Roman" w:hAnsi="Times New Roman" w:cs="Times New Roman"/>
                <w:b/>
                <w:bCs/>
                <w:sz w:val="20"/>
                <w:szCs w:val="20"/>
              </w:rPr>
              <w:t>d’Assainissement</w:t>
            </w:r>
            <w:proofErr w:type="spellEnd"/>
            <w:r w:rsidRPr="00C43C3D">
              <w:rPr>
                <w:rFonts w:ascii="Times New Roman" w:hAnsi="Times New Roman" w:cs="Times New Roman"/>
                <w:b/>
                <w:bCs/>
                <w:sz w:val="20"/>
                <w:szCs w:val="20"/>
              </w:rPr>
              <w:t xml:space="preserve"> (PNA)</w:t>
            </w:r>
          </w:p>
        </w:tc>
        <w:tc>
          <w:tcPr>
            <w:tcW w:w="0" w:type="auto"/>
            <w:vAlign w:val="center"/>
            <w:hideMark/>
          </w:tcPr>
          <w:p w14:paraId="32A56001" w14:textId="77777777" w:rsidR="00FA41E7" w:rsidRPr="00C43C3D" w:rsidRDefault="00FA41E7" w:rsidP="00FA41E7">
            <w:pPr>
              <w:jc w:val="cente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l’Environnement, Assainissement et Développement Durable</w:t>
            </w:r>
          </w:p>
        </w:tc>
        <w:tc>
          <w:tcPr>
            <w:tcW w:w="0" w:type="auto"/>
            <w:vAlign w:val="center"/>
            <w:hideMark/>
          </w:tcPr>
          <w:p w14:paraId="0D60CAED" w14:textId="08A42EC2" w:rsidR="00FA41E7" w:rsidRPr="00C43C3D" w:rsidRDefault="00FA41E7" w:rsidP="00FA41E7">
            <w:pPr>
              <w:jc w:val="both"/>
              <w:rPr>
                <w:rFonts w:ascii="Times New Roman" w:hAnsi="Times New Roman" w:cs="Times New Roman"/>
                <w:sz w:val="20"/>
                <w:szCs w:val="20"/>
                <w:lang w:val="fr-BE"/>
              </w:rPr>
            </w:pPr>
            <w:r w:rsidRPr="00C43C3D">
              <w:rPr>
                <w:rFonts w:ascii="Times New Roman" w:eastAsia="Times New Roman" w:hAnsi="Times New Roman" w:cs="Times New Roman"/>
                <w:color w:val="000000"/>
                <w:sz w:val="20"/>
                <w:szCs w:val="20"/>
                <w:lang w:val="fr-BE"/>
              </w:rPr>
              <w:t>La Politique Nationale d‘Assainissement constitue le cadre d‘orientation d’une gestion rationnelle et durable du secteur de l’assainissement. Elle ouvre la voie à l’organisation du cadre institutionnel et légal afin d’améliorer la performance dans le secteur. Elle est également le gage d’une meilleure planification et programmation des actions sectorielles</w:t>
            </w:r>
          </w:p>
        </w:tc>
        <w:tc>
          <w:tcPr>
            <w:tcW w:w="0" w:type="auto"/>
            <w:vAlign w:val="center"/>
            <w:hideMark/>
          </w:tcPr>
          <w:p w14:paraId="5555A14A" w14:textId="10E9925B" w:rsidR="00FA41E7" w:rsidRPr="00C43C3D" w:rsidRDefault="00FA41E7"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Applicable aux centres de formation réhabilités ou construits dans le cadre du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w:t>
            </w:r>
            <w:r w:rsidR="00420A85" w:rsidRPr="00C43C3D">
              <w:rPr>
                <w:rFonts w:ascii="Times New Roman" w:hAnsi="Times New Roman" w:cs="Times New Roman"/>
                <w:sz w:val="20"/>
                <w:szCs w:val="20"/>
                <w:lang w:val="fr-BE"/>
              </w:rPr>
              <w:t xml:space="preserve"> </w:t>
            </w:r>
            <w:r w:rsidRPr="00C43C3D">
              <w:rPr>
                <w:rFonts w:ascii="Times New Roman" w:hAnsi="Times New Roman" w:cs="Times New Roman"/>
                <w:sz w:val="20"/>
                <w:szCs w:val="20"/>
                <w:lang w:val="fr-BE"/>
              </w:rPr>
              <w:t xml:space="preserve"> gestion des eaux usées, déchets de chantier, et assainissement des environnements d’apprentissage.</w:t>
            </w:r>
          </w:p>
        </w:tc>
      </w:tr>
      <w:tr w:rsidR="00FA41E7" w:rsidRPr="002E2B45" w14:paraId="75177F8B" w14:textId="77777777" w:rsidTr="00CF75AB">
        <w:tc>
          <w:tcPr>
            <w:tcW w:w="0" w:type="auto"/>
            <w:vAlign w:val="center"/>
            <w:hideMark/>
          </w:tcPr>
          <w:p w14:paraId="4C28B68B" w14:textId="77777777" w:rsidR="00CF75AB" w:rsidRPr="00C43C3D" w:rsidRDefault="00CF75AB" w:rsidP="00CF75AB">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Stratégie Nationale de l’Enseignement et de la Formation Techniques et Professionnels (EFTP)</w:t>
            </w:r>
          </w:p>
        </w:tc>
        <w:tc>
          <w:tcPr>
            <w:tcW w:w="0" w:type="auto"/>
            <w:vAlign w:val="center"/>
            <w:hideMark/>
          </w:tcPr>
          <w:p w14:paraId="50EFD70D" w14:textId="77777777" w:rsidR="00CF75AB" w:rsidRPr="00C43C3D" w:rsidRDefault="00CF75AB" w:rsidP="00CF75AB">
            <w:pPr>
              <w:jc w:val="cente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l’Enseignement Technique et de la Formation Professionnelle</w:t>
            </w:r>
          </w:p>
        </w:tc>
        <w:tc>
          <w:tcPr>
            <w:tcW w:w="0" w:type="auto"/>
            <w:vAlign w:val="center"/>
            <w:hideMark/>
          </w:tcPr>
          <w:p w14:paraId="1C19E9E3" w14:textId="77777777" w:rsidR="00CF75AB" w:rsidRPr="00C43C3D" w:rsidRDefault="00CF75AB" w:rsidP="00FA41E7">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Développe une offre de formation alignée sur les besoins du marché du travail et l’employabilité des jeunes.</w:t>
            </w:r>
          </w:p>
        </w:tc>
        <w:tc>
          <w:tcPr>
            <w:tcW w:w="0" w:type="auto"/>
            <w:vAlign w:val="center"/>
            <w:hideMark/>
          </w:tcPr>
          <w:p w14:paraId="292E6CFA" w14:textId="4CDCB608" w:rsidR="00CF75AB" w:rsidRPr="00C43C3D" w:rsidRDefault="00CF75AB"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Constitue la base opérationnelle du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w:t>
            </w:r>
            <w:r w:rsidR="00420A85" w:rsidRPr="00C43C3D">
              <w:rPr>
                <w:rFonts w:ascii="Times New Roman" w:hAnsi="Times New Roman" w:cs="Times New Roman"/>
                <w:sz w:val="20"/>
                <w:szCs w:val="20"/>
                <w:lang w:val="fr-BE"/>
              </w:rPr>
              <w:t xml:space="preserve"> </w:t>
            </w:r>
            <w:r w:rsidRPr="00C43C3D">
              <w:rPr>
                <w:rFonts w:ascii="Times New Roman" w:hAnsi="Times New Roman" w:cs="Times New Roman"/>
                <w:sz w:val="20"/>
                <w:szCs w:val="20"/>
                <w:lang w:val="fr-BE"/>
              </w:rPr>
              <w:t xml:space="preserve"> modernisation des infrastructures, révision des curricula, partenariats avec le secteur privé, et insertion professionnelle des diplômés.</w:t>
            </w:r>
          </w:p>
        </w:tc>
      </w:tr>
      <w:tr w:rsidR="00FA41E7" w:rsidRPr="002E2B45" w14:paraId="18B7DD0A" w14:textId="77777777" w:rsidTr="00CF75AB">
        <w:tc>
          <w:tcPr>
            <w:tcW w:w="0" w:type="auto"/>
            <w:vAlign w:val="center"/>
            <w:hideMark/>
          </w:tcPr>
          <w:p w14:paraId="2184F7B3" w14:textId="77777777" w:rsidR="00CF75AB" w:rsidRPr="00C43C3D" w:rsidRDefault="00CF75AB" w:rsidP="00CF75AB">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Plan National du Développement de l’Enseignement (PNDE)</w:t>
            </w:r>
          </w:p>
        </w:tc>
        <w:tc>
          <w:tcPr>
            <w:tcW w:w="0" w:type="auto"/>
            <w:vAlign w:val="center"/>
            <w:hideMark/>
          </w:tcPr>
          <w:p w14:paraId="051F5FC7" w14:textId="77777777" w:rsidR="00CF75AB" w:rsidRPr="00C43C3D" w:rsidRDefault="00CF75AB" w:rsidP="00CF75AB">
            <w:pPr>
              <w:jc w:val="cente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l’Enseignement Primaire, Secondaire et Technique</w:t>
            </w:r>
          </w:p>
        </w:tc>
        <w:tc>
          <w:tcPr>
            <w:tcW w:w="0" w:type="auto"/>
            <w:vAlign w:val="center"/>
            <w:hideMark/>
          </w:tcPr>
          <w:p w14:paraId="1FAA0F4A" w14:textId="77777777" w:rsidR="00CF75AB" w:rsidRPr="00C43C3D" w:rsidRDefault="00CF75AB" w:rsidP="00FA41E7">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Cadre stratégique visant l’équité, la qualité et l’efficacité du système éducatif congolais.</w:t>
            </w:r>
          </w:p>
        </w:tc>
        <w:tc>
          <w:tcPr>
            <w:tcW w:w="0" w:type="auto"/>
            <w:vAlign w:val="center"/>
            <w:hideMark/>
          </w:tcPr>
          <w:p w14:paraId="5A1953FC" w14:textId="6D8540FD" w:rsidR="00CF75AB" w:rsidRPr="00C43C3D" w:rsidRDefault="00CF75AB"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Le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contribue à cet objectif en améliorant les équipements, la qualité de la formation et l’accès à une éducation inclusive.</w:t>
            </w:r>
          </w:p>
        </w:tc>
      </w:tr>
      <w:tr w:rsidR="00FA41E7" w:rsidRPr="002E2B45" w14:paraId="5D6B74E0" w14:textId="77777777" w:rsidTr="00CF75AB">
        <w:tc>
          <w:tcPr>
            <w:tcW w:w="0" w:type="auto"/>
            <w:vAlign w:val="center"/>
            <w:hideMark/>
          </w:tcPr>
          <w:p w14:paraId="60A79116" w14:textId="77777777" w:rsidR="00FA41E7" w:rsidRPr="00C43C3D" w:rsidRDefault="00FA41E7" w:rsidP="00FA41E7">
            <w:pPr>
              <w:jc w:val="center"/>
              <w:rPr>
                <w:rFonts w:ascii="Times New Roman" w:hAnsi="Times New Roman" w:cs="Times New Roman"/>
                <w:sz w:val="20"/>
                <w:szCs w:val="20"/>
              </w:rPr>
            </w:pPr>
            <w:proofErr w:type="spellStart"/>
            <w:r w:rsidRPr="00C43C3D">
              <w:rPr>
                <w:rFonts w:ascii="Times New Roman" w:hAnsi="Times New Roman" w:cs="Times New Roman"/>
                <w:b/>
                <w:bCs/>
                <w:sz w:val="20"/>
                <w:szCs w:val="20"/>
              </w:rPr>
              <w:t>Programme</w:t>
            </w:r>
            <w:proofErr w:type="spellEnd"/>
            <w:r w:rsidRPr="00C43C3D">
              <w:rPr>
                <w:rFonts w:ascii="Times New Roman" w:hAnsi="Times New Roman" w:cs="Times New Roman"/>
                <w:b/>
                <w:bCs/>
                <w:sz w:val="20"/>
                <w:szCs w:val="20"/>
              </w:rPr>
              <w:t xml:space="preserve"> de </w:t>
            </w:r>
            <w:proofErr w:type="spellStart"/>
            <w:r w:rsidRPr="00C43C3D">
              <w:rPr>
                <w:rFonts w:ascii="Times New Roman" w:hAnsi="Times New Roman" w:cs="Times New Roman"/>
                <w:b/>
                <w:bCs/>
                <w:sz w:val="20"/>
                <w:szCs w:val="20"/>
              </w:rPr>
              <w:t>Réforme</w:t>
            </w:r>
            <w:proofErr w:type="spellEnd"/>
            <w:r w:rsidRPr="00C43C3D">
              <w:rPr>
                <w:rFonts w:ascii="Times New Roman" w:hAnsi="Times New Roman" w:cs="Times New Roman"/>
                <w:b/>
                <w:bCs/>
                <w:sz w:val="20"/>
                <w:szCs w:val="20"/>
              </w:rPr>
              <w:t xml:space="preserve"> </w:t>
            </w:r>
            <w:proofErr w:type="spellStart"/>
            <w:r w:rsidRPr="00C43C3D">
              <w:rPr>
                <w:rFonts w:ascii="Times New Roman" w:hAnsi="Times New Roman" w:cs="Times New Roman"/>
                <w:b/>
                <w:bCs/>
                <w:sz w:val="20"/>
                <w:szCs w:val="20"/>
              </w:rPr>
              <w:t>Foncière</w:t>
            </w:r>
            <w:proofErr w:type="spellEnd"/>
            <w:r w:rsidRPr="00C43C3D">
              <w:rPr>
                <w:rFonts w:ascii="Times New Roman" w:hAnsi="Times New Roman" w:cs="Times New Roman"/>
                <w:b/>
                <w:bCs/>
                <w:sz w:val="20"/>
                <w:szCs w:val="20"/>
              </w:rPr>
              <w:t xml:space="preserve"> (2013)</w:t>
            </w:r>
          </w:p>
        </w:tc>
        <w:tc>
          <w:tcPr>
            <w:tcW w:w="0" w:type="auto"/>
            <w:vAlign w:val="center"/>
            <w:hideMark/>
          </w:tcPr>
          <w:p w14:paraId="1775EBA3" w14:textId="77777777" w:rsidR="00FA41E7" w:rsidRPr="00C43C3D" w:rsidRDefault="00FA41E7" w:rsidP="00FA41E7">
            <w:pPr>
              <w:jc w:val="center"/>
              <w:rPr>
                <w:rFonts w:ascii="Times New Roman" w:hAnsi="Times New Roman" w:cs="Times New Roman"/>
                <w:sz w:val="20"/>
                <w:szCs w:val="20"/>
              </w:rPr>
            </w:pPr>
            <w:proofErr w:type="spellStart"/>
            <w:r w:rsidRPr="00C43C3D">
              <w:rPr>
                <w:rFonts w:ascii="Times New Roman" w:hAnsi="Times New Roman" w:cs="Times New Roman"/>
                <w:sz w:val="20"/>
                <w:szCs w:val="20"/>
              </w:rPr>
              <w:t>Ministère</w:t>
            </w:r>
            <w:proofErr w:type="spellEnd"/>
            <w:r w:rsidRPr="00C43C3D">
              <w:rPr>
                <w:rFonts w:ascii="Times New Roman" w:hAnsi="Times New Roman" w:cs="Times New Roman"/>
                <w:sz w:val="20"/>
                <w:szCs w:val="20"/>
              </w:rPr>
              <w:t xml:space="preserve"> des Affaires </w:t>
            </w:r>
            <w:proofErr w:type="spellStart"/>
            <w:r w:rsidRPr="00C43C3D">
              <w:rPr>
                <w:rFonts w:ascii="Times New Roman" w:hAnsi="Times New Roman" w:cs="Times New Roman"/>
                <w:sz w:val="20"/>
                <w:szCs w:val="20"/>
              </w:rPr>
              <w:t>Foncières</w:t>
            </w:r>
            <w:proofErr w:type="spellEnd"/>
          </w:p>
        </w:tc>
        <w:tc>
          <w:tcPr>
            <w:tcW w:w="0" w:type="auto"/>
            <w:vAlign w:val="center"/>
            <w:hideMark/>
          </w:tcPr>
          <w:p w14:paraId="617D41E5" w14:textId="76AECD28" w:rsidR="00FA41E7" w:rsidRPr="00C43C3D" w:rsidRDefault="00FA41E7" w:rsidP="00FD764D">
            <w:pPr>
              <w:jc w:val="both"/>
              <w:rPr>
                <w:rFonts w:ascii="Times New Roman" w:eastAsia="Times New Roman" w:hAnsi="Times New Roman" w:cs="Times New Roman"/>
                <w:color w:val="000000"/>
                <w:sz w:val="20"/>
                <w:szCs w:val="20"/>
                <w:lang w:val="fr-BE"/>
              </w:rPr>
            </w:pPr>
            <w:r w:rsidRPr="00C43C3D">
              <w:rPr>
                <w:rFonts w:ascii="Times New Roman" w:eastAsia="Times New Roman" w:hAnsi="Times New Roman" w:cs="Times New Roman"/>
                <w:color w:val="000000"/>
                <w:sz w:val="20"/>
                <w:szCs w:val="20"/>
                <w:lang w:val="fr-BE"/>
              </w:rPr>
              <w:t xml:space="preserve">Le caractère obsolète de la loi foncière du 20 Juin 1973 et les défis liés à la transparence et à l’accès à l’information, les conflits entre la loi et les coutumes en milieu rural, l’émergence des conflits fonciers qui constituent une menace à la paix et à la cohésion sociale, surtout dans les zones post conflits, le blocage des investissements nationaux et internationaux, et les conflits institutionnels entre ministères impliqués dans la gestion foncière, sont autant de facteurs qui témoignent du malaise dans le secteur foncier et qui ont obligé une imposante réforme du secteur foncier </w:t>
            </w:r>
            <w:r w:rsidRPr="00C43C3D">
              <w:rPr>
                <w:rFonts w:ascii="Times New Roman" w:eastAsia="Calibri" w:hAnsi="Times New Roman" w:cs="Times New Roman"/>
                <w:sz w:val="20"/>
                <w:szCs w:val="20"/>
                <w:lang w:val="fr-BE"/>
              </w:rPr>
              <w:t xml:space="preserve"> </w:t>
            </w:r>
            <w:r w:rsidRPr="00C43C3D">
              <w:rPr>
                <w:rFonts w:ascii="Times New Roman" w:eastAsia="Times New Roman" w:hAnsi="Times New Roman" w:cs="Times New Roman"/>
                <w:color w:val="000000"/>
                <w:sz w:val="20"/>
                <w:szCs w:val="20"/>
                <w:lang w:val="fr-BE"/>
              </w:rPr>
              <w:t xml:space="preserve">basée sur les principes de participation, de décentralisation, de respect de l’environnement, des droits de l’homme, des droits des femmes et des minorités. Ainsi 2013, La RDC s’est dotée d’un </w:t>
            </w:r>
            <w:r w:rsidRPr="00C43C3D">
              <w:rPr>
                <w:rFonts w:ascii="Times New Roman" w:eastAsia="Calibri" w:hAnsi="Times New Roman" w:cs="Times New Roman"/>
                <w:sz w:val="20"/>
                <w:szCs w:val="20"/>
                <w:lang w:val="fr-BE"/>
              </w:rPr>
              <w:t xml:space="preserve"> d</w:t>
            </w:r>
            <w:r w:rsidRPr="00C43C3D">
              <w:rPr>
                <w:rFonts w:ascii="Times New Roman" w:eastAsia="Times New Roman" w:hAnsi="Times New Roman" w:cs="Times New Roman"/>
                <w:color w:val="000000"/>
                <w:sz w:val="20"/>
                <w:szCs w:val="20"/>
                <w:lang w:val="fr-BE"/>
              </w:rPr>
              <w:t>ocument de Programmation de réforme foncière,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 Stimuler l’investissement productif dans le respect de la durabilité environnementale et sociale ; - Améliorer les recettes financières d’origine foncière.</w:t>
            </w:r>
            <w:r w:rsidRPr="00C43C3D">
              <w:rPr>
                <w:rFonts w:ascii="Times New Roman" w:eastAsia="Calibri" w:hAnsi="Times New Roman" w:cs="Times New Roman"/>
                <w:sz w:val="20"/>
                <w:szCs w:val="20"/>
                <w:lang w:val="fr-BE"/>
              </w:rPr>
              <w:t xml:space="preserve"> </w:t>
            </w:r>
          </w:p>
          <w:p w14:paraId="21DD7C3F" w14:textId="4616FD30" w:rsidR="00FA41E7" w:rsidRPr="00C43C3D" w:rsidRDefault="00FA41E7" w:rsidP="00FA41E7">
            <w:pPr>
              <w:jc w:val="both"/>
              <w:rPr>
                <w:rFonts w:ascii="Times New Roman" w:hAnsi="Times New Roman" w:cs="Times New Roman"/>
                <w:sz w:val="20"/>
                <w:szCs w:val="20"/>
                <w:lang w:val="fr-BE"/>
              </w:rPr>
            </w:pPr>
          </w:p>
        </w:tc>
        <w:tc>
          <w:tcPr>
            <w:tcW w:w="0" w:type="auto"/>
            <w:vAlign w:val="center"/>
            <w:hideMark/>
          </w:tcPr>
          <w:p w14:paraId="48F440EC" w14:textId="29FD34DF" w:rsidR="00FA41E7" w:rsidRPr="00C43C3D" w:rsidRDefault="00FA41E7"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Pertinent pour la sélection des sites de construction des nouveaux établissements du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afin d’éviter les conflits fonciers et garantir une compensation équitable aux occupants.</w:t>
            </w:r>
          </w:p>
        </w:tc>
      </w:tr>
      <w:tr w:rsidR="00FA41E7" w:rsidRPr="002E2B45" w14:paraId="1E789D5B" w14:textId="77777777" w:rsidTr="00CF75AB">
        <w:tc>
          <w:tcPr>
            <w:tcW w:w="0" w:type="auto"/>
            <w:vAlign w:val="center"/>
            <w:hideMark/>
          </w:tcPr>
          <w:p w14:paraId="7E6F98BA" w14:textId="77777777" w:rsidR="00CF75AB" w:rsidRPr="00C43C3D" w:rsidRDefault="00CF75AB" w:rsidP="00CF75AB">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Plan National de Développement Sanitaire (PNDS)</w:t>
            </w:r>
          </w:p>
        </w:tc>
        <w:tc>
          <w:tcPr>
            <w:tcW w:w="0" w:type="auto"/>
            <w:vAlign w:val="center"/>
            <w:hideMark/>
          </w:tcPr>
          <w:p w14:paraId="1A43123B" w14:textId="77777777" w:rsidR="00CF75AB" w:rsidRPr="00C43C3D" w:rsidRDefault="00CF75AB" w:rsidP="00CF75AB">
            <w:pPr>
              <w:jc w:val="cente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de la Santé Publique</w:t>
            </w:r>
          </w:p>
        </w:tc>
        <w:tc>
          <w:tcPr>
            <w:tcW w:w="0" w:type="auto"/>
            <w:vAlign w:val="center"/>
            <w:hideMark/>
          </w:tcPr>
          <w:p w14:paraId="1A1F2240" w14:textId="77777777" w:rsidR="00CF75AB" w:rsidRPr="00C43C3D" w:rsidRDefault="00CF75AB" w:rsidP="00FA41E7">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Met l’accent sur l’amélioration de l’hygiène et de la santé communautaire.</w:t>
            </w:r>
          </w:p>
        </w:tc>
        <w:tc>
          <w:tcPr>
            <w:tcW w:w="0" w:type="auto"/>
            <w:vAlign w:val="center"/>
            <w:hideMark/>
          </w:tcPr>
          <w:p w14:paraId="3771A94C" w14:textId="110570B3" w:rsidR="00CF75AB" w:rsidRPr="00C43C3D" w:rsidRDefault="00CF75AB"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Pertinent pour le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dans la prévention des maladies liées aux conditions d’hygiène dans les centres de formation et chantiers.</w:t>
            </w:r>
          </w:p>
        </w:tc>
      </w:tr>
      <w:tr w:rsidR="00FA41E7" w:rsidRPr="002E2B45" w14:paraId="0C5707D6" w14:textId="77777777" w:rsidTr="00CF75AB">
        <w:tc>
          <w:tcPr>
            <w:tcW w:w="0" w:type="auto"/>
            <w:vAlign w:val="center"/>
            <w:hideMark/>
          </w:tcPr>
          <w:p w14:paraId="1439703F" w14:textId="77777777" w:rsidR="00FA41E7" w:rsidRPr="00C43C3D" w:rsidRDefault="00FA41E7" w:rsidP="00FA41E7">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Politique Nationale Genre, Famille et Enfant (2010)</w:t>
            </w:r>
          </w:p>
        </w:tc>
        <w:tc>
          <w:tcPr>
            <w:tcW w:w="0" w:type="auto"/>
            <w:vAlign w:val="center"/>
            <w:hideMark/>
          </w:tcPr>
          <w:p w14:paraId="7A93DF99" w14:textId="77777777" w:rsidR="00FA41E7" w:rsidRPr="00C43C3D" w:rsidRDefault="00FA41E7" w:rsidP="00FA41E7">
            <w:pPr>
              <w:jc w:val="center"/>
              <w:rPr>
                <w:rFonts w:ascii="Times New Roman" w:hAnsi="Times New Roman" w:cs="Times New Roman"/>
                <w:sz w:val="20"/>
                <w:szCs w:val="20"/>
                <w:lang w:val="fr-BE"/>
              </w:rPr>
            </w:pPr>
            <w:r w:rsidRPr="00C43C3D">
              <w:rPr>
                <w:rFonts w:ascii="Times New Roman" w:hAnsi="Times New Roman" w:cs="Times New Roman"/>
                <w:sz w:val="20"/>
                <w:szCs w:val="20"/>
                <w:lang w:val="fr-BE"/>
              </w:rPr>
              <w:t>Ministère du Genre, Famille et Enfant</w:t>
            </w:r>
          </w:p>
        </w:tc>
        <w:tc>
          <w:tcPr>
            <w:tcW w:w="0" w:type="auto"/>
            <w:vAlign w:val="center"/>
            <w:hideMark/>
          </w:tcPr>
          <w:p w14:paraId="15F5F210" w14:textId="73FA2CBD" w:rsidR="00FA41E7" w:rsidRPr="00C43C3D" w:rsidRDefault="00FA41E7" w:rsidP="004E5199">
            <w:pPr>
              <w:jc w:val="both"/>
              <w:rPr>
                <w:rFonts w:ascii="Times New Roman" w:eastAsia="Times New Roman" w:hAnsi="Times New Roman" w:cs="Times New Roman"/>
                <w:color w:val="000000"/>
                <w:sz w:val="20"/>
                <w:szCs w:val="20"/>
                <w:lang w:val="fr-BE"/>
              </w:rPr>
            </w:pPr>
            <w:r w:rsidRPr="00C43C3D">
              <w:rPr>
                <w:rFonts w:ascii="Times New Roman" w:eastAsia="Times New Roman" w:hAnsi="Times New Roman" w:cs="Times New Roman"/>
                <w:color w:val="000000"/>
                <w:sz w:val="20"/>
                <w:szCs w:val="20"/>
                <w:lang w:val="fr-BE"/>
              </w:rPr>
              <w:t>La politique vise les objectifs suivants</w:t>
            </w:r>
            <w:r w:rsidR="004B1614">
              <w:rPr>
                <w:rFonts w:ascii="Times New Roman" w:eastAsia="Times New Roman" w:hAnsi="Times New Roman" w:cs="Times New Roman"/>
                <w:color w:val="000000"/>
                <w:sz w:val="20"/>
                <w:szCs w:val="20"/>
                <w:lang w:val="fr-BE"/>
              </w:rPr>
              <w:t xml:space="preserve"> : </w:t>
            </w:r>
            <w:r w:rsidR="004E5199">
              <w:rPr>
                <w:rFonts w:ascii="Times New Roman" w:eastAsia="Times New Roman" w:hAnsi="Times New Roman" w:cs="Times New Roman"/>
                <w:color w:val="000000"/>
                <w:sz w:val="20"/>
                <w:szCs w:val="20"/>
                <w:lang w:val="fr-BE"/>
              </w:rPr>
              <w:t xml:space="preserve">- </w:t>
            </w:r>
            <w:r w:rsidRPr="00C43C3D">
              <w:rPr>
                <w:rFonts w:ascii="Times New Roman" w:eastAsia="Times New Roman" w:hAnsi="Times New Roman" w:cs="Times New Roman"/>
                <w:color w:val="000000"/>
                <w:sz w:val="20"/>
                <w:szCs w:val="20"/>
                <w:lang w:val="fr-BE"/>
              </w:rPr>
              <w:t>Promouvoir l’accès à l’éducation et à la formation de tous, surtout des filles / femmes ;</w:t>
            </w:r>
            <w:r w:rsidR="004E5199">
              <w:rPr>
                <w:rFonts w:ascii="Times New Roman" w:eastAsia="Times New Roman" w:hAnsi="Times New Roman" w:cs="Times New Roman"/>
                <w:color w:val="000000"/>
                <w:sz w:val="20"/>
                <w:szCs w:val="20"/>
                <w:lang w:val="fr-BE"/>
              </w:rPr>
              <w:t xml:space="preserve"> - </w:t>
            </w:r>
            <w:r w:rsidRPr="00C43C3D">
              <w:rPr>
                <w:rFonts w:ascii="Times New Roman" w:eastAsia="Times New Roman" w:hAnsi="Times New Roman" w:cs="Times New Roman"/>
                <w:color w:val="000000"/>
                <w:sz w:val="20"/>
                <w:szCs w:val="20"/>
                <w:lang w:val="fr-BE"/>
              </w:rPr>
              <w:t xml:space="preserve">Œuvrer au renforcement du pouvoir économique des hommes et des femmes ; </w:t>
            </w:r>
            <w:r w:rsidR="004E5199">
              <w:rPr>
                <w:rFonts w:ascii="Times New Roman" w:eastAsia="Times New Roman" w:hAnsi="Times New Roman" w:cs="Times New Roman"/>
                <w:color w:val="000000"/>
                <w:sz w:val="20"/>
                <w:szCs w:val="20"/>
                <w:lang w:val="fr-BE"/>
              </w:rPr>
              <w:t xml:space="preserve">- </w:t>
            </w:r>
            <w:r w:rsidRPr="00C43C3D">
              <w:rPr>
                <w:rFonts w:ascii="Times New Roman" w:eastAsia="Times New Roman" w:hAnsi="Times New Roman" w:cs="Times New Roman"/>
                <w:color w:val="000000"/>
                <w:sz w:val="20"/>
                <w:szCs w:val="20"/>
                <w:lang w:val="fr-BE"/>
              </w:rPr>
              <w:t xml:space="preserve">Travailler à la réduction de la vulnérabilité de la Population Congolaise en particulier celle de la femme ; </w:t>
            </w:r>
            <w:r w:rsidR="004E5199">
              <w:rPr>
                <w:rFonts w:ascii="Times New Roman" w:eastAsia="Times New Roman" w:hAnsi="Times New Roman" w:cs="Times New Roman"/>
                <w:color w:val="000000"/>
                <w:sz w:val="20"/>
                <w:szCs w:val="20"/>
                <w:lang w:val="fr-BE"/>
              </w:rPr>
              <w:t xml:space="preserve">- </w:t>
            </w:r>
            <w:r w:rsidRPr="00C43C3D">
              <w:rPr>
                <w:rFonts w:ascii="Times New Roman" w:eastAsia="Times New Roman" w:hAnsi="Times New Roman" w:cs="Times New Roman"/>
                <w:color w:val="000000"/>
                <w:sz w:val="20"/>
                <w:szCs w:val="20"/>
                <w:lang w:val="fr-BE"/>
              </w:rPr>
              <w:t>Contribuer à l’amélioration de la participation citoyenne et politique et encourager la femme dans ce secteur</w:t>
            </w:r>
            <w:r w:rsidR="004E5199">
              <w:rPr>
                <w:rFonts w:ascii="Times New Roman" w:eastAsia="Times New Roman" w:hAnsi="Times New Roman" w:cs="Times New Roman"/>
                <w:color w:val="000000"/>
                <w:sz w:val="20"/>
                <w:szCs w:val="20"/>
                <w:lang w:val="fr-BE"/>
              </w:rPr>
              <w:t>.</w:t>
            </w:r>
          </w:p>
        </w:tc>
        <w:tc>
          <w:tcPr>
            <w:tcW w:w="0" w:type="auto"/>
            <w:vAlign w:val="center"/>
            <w:hideMark/>
          </w:tcPr>
          <w:p w14:paraId="1753FE7F" w14:textId="139C0F6C" w:rsidR="00FA41E7" w:rsidRPr="00C43C3D" w:rsidRDefault="00FA41E7"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Le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par sa composante d’insertion socio-économique, constitue un levier pour l’autonomisation des femmes et la protection des jeunes contre les risques de violences basées sur le genre (VBG/EAS/HS).</w:t>
            </w:r>
          </w:p>
        </w:tc>
      </w:tr>
      <w:tr w:rsidR="00FA41E7" w:rsidRPr="002E2B45" w14:paraId="2167E8E3" w14:textId="77777777" w:rsidTr="00CF75AB">
        <w:tc>
          <w:tcPr>
            <w:tcW w:w="0" w:type="auto"/>
            <w:vAlign w:val="center"/>
            <w:hideMark/>
          </w:tcPr>
          <w:p w14:paraId="01D44AFA" w14:textId="77777777" w:rsidR="00FA41E7" w:rsidRPr="00C43C3D" w:rsidRDefault="00FA41E7" w:rsidP="00FA41E7">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Stratégie Nationale de Lutte contre les Violences Basées sur le Genre (SNVBG)</w:t>
            </w:r>
          </w:p>
        </w:tc>
        <w:tc>
          <w:tcPr>
            <w:tcW w:w="0" w:type="auto"/>
            <w:vAlign w:val="center"/>
            <w:hideMark/>
          </w:tcPr>
          <w:p w14:paraId="484D0F11" w14:textId="77777777" w:rsidR="00FA41E7" w:rsidRPr="00C43C3D" w:rsidRDefault="00FA41E7" w:rsidP="00FA41E7">
            <w:pPr>
              <w:jc w:val="center"/>
              <w:rPr>
                <w:rFonts w:ascii="Times New Roman" w:hAnsi="Times New Roman" w:cs="Times New Roman"/>
                <w:sz w:val="20"/>
                <w:szCs w:val="20"/>
                <w:lang w:val="fr-BE"/>
              </w:rPr>
            </w:pPr>
            <w:r w:rsidRPr="00C43C3D">
              <w:rPr>
                <w:rFonts w:ascii="Times New Roman" w:hAnsi="Times New Roman" w:cs="Times New Roman"/>
                <w:sz w:val="20"/>
                <w:szCs w:val="20"/>
                <w:lang w:val="fr-BE"/>
              </w:rPr>
              <w:t>Mise en œuvre multisectorielle (Intérieur, Justice, Genre, Éducation)</w:t>
            </w:r>
          </w:p>
        </w:tc>
        <w:tc>
          <w:tcPr>
            <w:tcW w:w="0" w:type="auto"/>
            <w:vAlign w:val="center"/>
            <w:hideMark/>
          </w:tcPr>
          <w:p w14:paraId="4F47EC7F" w14:textId="2D8AF0F8" w:rsidR="00FA41E7" w:rsidRPr="00C43C3D" w:rsidRDefault="00FA41E7" w:rsidP="00FA41E7">
            <w:pPr>
              <w:jc w:val="both"/>
              <w:rPr>
                <w:rFonts w:ascii="Times New Roman" w:hAnsi="Times New Roman" w:cs="Times New Roman"/>
                <w:sz w:val="20"/>
                <w:szCs w:val="20"/>
                <w:lang w:val="fr-BE"/>
              </w:rPr>
            </w:pPr>
            <w:r w:rsidRPr="00C43C3D">
              <w:rPr>
                <w:rFonts w:ascii="Times New Roman" w:eastAsia="Times New Roman" w:hAnsi="Times New Roman" w:cs="Times New Roman"/>
                <w:color w:val="000000"/>
                <w:sz w:val="20"/>
                <w:szCs w:val="20"/>
                <w:lang w:val="fr-BE"/>
              </w:rPr>
              <w:t xml:space="preserve">L’objectif global de la présente Stratégie Nationale de lutte contre les violences basées sur le genre révisée est de fournir au Gouvernement, à ses partenaires techniques et financiers et à l’ensemble des acteurs, un cadre de référence, d’orientation des programmes et d’activités visant à contribuer à la prévention et à l’élimination des VBG ainsi qu’à la prise en charge holistique des survivant(e)s, en vue de promouvoir et de défendre les droits humains de la femme congolaise, mais aussi sa dignité, d’améliorer ses conditions de vie, et de garantir sa contribution au développement du pays. </w:t>
            </w:r>
          </w:p>
        </w:tc>
        <w:tc>
          <w:tcPr>
            <w:tcW w:w="0" w:type="auto"/>
            <w:vAlign w:val="center"/>
            <w:hideMark/>
          </w:tcPr>
          <w:p w14:paraId="1548B582" w14:textId="54CF5249" w:rsidR="00FA41E7" w:rsidRPr="00C43C3D" w:rsidRDefault="00FA41E7" w:rsidP="000407FE">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Le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doit inclure un plan de prévention EAS/HS, des mécanismes de plainte confidentiels et une sensibilisation continue dans les établissements de formation.</w:t>
            </w:r>
          </w:p>
        </w:tc>
      </w:tr>
    </w:tbl>
    <w:p w14:paraId="2E3544D7" w14:textId="77777777" w:rsidR="00FA41E7" w:rsidRPr="00C43C3D" w:rsidRDefault="00FA41E7" w:rsidP="00FA41E7">
      <w:pPr>
        <w:rPr>
          <w:rFonts w:ascii="Times New Roman" w:eastAsia="Times New Roman" w:hAnsi="Times New Roman" w:cs="Times New Roman"/>
          <w:b/>
          <w:bCs/>
          <w:color w:val="000000"/>
          <w:lang w:val="fr-BE" w:eastAsia="fr-FR"/>
        </w:rPr>
      </w:pPr>
    </w:p>
    <w:p w14:paraId="50AE2AAB" w14:textId="77777777" w:rsidR="00FA41E7" w:rsidRPr="00C43C3D" w:rsidRDefault="00FA41E7">
      <w:pPr>
        <w:rPr>
          <w:rFonts w:ascii="Times New Roman" w:eastAsia="Times New Roman" w:hAnsi="Times New Roman" w:cs="Times New Roman"/>
          <w:b/>
          <w:bCs/>
          <w:color w:val="000000"/>
          <w:lang w:val="fr-BE" w:eastAsia="fr-FR"/>
        </w:rPr>
        <w:sectPr w:rsidR="00FA41E7" w:rsidRPr="00C43C3D" w:rsidSect="00FA41E7">
          <w:pgSz w:w="16838" w:h="11906" w:orient="landscape"/>
          <w:pgMar w:top="1418" w:right="1418" w:bottom="1418" w:left="1418" w:header="709" w:footer="709" w:gutter="0"/>
          <w:cols w:space="708"/>
          <w:docGrid w:linePitch="360"/>
        </w:sectPr>
      </w:pPr>
    </w:p>
    <w:p w14:paraId="74AC0126" w14:textId="4C9EC21F" w:rsidR="00CF75AB" w:rsidRPr="00C43C3D" w:rsidRDefault="00CF75AB"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37" w:name="_Toc212647159"/>
      <w:r w:rsidRPr="00C43C3D">
        <w:rPr>
          <w:rFonts w:ascii="Times New Roman" w:eastAsia="Times New Roman" w:hAnsi="Times New Roman" w:cs="Times New Roman"/>
          <w:b/>
          <w:bCs/>
          <w:color w:val="000000"/>
          <w:lang w:eastAsia="fr-FR"/>
        </w:rPr>
        <w:t xml:space="preserve">Cadre </w:t>
      </w:r>
      <w:proofErr w:type="spellStart"/>
      <w:r w:rsidRPr="00C43C3D">
        <w:rPr>
          <w:rFonts w:ascii="Times New Roman" w:eastAsia="Times New Roman" w:hAnsi="Times New Roman" w:cs="Times New Roman"/>
          <w:b/>
          <w:bCs/>
          <w:color w:val="000000"/>
          <w:lang w:eastAsia="fr-FR"/>
        </w:rPr>
        <w:t>juridique</w:t>
      </w:r>
      <w:proofErr w:type="spellEnd"/>
      <w:r w:rsidRPr="00C43C3D">
        <w:rPr>
          <w:rFonts w:ascii="Times New Roman" w:eastAsia="Times New Roman" w:hAnsi="Times New Roman" w:cs="Times New Roman"/>
          <w:b/>
          <w:bCs/>
          <w:color w:val="000000"/>
          <w:lang w:eastAsia="fr-FR"/>
        </w:rPr>
        <w:t xml:space="preserve"> et </w:t>
      </w:r>
      <w:proofErr w:type="spellStart"/>
      <w:r w:rsidRPr="00C43C3D">
        <w:rPr>
          <w:rFonts w:ascii="Times New Roman" w:eastAsia="Times New Roman" w:hAnsi="Times New Roman" w:cs="Times New Roman"/>
          <w:b/>
          <w:bCs/>
          <w:color w:val="000000"/>
          <w:lang w:eastAsia="fr-FR"/>
        </w:rPr>
        <w:t>réglementaire</w:t>
      </w:r>
      <w:bookmarkEnd w:id="37"/>
      <w:proofErr w:type="spellEnd"/>
    </w:p>
    <w:p w14:paraId="361F2E76" w14:textId="3C8FE3CF"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cadre juridique du Projet de Compétences pour la Transformation Économique </w:t>
      </w:r>
      <w:r w:rsidR="00540164">
        <w:rPr>
          <w:rFonts w:ascii="Times New Roman" w:hAnsi="Times New Roman" w:cs="Times New Roman"/>
          <w:lang w:val="fr-BE"/>
        </w:rPr>
        <w:t xml:space="preserve">et de l’Emploi </w:t>
      </w:r>
      <w:r w:rsidRPr="00C43C3D">
        <w:rPr>
          <w:rFonts w:ascii="Times New Roman" w:hAnsi="Times New Roman" w:cs="Times New Roman"/>
          <w:lang w:val="fr-BE"/>
        </w:rPr>
        <w:t>(</w:t>
      </w:r>
      <w:r w:rsidR="002A409D">
        <w:rPr>
          <w:rFonts w:ascii="Times New Roman" w:hAnsi="Times New Roman" w:cs="Times New Roman"/>
          <w:lang w:val="fr-BE"/>
        </w:rPr>
        <w:t>PCTEE</w:t>
      </w:r>
      <w:r w:rsidRPr="00C43C3D">
        <w:rPr>
          <w:rFonts w:ascii="Times New Roman" w:hAnsi="Times New Roman" w:cs="Times New Roman"/>
          <w:lang w:val="fr-BE"/>
        </w:rPr>
        <w:t>E) repose sur les instruments internationaux, nationaux et institutionnels qui régissent la protection de l’environnement, la gestion sociale, la santé et la sécurité au travail, la gouvernance foncière et la promotion de l’équité sociale.</w:t>
      </w:r>
      <w:r w:rsidR="000C2F03">
        <w:rPr>
          <w:rFonts w:ascii="Times New Roman" w:hAnsi="Times New Roman" w:cs="Times New Roman"/>
          <w:lang w:val="fr-BE"/>
        </w:rPr>
        <w:t xml:space="preserve"> </w:t>
      </w:r>
      <w:r w:rsidRPr="00C43C3D">
        <w:rPr>
          <w:rFonts w:ascii="Times New Roman" w:hAnsi="Times New Roman" w:cs="Times New Roman"/>
          <w:lang w:val="fr-BE"/>
        </w:rPr>
        <w:t>Ce cadre assure la conformité du projet avec les exigences légales de la République Démocratique du Congo (RDC) et avec les Normes Environnementales et Sociales (NES) de la Banque mondiale.</w:t>
      </w:r>
    </w:p>
    <w:p w14:paraId="50EF2DCC" w14:textId="5DFB9881" w:rsidR="00FA41E7" w:rsidRPr="00C43C3D" w:rsidRDefault="00FA41E7"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38" w:name="_Toc212647160"/>
      <w:r w:rsidRPr="00C43C3D">
        <w:rPr>
          <w:rFonts w:ascii="Times New Roman" w:hAnsi="Times New Roman" w:cs="Times New Roman"/>
          <w:b/>
          <w:bCs/>
        </w:rPr>
        <w:t xml:space="preserve">Cadre </w:t>
      </w:r>
      <w:proofErr w:type="spellStart"/>
      <w:r w:rsidRPr="00C43C3D">
        <w:rPr>
          <w:rFonts w:ascii="Times New Roman" w:hAnsi="Times New Roman" w:cs="Times New Roman"/>
          <w:b/>
          <w:bCs/>
        </w:rPr>
        <w:t>juridique</w:t>
      </w:r>
      <w:proofErr w:type="spellEnd"/>
      <w:r w:rsidRPr="00C43C3D">
        <w:rPr>
          <w:rFonts w:ascii="Times New Roman" w:hAnsi="Times New Roman" w:cs="Times New Roman"/>
          <w:b/>
          <w:bCs/>
        </w:rPr>
        <w:t xml:space="preserve"> national</w:t>
      </w:r>
      <w:bookmarkEnd w:id="38"/>
    </w:p>
    <w:p w14:paraId="02BCDAE8" w14:textId="37E69FE5"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cadre législatif et réglementaire de la RDC est constitué d’un ensemble de lois, décrets et arrêtés visant à promouvoir un développement durable et inclusif.</w:t>
      </w:r>
      <w:r w:rsidR="000C2F03">
        <w:rPr>
          <w:rFonts w:ascii="Times New Roman" w:hAnsi="Times New Roman" w:cs="Times New Roman"/>
          <w:lang w:val="fr-BE"/>
        </w:rPr>
        <w:t xml:space="preserve"> </w:t>
      </w:r>
      <w:r w:rsidRPr="00C43C3D">
        <w:rPr>
          <w:rFonts w:ascii="Times New Roman" w:hAnsi="Times New Roman" w:cs="Times New Roman"/>
          <w:lang w:val="fr-BE"/>
        </w:rPr>
        <w:t>La Constitution du 18 février 2006, en son article 53, reconnaît à toute personne le droit de vivre dans un environnement sain et propice à son épanouissement intégral, et impose à l’État le devoir d’en assurer la protection.</w:t>
      </w:r>
    </w:p>
    <w:p w14:paraId="2226AA0F" w14:textId="6C0E26A8" w:rsidR="00FA41E7" w:rsidRPr="00C43C3D" w:rsidRDefault="00FA41E7" w:rsidP="008359A4">
      <w:pPr>
        <w:pStyle w:val="Paragraphedeliste"/>
        <w:keepNext/>
        <w:keepLines/>
        <w:numPr>
          <w:ilvl w:val="3"/>
          <w:numId w:val="2"/>
        </w:numPr>
        <w:spacing w:before="120" w:after="120" w:line="240" w:lineRule="auto"/>
        <w:ind w:left="2268" w:hanging="425"/>
        <w:jc w:val="both"/>
        <w:outlineLvl w:val="3"/>
        <w:rPr>
          <w:rFonts w:ascii="Times New Roman" w:eastAsia="Palatino Linotype" w:hAnsi="Times New Roman" w:cs="Times New Roman"/>
          <w:b/>
          <w:i/>
          <w:color w:val="E97132" w:themeColor="accent2"/>
          <w:lang w:val="fr-FR"/>
        </w:rPr>
      </w:pPr>
      <w:bookmarkStart w:id="39" w:name="_Toc212647161"/>
      <w:r w:rsidRPr="00C43C3D">
        <w:rPr>
          <w:rFonts w:ascii="Times New Roman" w:eastAsia="Palatino Linotype" w:hAnsi="Times New Roman" w:cs="Times New Roman"/>
          <w:b/>
          <w:i/>
          <w:color w:val="E97132" w:themeColor="accent2"/>
          <w:lang w:val="fr-FR"/>
        </w:rPr>
        <w:t>Secteur de l’environnement</w:t>
      </w:r>
      <w:bookmarkEnd w:id="39"/>
    </w:p>
    <w:p w14:paraId="5506123E" w14:textId="77777777"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w:t>
      </w:r>
      <w:r w:rsidRPr="00C43C3D">
        <w:rPr>
          <w:rFonts w:ascii="Times New Roman" w:hAnsi="Times New Roman" w:cs="Times New Roman"/>
          <w:b/>
          <w:bCs/>
          <w:lang w:val="fr-BE"/>
        </w:rPr>
        <w:t>Loi n°11/009 du 9 juillet 2011</w:t>
      </w:r>
      <w:r w:rsidRPr="00C43C3D">
        <w:rPr>
          <w:rFonts w:ascii="Times New Roman" w:hAnsi="Times New Roman" w:cs="Times New Roman"/>
          <w:lang w:val="fr-BE"/>
        </w:rPr>
        <w:t xml:space="preserve"> portant principes fondamentaux relatifs à la protection de l’environnement constitue la loi-cadre de la gestion environnementale en RDC. Elle impose la réalisation d’une </w:t>
      </w:r>
      <w:r w:rsidRPr="00C43C3D">
        <w:rPr>
          <w:rFonts w:ascii="Times New Roman" w:hAnsi="Times New Roman" w:cs="Times New Roman"/>
          <w:b/>
          <w:bCs/>
          <w:lang w:val="fr-BE"/>
        </w:rPr>
        <w:t>évaluation environnementale et sociale (EIES)</w:t>
      </w:r>
      <w:r w:rsidRPr="00C43C3D">
        <w:rPr>
          <w:rFonts w:ascii="Times New Roman" w:hAnsi="Times New Roman" w:cs="Times New Roman"/>
          <w:lang w:val="fr-BE"/>
        </w:rPr>
        <w:t xml:space="preserve"> pour tout projet de développement susceptible d’avoir des impacts sur l’environnement ou les populations.</w:t>
      </w:r>
    </w:p>
    <w:p w14:paraId="4056C8A2" w14:textId="1F1EEC89"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Dans le contexte du </w:t>
      </w:r>
      <w:r w:rsidR="002A409D">
        <w:rPr>
          <w:rFonts w:ascii="Times New Roman" w:hAnsi="Times New Roman" w:cs="Times New Roman"/>
          <w:lang w:val="fr-BE"/>
        </w:rPr>
        <w:t>PCTEE</w:t>
      </w:r>
      <w:r w:rsidRPr="00C43C3D">
        <w:rPr>
          <w:rFonts w:ascii="Times New Roman" w:hAnsi="Times New Roman" w:cs="Times New Roman"/>
          <w:lang w:val="fr-BE"/>
        </w:rPr>
        <w:t xml:space="preserve">, cette loi s’applique à toutes les activités de </w:t>
      </w:r>
      <w:r w:rsidRPr="00C43C3D">
        <w:rPr>
          <w:rFonts w:ascii="Times New Roman" w:hAnsi="Times New Roman" w:cs="Times New Roman"/>
          <w:b/>
          <w:bCs/>
          <w:lang w:val="fr-BE"/>
        </w:rPr>
        <w:t>construction, réhabilitation ou extension des établissements de formation</w:t>
      </w:r>
      <w:r w:rsidRPr="00C43C3D">
        <w:rPr>
          <w:rFonts w:ascii="Times New Roman" w:hAnsi="Times New Roman" w:cs="Times New Roman"/>
          <w:lang w:val="fr-BE"/>
        </w:rPr>
        <w:t>, qui doivent faire l’objet d’une évaluation proportionnelle à leur niveau de risque environnemental et social.</w:t>
      </w:r>
    </w:p>
    <w:p w14:paraId="54A061E0" w14:textId="77777777"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Décret n°14/019 du 2 août 2014</w:t>
      </w:r>
      <w:r w:rsidRPr="00C43C3D">
        <w:rPr>
          <w:rFonts w:ascii="Times New Roman" w:hAnsi="Times New Roman" w:cs="Times New Roman"/>
          <w:lang w:val="fr-BE"/>
        </w:rPr>
        <w:t xml:space="preserve"> fixe la procédure d’évaluation environnementale et sociale, précisant que tout promoteur de projet doit soumettre son dossier à l’</w:t>
      </w:r>
      <w:r w:rsidRPr="00C43C3D">
        <w:rPr>
          <w:rFonts w:ascii="Times New Roman" w:hAnsi="Times New Roman" w:cs="Times New Roman"/>
          <w:b/>
          <w:bCs/>
          <w:lang w:val="fr-BE"/>
        </w:rPr>
        <w:t>Agence Congolaise de l’Environnement (ACE)</w:t>
      </w:r>
      <w:r w:rsidRPr="00C43C3D">
        <w:rPr>
          <w:rFonts w:ascii="Times New Roman" w:hAnsi="Times New Roman" w:cs="Times New Roman"/>
          <w:lang w:val="fr-BE"/>
        </w:rPr>
        <w:t xml:space="preserve"> pour examen et approbation.</w:t>
      </w:r>
    </w:p>
    <w:p w14:paraId="5C5BCEC2" w14:textId="2D8EA6C3"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Décret n°14/030 du 18 novembre 2014</w:t>
      </w:r>
      <w:r w:rsidRPr="00C43C3D">
        <w:rPr>
          <w:rFonts w:ascii="Times New Roman" w:hAnsi="Times New Roman" w:cs="Times New Roman"/>
          <w:lang w:val="fr-BE"/>
        </w:rPr>
        <w:t>, qui établit l’ACE, lui confère la mission d’évaluer et de suivre la mise en œuvre des études d’impact, d’assurer la conformité environnementale des projets, et de renforcer les capacités des institutions impliquées.</w:t>
      </w:r>
    </w:p>
    <w:p w14:paraId="4917D57F" w14:textId="581A0F6F"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D’autres textes viennent appuyer cette législation </w:t>
      </w:r>
      <w:r w:rsidR="00420A85" w:rsidRPr="00C43C3D">
        <w:rPr>
          <w:rFonts w:ascii="Times New Roman" w:hAnsi="Times New Roman" w:cs="Times New Roman"/>
          <w:lang w:val="fr-BE"/>
        </w:rPr>
        <w:t xml:space="preserve"> </w:t>
      </w:r>
    </w:p>
    <w:p w14:paraId="32664DFE" w14:textId="77777777" w:rsidR="00FA41E7" w:rsidRPr="00C43C3D" w:rsidRDefault="00FA41E7" w:rsidP="00290CBA">
      <w:pPr>
        <w:numPr>
          <w:ilvl w:val="0"/>
          <w:numId w:val="1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Décret n°13/015 du 29 mai 2013</w:t>
      </w:r>
      <w:r w:rsidRPr="00C43C3D">
        <w:rPr>
          <w:rFonts w:ascii="Times New Roman" w:hAnsi="Times New Roman" w:cs="Times New Roman"/>
          <w:lang w:val="fr-BE"/>
        </w:rPr>
        <w:t xml:space="preserve"> sur la réglementation des installations classées, pertinent pour les ateliers de formation technique utilisant des équipements ou substances potentiellement polluants (</w:t>
      </w:r>
      <w:proofErr w:type="spellStart"/>
      <w:r w:rsidRPr="00C43C3D">
        <w:rPr>
          <w:rFonts w:ascii="Times New Roman" w:hAnsi="Times New Roman" w:cs="Times New Roman"/>
          <w:lang w:val="fr-BE"/>
        </w:rPr>
        <w:t>carpenterie</w:t>
      </w:r>
      <w:proofErr w:type="spellEnd"/>
      <w:r w:rsidRPr="00C43C3D">
        <w:rPr>
          <w:rFonts w:ascii="Times New Roman" w:hAnsi="Times New Roman" w:cs="Times New Roman"/>
          <w:lang w:val="fr-BE"/>
        </w:rPr>
        <w:t>, soudure, mécanique, etc.) ;</w:t>
      </w:r>
    </w:p>
    <w:p w14:paraId="19CACF7C" w14:textId="77777777" w:rsidR="00FA41E7" w:rsidRPr="00C43C3D" w:rsidRDefault="00FA41E7" w:rsidP="00290CBA">
      <w:pPr>
        <w:numPr>
          <w:ilvl w:val="0"/>
          <w:numId w:val="1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Pr="00C43C3D">
        <w:rPr>
          <w:rFonts w:ascii="Times New Roman" w:hAnsi="Times New Roman" w:cs="Times New Roman"/>
          <w:b/>
          <w:bCs/>
          <w:lang w:val="fr-BE"/>
        </w:rPr>
        <w:t>Arrêté</w:t>
      </w:r>
      <w:proofErr w:type="gramEnd"/>
      <w:r w:rsidRPr="00C43C3D">
        <w:rPr>
          <w:rFonts w:ascii="Times New Roman" w:hAnsi="Times New Roman" w:cs="Times New Roman"/>
          <w:b/>
          <w:bCs/>
          <w:lang w:val="fr-BE"/>
        </w:rPr>
        <w:t xml:space="preserve"> ministériel n°28/CAB/MIN/ECNDD/23/RBM/2016</w:t>
      </w:r>
      <w:r w:rsidRPr="00C43C3D">
        <w:rPr>
          <w:rFonts w:ascii="Times New Roman" w:hAnsi="Times New Roman" w:cs="Times New Roman"/>
          <w:lang w:val="fr-BE"/>
        </w:rPr>
        <w:t>, fixant les conditions d’agrément des bureaux d’études en évaluation environnementale et sociale ;</w:t>
      </w:r>
    </w:p>
    <w:p w14:paraId="14868318" w14:textId="77777777" w:rsidR="00FA41E7" w:rsidRPr="00C43C3D" w:rsidRDefault="00FA41E7" w:rsidP="00290CBA">
      <w:pPr>
        <w:numPr>
          <w:ilvl w:val="0"/>
          <w:numId w:val="1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l’</w:t>
      </w:r>
      <w:r w:rsidRPr="00C43C3D">
        <w:rPr>
          <w:rFonts w:ascii="Times New Roman" w:hAnsi="Times New Roman" w:cs="Times New Roman"/>
          <w:b/>
          <w:bCs/>
          <w:lang w:val="fr-BE"/>
        </w:rPr>
        <w:t>Arrêté ministériel n°022/CAB/MIN/EDD/AAN/2017</w:t>
      </w:r>
      <w:r w:rsidRPr="00C43C3D">
        <w:rPr>
          <w:rFonts w:ascii="Times New Roman" w:hAnsi="Times New Roman" w:cs="Times New Roman"/>
          <w:lang w:val="fr-BE"/>
        </w:rPr>
        <w:t>, fixant les frais d’évaluation des études environnementales et sociales.</w:t>
      </w:r>
    </w:p>
    <w:p w14:paraId="075FE84B" w14:textId="3DF4EBF8"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Ainsi, la mise en œuvre du </w:t>
      </w:r>
      <w:r w:rsidR="002A409D">
        <w:rPr>
          <w:rFonts w:ascii="Times New Roman" w:hAnsi="Times New Roman" w:cs="Times New Roman"/>
          <w:lang w:val="fr-BE"/>
        </w:rPr>
        <w:t>PCTEE</w:t>
      </w:r>
      <w:r w:rsidRPr="00C43C3D">
        <w:rPr>
          <w:rFonts w:ascii="Times New Roman" w:hAnsi="Times New Roman" w:cs="Times New Roman"/>
          <w:lang w:val="fr-BE"/>
        </w:rPr>
        <w:t xml:space="preserve"> doit respecter ces dispositions, en assurant une </w:t>
      </w:r>
      <w:r w:rsidRPr="00C43C3D">
        <w:rPr>
          <w:rFonts w:ascii="Times New Roman" w:hAnsi="Times New Roman" w:cs="Times New Roman"/>
          <w:b/>
          <w:bCs/>
          <w:lang w:val="fr-BE"/>
        </w:rPr>
        <w:t>évaluation environnementale proportionnée</w:t>
      </w:r>
      <w:r w:rsidRPr="00C43C3D">
        <w:rPr>
          <w:rFonts w:ascii="Times New Roman" w:hAnsi="Times New Roman" w:cs="Times New Roman"/>
          <w:lang w:val="fr-BE"/>
        </w:rPr>
        <w:t xml:space="preserve">, une </w:t>
      </w:r>
      <w:r w:rsidRPr="00C43C3D">
        <w:rPr>
          <w:rFonts w:ascii="Times New Roman" w:hAnsi="Times New Roman" w:cs="Times New Roman"/>
          <w:b/>
          <w:bCs/>
          <w:lang w:val="fr-BE"/>
        </w:rPr>
        <w:t>prévention des pollutions</w:t>
      </w:r>
      <w:r w:rsidRPr="00C43C3D">
        <w:rPr>
          <w:rFonts w:ascii="Times New Roman" w:hAnsi="Times New Roman" w:cs="Times New Roman"/>
          <w:lang w:val="fr-BE"/>
        </w:rPr>
        <w:t xml:space="preserve">, et une </w:t>
      </w:r>
      <w:r w:rsidRPr="00C43C3D">
        <w:rPr>
          <w:rFonts w:ascii="Times New Roman" w:hAnsi="Times New Roman" w:cs="Times New Roman"/>
          <w:b/>
          <w:bCs/>
          <w:lang w:val="fr-BE"/>
        </w:rPr>
        <w:t>gestion durable des déchets de chantier et des activités scolaires</w:t>
      </w:r>
      <w:r w:rsidRPr="00C43C3D">
        <w:rPr>
          <w:rFonts w:ascii="Times New Roman" w:hAnsi="Times New Roman" w:cs="Times New Roman"/>
          <w:lang w:val="fr-BE"/>
        </w:rPr>
        <w:t>.</w:t>
      </w:r>
    </w:p>
    <w:p w14:paraId="31DBF9B3" w14:textId="54113A1F" w:rsidR="00FA41E7" w:rsidRPr="00C43C3D" w:rsidRDefault="00FA41E7" w:rsidP="008359A4">
      <w:pPr>
        <w:pStyle w:val="Paragraphedeliste"/>
        <w:keepNext/>
        <w:keepLines/>
        <w:numPr>
          <w:ilvl w:val="3"/>
          <w:numId w:val="2"/>
        </w:numPr>
        <w:spacing w:before="120" w:after="120" w:line="240" w:lineRule="auto"/>
        <w:ind w:left="2268" w:hanging="425"/>
        <w:jc w:val="both"/>
        <w:outlineLvl w:val="3"/>
        <w:rPr>
          <w:rFonts w:ascii="Times New Roman" w:eastAsia="Palatino Linotype" w:hAnsi="Times New Roman" w:cs="Times New Roman"/>
          <w:b/>
          <w:i/>
          <w:color w:val="E97132" w:themeColor="accent2"/>
          <w:lang w:val="fr-FR"/>
        </w:rPr>
      </w:pPr>
      <w:bookmarkStart w:id="40" w:name="_Toc212647162"/>
      <w:r w:rsidRPr="00C43C3D">
        <w:rPr>
          <w:rFonts w:ascii="Times New Roman" w:eastAsia="Palatino Linotype" w:hAnsi="Times New Roman" w:cs="Times New Roman"/>
          <w:b/>
          <w:i/>
          <w:color w:val="E97132" w:themeColor="accent2"/>
          <w:lang w:val="fr-FR"/>
        </w:rPr>
        <w:t>Secteur du travail et de la sécurité</w:t>
      </w:r>
      <w:bookmarkEnd w:id="40"/>
    </w:p>
    <w:p w14:paraId="5F07095D" w14:textId="36C6F1CB" w:rsidR="00FA41E7" w:rsidRPr="00E64FC4"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Code du travail (Loi n°015/2002 du 16 octobre 2002)</w:t>
      </w:r>
      <w:r w:rsidRPr="00C43C3D">
        <w:rPr>
          <w:rFonts w:ascii="Times New Roman" w:hAnsi="Times New Roman" w:cs="Times New Roman"/>
          <w:lang w:val="fr-BE"/>
        </w:rPr>
        <w:t>, modifié par la Loi n°16/010 du 15 juillet 2016, constitue le principal texte encadrant les relations de travail en RDC. Il s’applique à tous les employeurs et travailleurs, qu’ils soient du secteur public ou privé.</w:t>
      </w:r>
      <w:r w:rsidRPr="00C43C3D">
        <w:rPr>
          <w:rFonts w:ascii="Times New Roman" w:hAnsi="Times New Roman" w:cs="Times New Roman"/>
          <w:lang w:val="fr-BE"/>
        </w:rPr>
        <w:br/>
      </w:r>
      <w:r w:rsidRPr="00E64FC4">
        <w:rPr>
          <w:rFonts w:ascii="Times New Roman" w:hAnsi="Times New Roman" w:cs="Times New Roman"/>
          <w:lang w:val="fr-BE"/>
        </w:rPr>
        <w:t xml:space="preserve">Pour le </w:t>
      </w:r>
      <w:r w:rsidR="002A409D" w:rsidRPr="00E64FC4">
        <w:rPr>
          <w:rFonts w:ascii="Times New Roman" w:hAnsi="Times New Roman" w:cs="Times New Roman"/>
          <w:lang w:val="fr-BE"/>
        </w:rPr>
        <w:t>PCTEE</w:t>
      </w:r>
      <w:r w:rsidRPr="00E64FC4">
        <w:rPr>
          <w:rFonts w:ascii="Times New Roman" w:hAnsi="Times New Roman" w:cs="Times New Roman"/>
          <w:lang w:val="fr-BE"/>
        </w:rPr>
        <w:t xml:space="preserve">, ce cadre légal s’applique </w:t>
      </w:r>
      <w:r w:rsidR="000C2F03" w:rsidRPr="00E64FC4">
        <w:rPr>
          <w:rFonts w:ascii="Times New Roman" w:hAnsi="Times New Roman" w:cs="Times New Roman"/>
          <w:lang w:val="fr-BE"/>
        </w:rPr>
        <w:t>:</w:t>
      </w:r>
      <w:r w:rsidR="00420A85" w:rsidRPr="00E64FC4">
        <w:rPr>
          <w:rFonts w:ascii="Times New Roman" w:hAnsi="Times New Roman" w:cs="Times New Roman"/>
          <w:lang w:val="fr-BE"/>
        </w:rPr>
        <w:t xml:space="preserve"> </w:t>
      </w:r>
    </w:p>
    <w:p w14:paraId="2BFF1D9D" w14:textId="77777777" w:rsidR="00FA41E7" w:rsidRPr="00C43C3D" w:rsidRDefault="00FA41E7" w:rsidP="00290CBA">
      <w:pPr>
        <w:numPr>
          <w:ilvl w:val="0"/>
          <w:numId w:val="1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aux</w:t>
      </w:r>
      <w:proofErr w:type="gramEnd"/>
      <w:r w:rsidRPr="00C43C3D">
        <w:rPr>
          <w:rFonts w:ascii="Times New Roman" w:hAnsi="Times New Roman" w:cs="Times New Roman"/>
          <w:lang w:val="fr-BE"/>
        </w:rPr>
        <w:t xml:space="preserve"> travailleurs engagés pour les chantiers de construction ou réhabilitation des centres de formation ;</w:t>
      </w:r>
    </w:p>
    <w:p w14:paraId="751FC7EE" w14:textId="77777777" w:rsidR="00FA41E7" w:rsidRPr="00C43C3D" w:rsidRDefault="00FA41E7" w:rsidP="00290CBA">
      <w:pPr>
        <w:numPr>
          <w:ilvl w:val="0"/>
          <w:numId w:val="1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au</w:t>
      </w:r>
      <w:proofErr w:type="gramEnd"/>
      <w:r w:rsidRPr="00C43C3D">
        <w:rPr>
          <w:rFonts w:ascii="Times New Roman" w:hAnsi="Times New Roman" w:cs="Times New Roman"/>
          <w:lang w:val="fr-BE"/>
        </w:rPr>
        <w:t xml:space="preserve"> personnel administratif et pédagogique affecté aux établissements ;</w:t>
      </w:r>
    </w:p>
    <w:p w14:paraId="5F45E2A1" w14:textId="77777777" w:rsidR="00FA41E7" w:rsidRPr="00C43C3D" w:rsidRDefault="00FA41E7" w:rsidP="00290CBA">
      <w:pPr>
        <w:numPr>
          <w:ilvl w:val="0"/>
          <w:numId w:val="1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aux prestataires de services liés à la mise en œuvre du projet.</w:t>
      </w:r>
    </w:p>
    <w:p w14:paraId="277A63FA" w14:textId="77777777"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 code fixe les règles relatives à la </w:t>
      </w:r>
      <w:r w:rsidRPr="00C43C3D">
        <w:rPr>
          <w:rFonts w:ascii="Times New Roman" w:hAnsi="Times New Roman" w:cs="Times New Roman"/>
          <w:b/>
          <w:bCs/>
          <w:lang w:val="fr-BE"/>
        </w:rPr>
        <w:t>santé et sécurité au travail</w:t>
      </w:r>
      <w:r w:rsidRPr="00C43C3D">
        <w:rPr>
          <w:rFonts w:ascii="Times New Roman" w:hAnsi="Times New Roman" w:cs="Times New Roman"/>
          <w:lang w:val="fr-BE"/>
        </w:rPr>
        <w:t xml:space="preserve">, à la </w:t>
      </w:r>
      <w:r w:rsidRPr="00C43C3D">
        <w:rPr>
          <w:rFonts w:ascii="Times New Roman" w:hAnsi="Times New Roman" w:cs="Times New Roman"/>
          <w:b/>
          <w:bCs/>
          <w:lang w:val="fr-BE"/>
        </w:rPr>
        <w:t>non-discrimination</w:t>
      </w:r>
      <w:r w:rsidRPr="00C43C3D">
        <w:rPr>
          <w:rFonts w:ascii="Times New Roman" w:hAnsi="Times New Roman" w:cs="Times New Roman"/>
          <w:lang w:val="fr-BE"/>
        </w:rPr>
        <w:t xml:space="preserve">, au </w:t>
      </w:r>
      <w:r w:rsidRPr="00C43C3D">
        <w:rPr>
          <w:rFonts w:ascii="Times New Roman" w:hAnsi="Times New Roman" w:cs="Times New Roman"/>
          <w:b/>
          <w:bCs/>
          <w:lang w:val="fr-BE"/>
        </w:rPr>
        <w:t>travail des enfants</w:t>
      </w:r>
      <w:r w:rsidRPr="00C43C3D">
        <w:rPr>
          <w:rFonts w:ascii="Times New Roman" w:hAnsi="Times New Roman" w:cs="Times New Roman"/>
          <w:lang w:val="fr-BE"/>
        </w:rPr>
        <w:t xml:space="preserve">, au </w:t>
      </w:r>
      <w:r w:rsidRPr="00C43C3D">
        <w:rPr>
          <w:rFonts w:ascii="Times New Roman" w:hAnsi="Times New Roman" w:cs="Times New Roman"/>
          <w:b/>
          <w:bCs/>
          <w:lang w:val="fr-BE"/>
        </w:rPr>
        <w:t>dialogue social</w:t>
      </w:r>
      <w:r w:rsidRPr="00C43C3D">
        <w:rPr>
          <w:rFonts w:ascii="Times New Roman" w:hAnsi="Times New Roman" w:cs="Times New Roman"/>
          <w:lang w:val="fr-BE"/>
        </w:rPr>
        <w:t xml:space="preserve"> et à la </w:t>
      </w:r>
      <w:r w:rsidRPr="00C43C3D">
        <w:rPr>
          <w:rFonts w:ascii="Times New Roman" w:hAnsi="Times New Roman" w:cs="Times New Roman"/>
          <w:b/>
          <w:bCs/>
          <w:lang w:val="fr-BE"/>
        </w:rPr>
        <w:t>protection des droits fondamentaux des travailleurs</w:t>
      </w:r>
      <w:r w:rsidRPr="00C43C3D">
        <w:rPr>
          <w:rFonts w:ascii="Times New Roman" w:hAnsi="Times New Roman" w:cs="Times New Roman"/>
          <w:lang w:val="fr-BE"/>
        </w:rPr>
        <w:t>.</w:t>
      </w:r>
    </w:p>
    <w:p w14:paraId="17142D5B" w14:textId="67FEE47F"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projet doit donc veiller à mettre en place</w:t>
      </w:r>
      <w:r w:rsidR="00193327">
        <w:rPr>
          <w:rFonts w:ascii="Times New Roman" w:hAnsi="Times New Roman" w:cs="Times New Roman"/>
          <w:lang w:val="fr-BE"/>
        </w:rPr>
        <w:t> :</w:t>
      </w:r>
      <w:r w:rsidR="00420A85" w:rsidRPr="00C43C3D">
        <w:rPr>
          <w:rFonts w:ascii="Times New Roman" w:hAnsi="Times New Roman" w:cs="Times New Roman"/>
          <w:lang w:val="fr-BE"/>
        </w:rPr>
        <w:t xml:space="preserve"> </w:t>
      </w:r>
    </w:p>
    <w:p w14:paraId="7C1CC0FD" w14:textId="77777777" w:rsidR="00FA41E7" w:rsidRPr="00C43C3D" w:rsidRDefault="00FA41E7" w:rsidP="00290CBA">
      <w:pPr>
        <w:numPr>
          <w:ilvl w:val="0"/>
          <w:numId w:val="1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plans de santé et de sécurité sur les chantiers</w:t>
      </w:r>
      <w:r w:rsidRPr="00C43C3D">
        <w:rPr>
          <w:rFonts w:ascii="Times New Roman" w:hAnsi="Times New Roman" w:cs="Times New Roman"/>
          <w:lang w:val="fr-BE"/>
        </w:rPr>
        <w:t xml:space="preserve"> (conformément à la NES 2) ;</w:t>
      </w:r>
    </w:p>
    <w:p w14:paraId="7624AE4E" w14:textId="77777777" w:rsidR="00FA41E7" w:rsidRPr="00C43C3D" w:rsidRDefault="00FA41E7" w:rsidP="00290CBA">
      <w:pPr>
        <w:numPr>
          <w:ilvl w:val="0"/>
          <w:numId w:val="1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des</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mesures de prévention contre le harcèlement et les violences basées sur le genre (VBG/EAS/HS)</w:t>
      </w:r>
      <w:r w:rsidRPr="00C43C3D">
        <w:rPr>
          <w:rFonts w:ascii="Times New Roman" w:hAnsi="Times New Roman" w:cs="Times New Roman"/>
          <w:lang w:val="fr-BE"/>
        </w:rPr>
        <w:t xml:space="preserve"> ;</w:t>
      </w:r>
    </w:p>
    <w:p w14:paraId="783FE509" w14:textId="77777777" w:rsidR="00FA41E7" w:rsidRPr="00C43C3D" w:rsidRDefault="00FA41E7" w:rsidP="00290CBA">
      <w:pPr>
        <w:numPr>
          <w:ilvl w:val="0"/>
          <w:numId w:val="1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des </w:t>
      </w:r>
      <w:r w:rsidRPr="00C43C3D">
        <w:rPr>
          <w:rFonts w:ascii="Times New Roman" w:hAnsi="Times New Roman" w:cs="Times New Roman"/>
          <w:b/>
          <w:bCs/>
          <w:lang w:val="fr-BE"/>
        </w:rPr>
        <w:t>clauses contractuelles</w:t>
      </w:r>
      <w:r w:rsidRPr="00C43C3D">
        <w:rPr>
          <w:rFonts w:ascii="Times New Roman" w:hAnsi="Times New Roman" w:cs="Times New Roman"/>
          <w:lang w:val="fr-BE"/>
        </w:rPr>
        <w:t xml:space="preserve"> garantissant l’équité et la dignité des travailleurs.</w:t>
      </w:r>
    </w:p>
    <w:p w14:paraId="02AD0B5D" w14:textId="310CD3BE" w:rsidR="00FA41E7" w:rsidRPr="00C43C3D" w:rsidRDefault="00FA41E7" w:rsidP="008359A4">
      <w:pPr>
        <w:pStyle w:val="Paragraphedeliste"/>
        <w:keepNext/>
        <w:keepLines/>
        <w:numPr>
          <w:ilvl w:val="3"/>
          <w:numId w:val="2"/>
        </w:numPr>
        <w:spacing w:before="120" w:after="120" w:line="240" w:lineRule="auto"/>
        <w:ind w:left="2268" w:hanging="425"/>
        <w:jc w:val="both"/>
        <w:outlineLvl w:val="3"/>
        <w:rPr>
          <w:rFonts w:ascii="Times New Roman" w:eastAsia="Palatino Linotype" w:hAnsi="Times New Roman" w:cs="Times New Roman"/>
          <w:b/>
          <w:i/>
          <w:color w:val="E97132" w:themeColor="accent2"/>
          <w:lang w:val="fr-FR"/>
        </w:rPr>
      </w:pPr>
      <w:bookmarkStart w:id="41" w:name="_Toc212647163"/>
      <w:r w:rsidRPr="00C43C3D">
        <w:rPr>
          <w:rFonts w:ascii="Times New Roman" w:eastAsia="Palatino Linotype" w:hAnsi="Times New Roman" w:cs="Times New Roman"/>
          <w:b/>
          <w:i/>
          <w:color w:val="E97132" w:themeColor="accent2"/>
          <w:lang w:val="fr-FR"/>
        </w:rPr>
        <w:t>Secteur foncier et indemnisation</w:t>
      </w:r>
      <w:bookmarkEnd w:id="41"/>
    </w:p>
    <w:p w14:paraId="43999200" w14:textId="31DE8E28"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régime foncier</w:t>
      </w:r>
      <w:r w:rsidRPr="00C43C3D">
        <w:rPr>
          <w:rFonts w:ascii="Times New Roman" w:hAnsi="Times New Roman" w:cs="Times New Roman"/>
          <w:lang w:val="fr-BE"/>
        </w:rPr>
        <w:t xml:space="preserve"> en RDC est régi par la </w:t>
      </w:r>
      <w:r w:rsidRPr="00C43C3D">
        <w:rPr>
          <w:rFonts w:ascii="Times New Roman" w:hAnsi="Times New Roman" w:cs="Times New Roman"/>
          <w:b/>
          <w:bCs/>
          <w:lang w:val="fr-BE"/>
        </w:rPr>
        <w:t>Loi n°73-021 du 20 juillet 1973</w:t>
      </w:r>
      <w:r w:rsidRPr="00C43C3D">
        <w:rPr>
          <w:rFonts w:ascii="Times New Roman" w:hAnsi="Times New Roman" w:cs="Times New Roman"/>
          <w:lang w:val="fr-BE"/>
        </w:rPr>
        <w:t xml:space="preserve">, modifiée et complétée par la </w:t>
      </w:r>
      <w:r w:rsidRPr="00C43C3D">
        <w:rPr>
          <w:rFonts w:ascii="Times New Roman" w:hAnsi="Times New Roman" w:cs="Times New Roman"/>
          <w:b/>
          <w:bCs/>
          <w:lang w:val="fr-BE"/>
        </w:rPr>
        <w:t>Loi n°80-008 du 18 juillet 1980</w:t>
      </w:r>
      <w:r w:rsidRPr="00C43C3D">
        <w:rPr>
          <w:rFonts w:ascii="Times New Roman" w:hAnsi="Times New Roman" w:cs="Times New Roman"/>
          <w:lang w:val="fr-BE"/>
        </w:rPr>
        <w:t>, qui établit le principe de la propriété de l’État sur toutes les terres du territoire national.</w:t>
      </w:r>
      <w:r w:rsidR="00694CC2" w:rsidRPr="00C43C3D">
        <w:rPr>
          <w:rFonts w:ascii="Times New Roman" w:hAnsi="Times New Roman" w:cs="Times New Roman"/>
          <w:lang w:val="fr-BE"/>
        </w:rPr>
        <w:t xml:space="preserve"> </w:t>
      </w:r>
      <w:r w:rsidRPr="00C43C3D">
        <w:rPr>
          <w:rFonts w:ascii="Times New Roman" w:hAnsi="Times New Roman" w:cs="Times New Roman"/>
          <w:lang w:val="fr-BE"/>
        </w:rPr>
        <w:t xml:space="preserve">Toute occupation ou utilisation d’un terrain nécessite donc une </w:t>
      </w:r>
      <w:r w:rsidRPr="00C43C3D">
        <w:rPr>
          <w:rFonts w:ascii="Times New Roman" w:hAnsi="Times New Roman" w:cs="Times New Roman"/>
          <w:b/>
          <w:bCs/>
          <w:lang w:val="fr-BE"/>
        </w:rPr>
        <w:t>concession ou autorisation administrative</w:t>
      </w:r>
      <w:r w:rsidRPr="00C43C3D">
        <w:rPr>
          <w:rFonts w:ascii="Times New Roman" w:hAnsi="Times New Roman" w:cs="Times New Roman"/>
          <w:lang w:val="fr-BE"/>
        </w:rPr>
        <w:t>.</w:t>
      </w:r>
    </w:p>
    <w:p w14:paraId="54D3E65E" w14:textId="175C149D"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Dans le cadre du </w:t>
      </w:r>
      <w:r w:rsidR="002A409D">
        <w:rPr>
          <w:rFonts w:ascii="Times New Roman" w:hAnsi="Times New Roman" w:cs="Times New Roman"/>
          <w:lang w:val="fr-BE"/>
        </w:rPr>
        <w:t>PCTEE</w:t>
      </w:r>
      <w:r w:rsidRPr="00C43C3D">
        <w:rPr>
          <w:rFonts w:ascii="Times New Roman" w:hAnsi="Times New Roman" w:cs="Times New Roman"/>
          <w:lang w:val="fr-BE"/>
        </w:rPr>
        <w:t>E, la sélection des sites pour la construction de nouveaux centres de formation ou la réhabilitation d’infrastructures existantes doit respecter les procédures d’acquisition foncière légales.</w:t>
      </w:r>
    </w:p>
    <w:p w14:paraId="5F90DC4F" w14:textId="77777777"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En cas d’impact foncier ou d’expropriation, les dispositions de la </w:t>
      </w:r>
      <w:r w:rsidRPr="00C43C3D">
        <w:rPr>
          <w:rFonts w:ascii="Times New Roman" w:hAnsi="Times New Roman" w:cs="Times New Roman"/>
          <w:b/>
          <w:bCs/>
          <w:lang w:val="fr-BE"/>
        </w:rPr>
        <w:t>Loi n°77/01 du 22 février 1977</w:t>
      </w:r>
      <w:r w:rsidRPr="00C43C3D">
        <w:rPr>
          <w:rFonts w:ascii="Times New Roman" w:hAnsi="Times New Roman" w:cs="Times New Roman"/>
          <w:lang w:val="fr-BE"/>
        </w:rPr>
        <w:t xml:space="preserve"> sur l’expropriation pour cause d’utilité publique s’appliquent.</w:t>
      </w:r>
    </w:p>
    <w:p w14:paraId="7582F213" w14:textId="09E3B9B4" w:rsidR="00FA41E7" w:rsidRPr="00C43C3D" w:rsidRDefault="00FA41E7" w:rsidP="00694CC2">
      <w:pPr>
        <w:spacing w:before="120" w:after="120" w:line="240" w:lineRule="auto"/>
        <w:jc w:val="both"/>
        <w:rPr>
          <w:rFonts w:ascii="Times New Roman" w:hAnsi="Times New Roman" w:cs="Times New Roman"/>
        </w:rPr>
      </w:pPr>
      <w:proofErr w:type="spellStart"/>
      <w:r w:rsidRPr="00C43C3D">
        <w:rPr>
          <w:rFonts w:ascii="Times New Roman" w:hAnsi="Times New Roman" w:cs="Times New Roman"/>
        </w:rPr>
        <w:t>Elles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garantissent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3B8DBF35" w14:textId="77777777" w:rsidR="00FA41E7" w:rsidRPr="00C43C3D" w:rsidRDefault="00FA41E7" w:rsidP="00290CBA">
      <w:pPr>
        <w:numPr>
          <w:ilvl w:val="0"/>
          <w:numId w:val="2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reconnaissance du droit à une </w:t>
      </w:r>
      <w:r w:rsidRPr="00C43C3D">
        <w:rPr>
          <w:rFonts w:ascii="Times New Roman" w:hAnsi="Times New Roman" w:cs="Times New Roman"/>
          <w:b/>
          <w:bCs/>
          <w:lang w:val="fr-BE"/>
        </w:rPr>
        <w:t>indemnisation juste et équitable</w:t>
      </w:r>
      <w:r w:rsidRPr="00C43C3D">
        <w:rPr>
          <w:rFonts w:ascii="Times New Roman" w:hAnsi="Times New Roman" w:cs="Times New Roman"/>
          <w:lang w:val="fr-BE"/>
        </w:rPr>
        <w:t xml:space="preserve"> ;</w:t>
      </w:r>
    </w:p>
    <w:p w14:paraId="47ED3B48" w14:textId="77777777" w:rsidR="00FA41E7" w:rsidRPr="00C43C3D" w:rsidRDefault="00FA41E7" w:rsidP="00290CBA">
      <w:pPr>
        <w:numPr>
          <w:ilvl w:val="0"/>
          <w:numId w:val="2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transparence</w:t>
      </w:r>
      <w:r w:rsidRPr="00C43C3D">
        <w:rPr>
          <w:rFonts w:ascii="Times New Roman" w:hAnsi="Times New Roman" w:cs="Times New Roman"/>
          <w:lang w:val="fr-BE"/>
        </w:rPr>
        <w:t xml:space="preserve"> dans la procédure d’expropriation ;</w:t>
      </w:r>
    </w:p>
    <w:p w14:paraId="730809A0" w14:textId="77777777" w:rsidR="00FA41E7" w:rsidRPr="00C43C3D" w:rsidRDefault="00FA41E7" w:rsidP="00290CBA">
      <w:pPr>
        <w:numPr>
          <w:ilvl w:val="0"/>
          <w:numId w:val="2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le </w:t>
      </w:r>
      <w:r w:rsidRPr="00C43C3D">
        <w:rPr>
          <w:rFonts w:ascii="Times New Roman" w:hAnsi="Times New Roman" w:cs="Times New Roman"/>
          <w:b/>
          <w:bCs/>
          <w:lang w:val="fr-BE"/>
        </w:rPr>
        <w:t>respect des droits des occupants légitimes</w:t>
      </w:r>
      <w:r w:rsidRPr="00C43C3D">
        <w:rPr>
          <w:rFonts w:ascii="Times New Roman" w:hAnsi="Times New Roman" w:cs="Times New Roman"/>
          <w:lang w:val="fr-BE"/>
        </w:rPr>
        <w:t>.</w:t>
      </w:r>
    </w:p>
    <w:p w14:paraId="1666427A" w14:textId="19FA4AF7"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002A409D">
        <w:rPr>
          <w:rFonts w:ascii="Times New Roman" w:hAnsi="Times New Roman" w:cs="Times New Roman"/>
          <w:lang w:val="fr-BE"/>
        </w:rPr>
        <w:t>PCTEE</w:t>
      </w:r>
      <w:r w:rsidRPr="00C43C3D">
        <w:rPr>
          <w:rFonts w:ascii="Times New Roman" w:hAnsi="Times New Roman" w:cs="Times New Roman"/>
          <w:lang w:val="fr-BE"/>
        </w:rPr>
        <w:t xml:space="preserve">E appliquera également les dispositions de la </w:t>
      </w:r>
      <w:r w:rsidRPr="00C43C3D">
        <w:rPr>
          <w:rFonts w:ascii="Times New Roman" w:hAnsi="Times New Roman" w:cs="Times New Roman"/>
          <w:b/>
          <w:bCs/>
          <w:lang w:val="fr-BE"/>
        </w:rPr>
        <w:t>Norme Environnementale et Sociale n°5 (NES 5)</w:t>
      </w:r>
      <w:r w:rsidRPr="00C43C3D">
        <w:rPr>
          <w:rFonts w:ascii="Times New Roman" w:hAnsi="Times New Roman" w:cs="Times New Roman"/>
          <w:lang w:val="fr-BE"/>
        </w:rPr>
        <w:t xml:space="preserve"> de la Banque mondiale, qui exige que toute perte de terre ou de moyen de subsistance fasse l’objet d’une </w:t>
      </w:r>
      <w:r w:rsidRPr="00C43C3D">
        <w:rPr>
          <w:rFonts w:ascii="Times New Roman" w:hAnsi="Times New Roman" w:cs="Times New Roman"/>
          <w:b/>
          <w:bCs/>
          <w:lang w:val="fr-BE"/>
        </w:rPr>
        <w:t>compensation préalable, équitable et inclusive</w:t>
      </w:r>
      <w:r w:rsidRPr="00C43C3D">
        <w:rPr>
          <w:rFonts w:ascii="Times New Roman" w:hAnsi="Times New Roman" w:cs="Times New Roman"/>
          <w:lang w:val="fr-BE"/>
        </w:rPr>
        <w:t>.</w:t>
      </w:r>
    </w:p>
    <w:p w14:paraId="6419891B" w14:textId="3744635F" w:rsidR="00FA41E7" w:rsidRPr="00C43C3D" w:rsidRDefault="00FA41E7" w:rsidP="008359A4">
      <w:pPr>
        <w:pStyle w:val="Paragraphedeliste"/>
        <w:keepNext/>
        <w:keepLines/>
        <w:numPr>
          <w:ilvl w:val="3"/>
          <w:numId w:val="2"/>
        </w:numPr>
        <w:spacing w:before="120" w:after="120" w:line="240" w:lineRule="auto"/>
        <w:ind w:left="2268" w:hanging="425"/>
        <w:jc w:val="both"/>
        <w:outlineLvl w:val="3"/>
        <w:rPr>
          <w:rFonts w:ascii="Times New Roman" w:eastAsia="Palatino Linotype" w:hAnsi="Times New Roman" w:cs="Times New Roman"/>
          <w:b/>
          <w:i/>
          <w:color w:val="E97132" w:themeColor="accent2"/>
          <w:lang w:val="fr-FR"/>
        </w:rPr>
      </w:pPr>
      <w:bookmarkStart w:id="42" w:name="_Toc212647164"/>
      <w:r w:rsidRPr="00C43C3D">
        <w:rPr>
          <w:rFonts w:ascii="Times New Roman" w:eastAsia="Palatino Linotype" w:hAnsi="Times New Roman" w:cs="Times New Roman"/>
          <w:b/>
          <w:i/>
          <w:color w:val="E97132" w:themeColor="accent2"/>
          <w:lang w:val="fr-FR"/>
        </w:rPr>
        <w:t>Protection sociale et inclusion</w:t>
      </w:r>
      <w:bookmarkEnd w:id="42"/>
    </w:p>
    <w:p w14:paraId="24EB5129" w14:textId="77777777"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w:t>
      </w:r>
      <w:r w:rsidRPr="00C43C3D">
        <w:rPr>
          <w:rFonts w:ascii="Times New Roman" w:hAnsi="Times New Roman" w:cs="Times New Roman"/>
          <w:b/>
          <w:bCs/>
          <w:lang w:val="fr-BE"/>
        </w:rPr>
        <w:t>Loi n°22/030 du 15 juillet 2022</w:t>
      </w:r>
      <w:r w:rsidRPr="00C43C3D">
        <w:rPr>
          <w:rFonts w:ascii="Times New Roman" w:hAnsi="Times New Roman" w:cs="Times New Roman"/>
          <w:lang w:val="fr-BE"/>
        </w:rPr>
        <w:t xml:space="preserve"> sur la </w:t>
      </w:r>
      <w:r w:rsidRPr="00C43C3D">
        <w:rPr>
          <w:rFonts w:ascii="Times New Roman" w:hAnsi="Times New Roman" w:cs="Times New Roman"/>
          <w:b/>
          <w:bCs/>
          <w:lang w:val="fr-BE"/>
        </w:rPr>
        <w:t>protection et la promotion des droits des peuples autochtones pygmées</w:t>
      </w:r>
      <w:r w:rsidRPr="00C43C3D">
        <w:rPr>
          <w:rFonts w:ascii="Times New Roman" w:hAnsi="Times New Roman" w:cs="Times New Roman"/>
          <w:lang w:val="fr-BE"/>
        </w:rPr>
        <w:t xml:space="preserve"> représente une avancée majeure en matière d’inclusion et de justice sociale.</w:t>
      </w:r>
    </w:p>
    <w:p w14:paraId="42ADAAA6" w14:textId="448234C0"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Même si le </w:t>
      </w:r>
      <w:r w:rsidR="002A409D">
        <w:rPr>
          <w:rFonts w:ascii="Times New Roman" w:hAnsi="Times New Roman" w:cs="Times New Roman"/>
          <w:lang w:val="fr-BE"/>
        </w:rPr>
        <w:t>PCTEE</w:t>
      </w:r>
      <w:r w:rsidRPr="00C43C3D">
        <w:rPr>
          <w:rFonts w:ascii="Times New Roman" w:hAnsi="Times New Roman" w:cs="Times New Roman"/>
          <w:lang w:val="fr-BE"/>
        </w:rPr>
        <w:t xml:space="preserve"> intervient principalement dans les zones urbaines et semi-urbaines, cette loi reste pertinente car elle garantit </w:t>
      </w:r>
      <w:r w:rsidR="00420A85" w:rsidRPr="00C43C3D">
        <w:rPr>
          <w:rFonts w:ascii="Times New Roman" w:hAnsi="Times New Roman" w:cs="Times New Roman"/>
          <w:lang w:val="fr-BE"/>
        </w:rPr>
        <w:t xml:space="preserve"> </w:t>
      </w:r>
    </w:p>
    <w:p w14:paraId="1B7873FB" w14:textId="77777777" w:rsidR="00FA41E7" w:rsidRPr="00C43C3D" w:rsidRDefault="00FA41E7" w:rsidP="00290CBA">
      <w:pPr>
        <w:numPr>
          <w:ilvl w:val="0"/>
          <w:numId w:val="2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l’égalité</w:t>
      </w:r>
      <w:proofErr w:type="gramEnd"/>
      <w:r w:rsidRPr="00C43C3D">
        <w:rPr>
          <w:rFonts w:ascii="Times New Roman" w:hAnsi="Times New Roman" w:cs="Times New Roman"/>
          <w:lang w:val="fr-BE"/>
        </w:rPr>
        <w:t xml:space="preserve"> d’accès à l’éducation et à la formation pour les populations autochtones et marginalisées ;</w:t>
      </w:r>
    </w:p>
    <w:p w14:paraId="77061735" w14:textId="77777777" w:rsidR="00FA41E7" w:rsidRPr="00C43C3D" w:rsidRDefault="00FA41E7" w:rsidP="00290CBA">
      <w:pPr>
        <w:numPr>
          <w:ilvl w:val="0"/>
          <w:numId w:val="2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protection contre toute forme de discrimination ;</w:t>
      </w:r>
    </w:p>
    <w:p w14:paraId="3FB540D8" w14:textId="77777777" w:rsidR="00FA41E7" w:rsidRPr="00C43C3D" w:rsidRDefault="00FA41E7" w:rsidP="00290CBA">
      <w:pPr>
        <w:numPr>
          <w:ilvl w:val="0"/>
          <w:numId w:val="2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la promotion de la participation de tous les groupes à la vie économique et sociale.</w:t>
      </w:r>
    </w:p>
    <w:p w14:paraId="5A8937C9" w14:textId="77777777" w:rsidR="00694CC2"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De même, la </w:t>
      </w:r>
      <w:r w:rsidRPr="00C43C3D">
        <w:rPr>
          <w:rFonts w:ascii="Times New Roman" w:hAnsi="Times New Roman" w:cs="Times New Roman"/>
          <w:b/>
          <w:bCs/>
          <w:lang w:val="fr-BE"/>
        </w:rPr>
        <w:t>Politique Nationale du Genre, de la Famille et de la Protection de l’Enfant (2010)</w:t>
      </w:r>
      <w:r w:rsidRPr="00C43C3D">
        <w:rPr>
          <w:rFonts w:ascii="Times New Roman" w:hAnsi="Times New Roman" w:cs="Times New Roman"/>
          <w:lang w:val="fr-BE"/>
        </w:rPr>
        <w:t xml:space="preserve"> et la </w:t>
      </w:r>
      <w:r w:rsidRPr="00C43C3D">
        <w:rPr>
          <w:rFonts w:ascii="Times New Roman" w:hAnsi="Times New Roman" w:cs="Times New Roman"/>
          <w:b/>
          <w:bCs/>
          <w:lang w:val="fr-BE"/>
        </w:rPr>
        <w:t>Stratégie Nationale de Lutte contre les Violences Basées sur le Genre (2009-2019)</w:t>
      </w:r>
      <w:r w:rsidRPr="00C43C3D">
        <w:rPr>
          <w:rFonts w:ascii="Times New Roman" w:hAnsi="Times New Roman" w:cs="Times New Roman"/>
          <w:lang w:val="fr-BE"/>
        </w:rPr>
        <w:t xml:space="preserve"> soutiennent les principes de non-discrimination, d’équité et de protection des femmes et des jeunes.</w:t>
      </w:r>
    </w:p>
    <w:p w14:paraId="27856A39" w14:textId="5C27D8C9" w:rsidR="00FA41E7" w:rsidRPr="00C43C3D" w:rsidRDefault="00FA41E7" w:rsidP="00694CC2">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002A409D">
        <w:rPr>
          <w:rFonts w:ascii="Times New Roman" w:hAnsi="Times New Roman" w:cs="Times New Roman"/>
          <w:lang w:val="fr-BE"/>
        </w:rPr>
        <w:t>PCTEE</w:t>
      </w:r>
      <w:r w:rsidRPr="00C43C3D">
        <w:rPr>
          <w:rFonts w:ascii="Times New Roman" w:hAnsi="Times New Roman" w:cs="Times New Roman"/>
          <w:lang w:val="fr-BE"/>
        </w:rPr>
        <w:t xml:space="preserve"> doit donc intégrer une approche </w:t>
      </w:r>
      <w:r w:rsidRPr="00C43C3D">
        <w:rPr>
          <w:rFonts w:ascii="Times New Roman" w:hAnsi="Times New Roman" w:cs="Times New Roman"/>
          <w:b/>
          <w:bCs/>
          <w:lang w:val="fr-BE"/>
        </w:rPr>
        <w:t>inclusive et sensible au genre</w:t>
      </w:r>
      <w:r w:rsidRPr="00C43C3D">
        <w:rPr>
          <w:rFonts w:ascii="Times New Roman" w:hAnsi="Times New Roman" w:cs="Times New Roman"/>
          <w:lang w:val="fr-BE"/>
        </w:rPr>
        <w:t xml:space="preserve">, garantissant un accès équitable à la formation et à l’emploi, et mettant en place un </w:t>
      </w:r>
      <w:r w:rsidRPr="00C43C3D">
        <w:rPr>
          <w:rFonts w:ascii="Times New Roman" w:hAnsi="Times New Roman" w:cs="Times New Roman"/>
          <w:b/>
          <w:bCs/>
          <w:lang w:val="fr-BE"/>
        </w:rPr>
        <w:t>mécanisme de gestion des plaintes sensibles au genre</w:t>
      </w:r>
      <w:r w:rsidRPr="00C43C3D">
        <w:rPr>
          <w:rFonts w:ascii="Times New Roman" w:hAnsi="Times New Roman" w:cs="Times New Roman"/>
          <w:lang w:val="fr-BE"/>
        </w:rPr>
        <w:t>.</w:t>
      </w:r>
    </w:p>
    <w:p w14:paraId="39AD9275" w14:textId="7F223F73" w:rsidR="00FA41E7" w:rsidRPr="00C43C3D" w:rsidRDefault="00FA41E7"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43" w:name="_Toc212647165"/>
      <w:r w:rsidRPr="00C43C3D">
        <w:rPr>
          <w:rFonts w:ascii="Times New Roman" w:hAnsi="Times New Roman" w:cs="Times New Roman"/>
          <w:b/>
          <w:bCs/>
        </w:rPr>
        <w:t xml:space="preserve">Cadre </w:t>
      </w:r>
      <w:proofErr w:type="spellStart"/>
      <w:r w:rsidRPr="00C43C3D">
        <w:rPr>
          <w:rFonts w:ascii="Times New Roman" w:hAnsi="Times New Roman" w:cs="Times New Roman"/>
          <w:b/>
          <w:bCs/>
        </w:rPr>
        <w:t>juridique</w:t>
      </w:r>
      <w:proofErr w:type="spellEnd"/>
      <w:r w:rsidRPr="00C43C3D">
        <w:rPr>
          <w:rFonts w:ascii="Times New Roman" w:hAnsi="Times New Roman" w:cs="Times New Roman"/>
          <w:b/>
          <w:bCs/>
        </w:rPr>
        <w:t xml:space="preserve"> international</w:t>
      </w:r>
      <w:bookmarkEnd w:id="43"/>
    </w:p>
    <w:p w14:paraId="52D86706" w14:textId="4C2BCD9F" w:rsidR="00FA41E7" w:rsidRDefault="00FA41E7" w:rsidP="00FA41E7">
      <w:pPr>
        <w:rPr>
          <w:rFonts w:ascii="Times New Roman" w:hAnsi="Times New Roman" w:cs="Times New Roman"/>
          <w:lang w:val="fr-BE"/>
        </w:rPr>
      </w:pPr>
      <w:r w:rsidRPr="00C43C3D">
        <w:rPr>
          <w:rFonts w:ascii="Times New Roman" w:hAnsi="Times New Roman" w:cs="Times New Roman"/>
          <w:lang w:val="fr-BE"/>
        </w:rPr>
        <w:t xml:space="preserve">La République Démocratique du Congo a ratifié plusieurs conventions internationales qui renforcent le cadre juridique applicable au </w:t>
      </w:r>
      <w:r w:rsidR="002A409D">
        <w:rPr>
          <w:rFonts w:ascii="Times New Roman" w:hAnsi="Times New Roman" w:cs="Times New Roman"/>
          <w:lang w:val="fr-BE"/>
        </w:rPr>
        <w:t>PCTEE</w:t>
      </w:r>
      <w:r w:rsidR="00193327">
        <w:rPr>
          <w:rFonts w:ascii="Times New Roman" w:hAnsi="Times New Roman" w:cs="Times New Roman"/>
          <w:lang w:val="fr-BE"/>
        </w:rPr>
        <w:t>E</w:t>
      </w:r>
      <w:r w:rsidRPr="00C43C3D">
        <w:rPr>
          <w:rFonts w:ascii="Times New Roman" w:hAnsi="Times New Roman" w:cs="Times New Roman"/>
          <w:lang w:val="fr-BE"/>
        </w:rPr>
        <w:t>.</w:t>
      </w:r>
    </w:p>
    <w:p w14:paraId="62100AFE" w14:textId="77777777" w:rsidR="00193327" w:rsidRPr="00C43C3D" w:rsidRDefault="00193327" w:rsidP="00FA41E7">
      <w:pPr>
        <w:rPr>
          <w:rFonts w:ascii="Times New Roman" w:hAnsi="Times New Roman" w:cs="Times New Roman"/>
          <w:lang w:val="fr-BE"/>
        </w:rPr>
      </w:pPr>
    </w:p>
    <w:p w14:paraId="52F526D2" w14:textId="53736ED1" w:rsidR="00FA41E7" w:rsidRPr="00C43C3D" w:rsidRDefault="00694CC2" w:rsidP="00694CC2">
      <w:pPr>
        <w:spacing w:before="120" w:after="120" w:line="240" w:lineRule="auto"/>
        <w:jc w:val="both"/>
        <w:rPr>
          <w:rFonts w:ascii="Times New Roman" w:eastAsia="Times New Roman" w:hAnsi="Times New Roman" w:cs="Times New Roman"/>
          <w:b/>
          <w:bCs/>
          <w:i/>
          <w:iCs/>
          <w:color w:val="156082" w:themeColor="accent1"/>
          <w:sz w:val="20"/>
          <w:szCs w:val="20"/>
          <w:lang w:val="fr-BE" w:eastAsia="fr-FR"/>
        </w:rPr>
      </w:pPr>
      <w:bookmarkStart w:id="44" w:name="_Toc212646530"/>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3</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b/>
          <w:bCs/>
          <w:i/>
          <w:iCs/>
          <w:color w:val="156082" w:themeColor="accent1"/>
          <w:sz w:val="20"/>
          <w:szCs w:val="20"/>
          <w:lang w:val="fr-BE" w:eastAsia="fr-FR"/>
        </w:rPr>
        <w:t xml:space="preserve"> </w:t>
      </w:r>
      <w:r w:rsidR="00FA41E7" w:rsidRPr="00C43C3D">
        <w:rPr>
          <w:rFonts w:ascii="Times New Roman" w:eastAsia="Times New Roman" w:hAnsi="Times New Roman" w:cs="Times New Roman"/>
          <w:i/>
          <w:iCs/>
          <w:color w:val="156082" w:themeColor="accent1"/>
          <w:sz w:val="20"/>
          <w:szCs w:val="20"/>
          <w:lang w:val="fr-BE" w:eastAsia="fr-FR"/>
        </w:rPr>
        <w:t xml:space="preserve">Conventions internationales ratifiées par la RDC applicables au </w:t>
      </w:r>
      <w:r w:rsidR="002A409D">
        <w:rPr>
          <w:rFonts w:ascii="Times New Roman" w:eastAsia="Times New Roman" w:hAnsi="Times New Roman" w:cs="Times New Roman"/>
          <w:i/>
          <w:iCs/>
          <w:color w:val="156082" w:themeColor="accent1"/>
          <w:sz w:val="20"/>
          <w:szCs w:val="20"/>
          <w:lang w:val="fr-BE" w:eastAsia="fr-FR"/>
        </w:rPr>
        <w:t>PCTEE</w:t>
      </w:r>
      <w:r w:rsidR="00FA41E7" w:rsidRPr="00C43C3D">
        <w:rPr>
          <w:rFonts w:ascii="Times New Roman" w:eastAsia="Times New Roman" w:hAnsi="Times New Roman" w:cs="Times New Roman"/>
          <w:i/>
          <w:iCs/>
          <w:color w:val="156082" w:themeColor="accent1"/>
          <w:sz w:val="20"/>
          <w:szCs w:val="20"/>
          <w:lang w:val="fr-BE" w:eastAsia="fr-FR"/>
        </w:rPr>
        <w:t>E</w:t>
      </w:r>
      <w:bookmarkEnd w:id="44"/>
    </w:p>
    <w:tbl>
      <w:tblPr>
        <w:tblStyle w:val="Grilledutableau"/>
        <w:tblW w:w="0" w:type="auto"/>
        <w:tblLook w:val="04A0" w:firstRow="1" w:lastRow="0" w:firstColumn="1" w:lastColumn="0" w:noHBand="0" w:noVBand="1"/>
      </w:tblPr>
      <w:tblGrid>
        <w:gridCol w:w="3444"/>
        <w:gridCol w:w="1532"/>
        <w:gridCol w:w="4084"/>
      </w:tblGrid>
      <w:tr w:rsidR="00FA41E7" w:rsidRPr="00C43C3D" w14:paraId="66BC541D" w14:textId="77777777" w:rsidTr="00694CC2">
        <w:trPr>
          <w:tblHeader/>
        </w:trPr>
        <w:tc>
          <w:tcPr>
            <w:tcW w:w="0" w:type="auto"/>
            <w:shd w:val="clear" w:color="auto" w:fill="D1D1D1" w:themeFill="background2" w:themeFillShade="E6"/>
            <w:vAlign w:val="center"/>
            <w:hideMark/>
          </w:tcPr>
          <w:p w14:paraId="21DF37BC" w14:textId="77777777" w:rsidR="00FA41E7" w:rsidRPr="00C43C3D" w:rsidRDefault="00FA41E7" w:rsidP="00694CC2">
            <w:pPr>
              <w:jc w:val="center"/>
              <w:rPr>
                <w:rFonts w:ascii="Times New Roman" w:hAnsi="Times New Roman" w:cs="Times New Roman"/>
                <w:b/>
                <w:bCs/>
                <w:sz w:val="20"/>
                <w:szCs w:val="20"/>
              </w:rPr>
            </w:pPr>
            <w:r w:rsidRPr="00C43C3D">
              <w:rPr>
                <w:rFonts w:ascii="Times New Roman" w:hAnsi="Times New Roman" w:cs="Times New Roman"/>
                <w:b/>
                <w:bCs/>
                <w:sz w:val="20"/>
                <w:szCs w:val="20"/>
              </w:rPr>
              <w:t>Convention</w:t>
            </w:r>
          </w:p>
        </w:tc>
        <w:tc>
          <w:tcPr>
            <w:tcW w:w="0" w:type="auto"/>
            <w:shd w:val="clear" w:color="auto" w:fill="D1D1D1" w:themeFill="background2" w:themeFillShade="E6"/>
            <w:vAlign w:val="center"/>
            <w:hideMark/>
          </w:tcPr>
          <w:p w14:paraId="0B69DAED" w14:textId="77777777" w:rsidR="00FA41E7" w:rsidRPr="00C43C3D" w:rsidRDefault="00FA41E7" w:rsidP="00694CC2">
            <w:pPr>
              <w:jc w:val="center"/>
              <w:rPr>
                <w:rFonts w:ascii="Times New Roman" w:hAnsi="Times New Roman" w:cs="Times New Roman"/>
                <w:b/>
                <w:bCs/>
                <w:sz w:val="20"/>
                <w:szCs w:val="20"/>
              </w:rPr>
            </w:pPr>
            <w:r w:rsidRPr="00C43C3D">
              <w:rPr>
                <w:rFonts w:ascii="Times New Roman" w:hAnsi="Times New Roman" w:cs="Times New Roman"/>
                <w:b/>
                <w:bCs/>
                <w:sz w:val="20"/>
                <w:szCs w:val="20"/>
              </w:rPr>
              <w:t xml:space="preserve">Lieu et date </w:t>
            </w:r>
            <w:proofErr w:type="spellStart"/>
            <w:r w:rsidRPr="00C43C3D">
              <w:rPr>
                <w:rFonts w:ascii="Times New Roman" w:hAnsi="Times New Roman" w:cs="Times New Roman"/>
                <w:b/>
                <w:bCs/>
                <w:sz w:val="20"/>
                <w:szCs w:val="20"/>
              </w:rPr>
              <w:t>d’adoption</w:t>
            </w:r>
            <w:proofErr w:type="spellEnd"/>
          </w:p>
        </w:tc>
        <w:tc>
          <w:tcPr>
            <w:tcW w:w="0" w:type="auto"/>
            <w:shd w:val="clear" w:color="auto" w:fill="D1D1D1" w:themeFill="background2" w:themeFillShade="E6"/>
            <w:vAlign w:val="center"/>
            <w:hideMark/>
          </w:tcPr>
          <w:p w14:paraId="77006F57" w14:textId="5A3B7D45" w:rsidR="00FA41E7" w:rsidRPr="00C43C3D" w:rsidRDefault="00FA41E7" w:rsidP="00694CC2">
            <w:pPr>
              <w:jc w:val="center"/>
              <w:rPr>
                <w:rFonts w:ascii="Times New Roman" w:hAnsi="Times New Roman" w:cs="Times New Roman"/>
                <w:b/>
                <w:bCs/>
                <w:sz w:val="20"/>
                <w:szCs w:val="20"/>
              </w:rPr>
            </w:pPr>
            <w:r w:rsidRPr="00C43C3D">
              <w:rPr>
                <w:rFonts w:ascii="Times New Roman" w:hAnsi="Times New Roman" w:cs="Times New Roman"/>
                <w:b/>
                <w:bCs/>
                <w:sz w:val="20"/>
                <w:szCs w:val="20"/>
              </w:rPr>
              <w:t xml:space="preserve">Pertinence pour le </w:t>
            </w:r>
            <w:r w:rsidR="002A409D">
              <w:rPr>
                <w:rFonts w:ascii="Times New Roman" w:hAnsi="Times New Roman" w:cs="Times New Roman"/>
                <w:b/>
                <w:bCs/>
                <w:sz w:val="20"/>
                <w:szCs w:val="20"/>
              </w:rPr>
              <w:t>PCTEE</w:t>
            </w:r>
            <w:r w:rsidR="00193327">
              <w:rPr>
                <w:rFonts w:ascii="Times New Roman" w:hAnsi="Times New Roman" w:cs="Times New Roman"/>
                <w:b/>
                <w:bCs/>
                <w:sz w:val="20"/>
                <w:szCs w:val="20"/>
              </w:rPr>
              <w:t>E</w:t>
            </w:r>
          </w:p>
        </w:tc>
      </w:tr>
      <w:tr w:rsidR="00FA41E7" w:rsidRPr="002E2B45" w14:paraId="353E1618" w14:textId="77777777" w:rsidTr="00694CC2">
        <w:tc>
          <w:tcPr>
            <w:tcW w:w="0" w:type="auto"/>
            <w:vAlign w:val="center"/>
            <w:hideMark/>
          </w:tcPr>
          <w:p w14:paraId="61F3D1F2"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 sur les droits de l’enfant (ONU, 1989)</w:t>
            </w:r>
          </w:p>
        </w:tc>
        <w:tc>
          <w:tcPr>
            <w:tcW w:w="0" w:type="auto"/>
            <w:vAlign w:val="center"/>
            <w:hideMark/>
          </w:tcPr>
          <w:p w14:paraId="61CA22F4"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New York, 20 </w:t>
            </w:r>
            <w:proofErr w:type="spellStart"/>
            <w:r w:rsidRPr="00C43C3D">
              <w:rPr>
                <w:rFonts w:ascii="Times New Roman" w:hAnsi="Times New Roman" w:cs="Times New Roman"/>
                <w:sz w:val="20"/>
                <w:szCs w:val="20"/>
              </w:rPr>
              <w:t>novembre</w:t>
            </w:r>
            <w:proofErr w:type="spellEnd"/>
            <w:r w:rsidRPr="00C43C3D">
              <w:rPr>
                <w:rFonts w:ascii="Times New Roman" w:hAnsi="Times New Roman" w:cs="Times New Roman"/>
                <w:sz w:val="20"/>
                <w:szCs w:val="20"/>
              </w:rPr>
              <w:t xml:space="preserve"> 1989</w:t>
            </w:r>
          </w:p>
        </w:tc>
        <w:tc>
          <w:tcPr>
            <w:tcW w:w="0" w:type="auto"/>
            <w:vAlign w:val="center"/>
            <w:hideMark/>
          </w:tcPr>
          <w:p w14:paraId="22ABD604" w14:textId="77777777"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Pertinente pour la protection des apprenants dans les centres de formation et la lutte contre le travail des enfants.</w:t>
            </w:r>
          </w:p>
        </w:tc>
      </w:tr>
      <w:tr w:rsidR="00FA41E7" w:rsidRPr="002E2B45" w14:paraId="0EBE5710" w14:textId="77777777" w:rsidTr="00694CC2">
        <w:tc>
          <w:tcPr>
            <w:tcW w:w="0" w:type="auto"/>
            <w:vAlign w:val="center"/>
            <w:hideMark/>
          </w:tcPr>
          <w:p w14:paraId="29E26ADD"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 sur l’élimination de toutes les formes de discrimination à l’égard des femmes (CEDEF, 1979)</w:t>
            </w:r>
          </w:p>
        </w:tc>
        <w:tc>
          <w:tcPr>
            <w:tcW w:w="0" w:type="auto"/>
            <w:vAlign w:val="center"/>
            <w:hideMark/>
          </w:tcPr>
          <w:p w14:paraId="6E2A7973"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New York, 18 </w:t>
            </w:r>
            <w:proofErr w:type="spellStart"/>
            <w:r w:rsidRPr="00C43C3D">
              <w:rPr>
                <w:rFonts w:ascii="Times New Roman" w:hAnsi="Times New Roman" w:cs="Times New Roman"/>
                <w:sz w:val="20"/>
                <w:szCs w:val="20"/>
              </w:rPr>
              <w:t>décembre</w:t>
            </w:r>
            <w:proofErr w:type="spellEnd"/>
            <w:r w:rsidRPr="00C43C3D">
              <w:rPr>
                <w:rFonts w:ascii="Times New Roman" w:hAnsi="Times New Roman" w:cs="Times New Roman"/>
                <w:sz w:val="20"/>
                <w:szCs w:val="20"/>
              </w:rPr>
              <w:t xml:space="preserve"> 1979</w:t>
            </w:r>
          </w:p>
        </w:tc>
        <w:tc>
          <w:tcPr>
            <w:tcW w:w="0" w:type="auto"/>
            <w:vAlign w:val="center"/>
            <w:hideMark/>
          </w:tcPr>
          <w:p w14:paraId="6E821075" w14:textId="6E2F831E"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Renforce les engagements du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E en matière d’équité de genre, de prévention des VBG et de promotion de la participation des femmes.</w:t>
            </w:r>
          </w:p>
        </w:tc>
      </w:tr>
      <w:tr w:rsidR="00FA41E7" w:rsidRPr="002E2B45" w14:paraId="1A055B8E" w14:textId="77777777" w:rsidTr="00694CC2">
        <w:tc>
          <w:tcPr>
            <w:tcW w:w="0" w:type="auto"/>
            <w:vAlign w:val="center"/>
            <w:hideMark/>
          </w:tcPr>
          <w:p w14:paraId="371EAC59"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 n°138 de l’OIT sur l’âge minimum d’admission à l’emploi (1973)</w:t>
            </w:r>
          </w:p>
        </w:tc>
        <w:tc>
          <w:tcPr>
            <w:tcW w:w="0" w:type="auto"/>
            <w:vAlign w:val="center"/>
            <w:hideMark/>
          </w:tcPr>
          <w:p w14:paraId="2EC69A44"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Genève, 26 </w:t>
            </w:r>
            <w:proofErr w:type="spellStart"/>
            <w:r w:rsidRPr="00C43C3D">
              <w:rPr>
                <w:rFonts w:ascii="Times New Roman" w:hAnsi="Times New Roman" w:cs="Times New Roman"/>
                <w:sz w:val="20"/>
                <w:szCs w:val="20"/>
              </w:rPr>
              <w:t>juin</w:t>
            </w:r>
            <w:proofErr w:type="spellEnd"/>
            <w:r w:rsidRPr="00C43C3D">
              <w:rPr>
                <w:rFonts w:ascii="Times New Roman" w:hAnsi="Times New Roman" w:cs="Times New Roman"/>
                <w:sz w:val="20"/>
                <w:szCs w:val="20"/>
              </w:rPr>
              <w:t xml:space="preserve"> 1973</w:t>
            </w:r>
          </w:p>
        </w:tc>
        <w:tc>
          <w:tcPr>
            <w:tcW w:w="0" w:type="auto"/>
            <w:vAlign w:val="center"/>
            <w:hideMark/>
          </w:tcPr>
          <w:p w14:paraId="1418E491" w14:textId="77777777"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Protège les jeunes contre le travail précoce et garantit un environnement d’apprentissage sûr.</w:t>
            </w:r>
          </w:p>
        </w:tc>
      </w:tr>
      <w:tr w:rsidR="00FA41E7" w:rsidRPr="002E2B45" w14:paraId="439A33A1" w14:textId="77777777" w:rsidTr="00694CC2">
        <w:tc>
          <w:tcPr>
            <w:tcW w:w="0" w:type="auto"/>
            <w:vAlign w:val="center"/>
            <w:hideMark/>
          </w:tcPr>
          <w:p w14:paraId="5A9617FF"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 n°182 de l’OIT sur les pires formes de travail des enfants (1999)</w:t>
            </w:r>
          </w:p>
        </w:tc>
        <w:tc>
          <w:tcPr>
            <w:tcW w:w="0" w:type="auto"/>
            <w:vAlign w:val="center"/>
            <w:hideMark/>
          </w:tcPr>
          <w:p w14:paraId="4B23816E"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Genève, 17 </w:t>
            </w:r>
            <w:proofErr w:type="spellStart"/>
            <w:r w:rsidRPr="00C43C3D">
              <w:rPr>
                <w:rFonts w:ascii="Times New Roman" w:hAnsi="Times New Roman" w:cs="Times New Roman"/>
                <w:sz w:val="20"/>
                <w:szCs w:val="20"/>
              </w:rPr>
              <w:t>juin</w:t>
            </w:r>
            <w:proofErr w:type="spellEnd"/>
            <w:r w:rsidRPr="00C43C3D">
              <w:rPr>
                <w:rFonts w:ascii="Times New Roman" w:hAnsi="Times New Roman" w:cs="Times New Roman"/>
                <w:sz w:val="20"/>
                <w:szCs w:val="20"/>
              </w:rPr>
              <w:t xml:space="preserve"> 1999</w:t>
            </w:r>
          </w:p>
        </w:tc>
        <w:tc>
          <w:tcPr>
            <w:tcW w:w="0" w:type="auto"/>
            <w:vAlign w:val="center"/>
            <w:hideMark/>
          </w:tcPr>
          <w:p w14:paraId="2C29331A" w14:textId="5CBAFBA8"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Applicable à toutes les activités du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E pour interdire tout recours à des formes dangereuses ou abusives de travail des mineurs.</w:t>
            </w:r>
          </w:p>
        </w:tc>
      </w:tr>
      <w:tr w:rsidR="00FA41E7" w:rsidRPr="002E2B45" w14:paraId="36BD947E" w14:textId="77777777" w:rsidTr="00694CC2">
        <w:tc>
          <w:tcPr>
            <w:tcW w:w="0" w:type="auto"/>
            <w:vAlign w:val="center"/>
            <w:hideMark/>
          </w:tcPr>
          <w:p w14:paraId="0DBB7066"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Convention-cadre des Nations Unies sur les changements climatiques (CCNUCC, 1992)</w:t>
            </w:r>
          </w:p>
        </w:tc>
        <w:tc>
          <w:tcPr>
            <w:tcW w:w="0" w:type="auto"/>
            <w:vAlign w:val="center"/>
            <w:hideMark/>
          </w:tcPr>
          <w:p w14:paraId="6AD3A26A"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Rio de Janeiro, 4 </w:t>
            </w:r>
            <w:proofErr w:type="spellStart"/>
            <w:r w:rsidRPr="00C43C3D">
              <w:rPr>
                <w:rFonts w:ascii="Times New Roman" w:hAnsi="Times New Roman" w:cs="Times New Roman"/>
                <w:sz w:val="20"/>
                <w:szCs w:val="20"/>
              </w:rPr>
              <w:t>juin</w:t>
            </w:r>
            <w:proofErr w:type="spellEnd"/>
            <w:r w:rsidRPr="00C43C3D">
              <w:rPr>
                <w:rFonts w:ascii="Times New Roman" w:hAnsi="Times New Roman" w:cs="Times New Roman"/>
                <w:sz w:val="20"/>
                <w:szCs w:val="20"/>
              </w:rPr>
              <w:t xml:space="preserve"> 1992</w:t>
            </w:r>
          </w:p>
        </w:tc>
        <w:tc>
          <w:tcPr>
            <w:tcW w:w="0" w:type="auto"/>
            <w:vAlign w:val="center"/>
            <w:hideMark/>
          </w:tcPr>
          <w:p w14:paraId="540AA089" w14:textId="77777777"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Encourage l’intégration de mesures d’adaptation climatique dans les infrastructures éducatives et la planification du projet.</w:t>
            </w:r>
          </w:p>
        </w:tc>
      </w:tr>
      <w:tr w:rsidR="00FA41E7" w:rsidRPr="002E2B45" w14:paraId="3804E40B" w14:textId="77777777" w:rsidTr="00694CC2">
        <w:tc>
          <w:tcPr>
            <w:tcW w:w="0" w:type="auto"/>
            <w:vAlign w:val="center"/>
            <w:hideMark/>
          </w:tcPr>
          <w:p w14:paraId="21F66EC1"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 sur la diversité biologique (1992)</w:t>
            </w:r>
          </w:p>
        </w:tc>
        <w:tc>
          <w:tcPr>
            <w:tcW w:w="0" w:type="auto"/>
            <w:vAlign w:val="center"/>
            <w:hideMark/>
          </w:tcPr>
          <w:p w14:paraId="0603B8CF"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Rio de Janeiro, 5 </w:t>
            </w:r>
            <w:proofErr w:type="spellStart"/>
            <w:r w:rsidRPr="00C43C3D">
              <w:rPr>
                <w:rFonts w:ascii="Times New Roman" w:hAnsi="Times New Roman" w:cs="Times New Roman"/>
                <w:sz w:val="20"/>
                <w:szCs w:val="20"/>
              </w:rPr>
              <w:t>juin</w:t>
            </w:r>
            <w:proofErr w:type="spellEnd"/>
            <w:r w:rsidRPr="00C43C3D">
              <w:rPr>
                <w:rFonts w:ascii="Times New Roman" w:hAnsi="Times New Roman" w:cs="Times New Roman"/>
                <w:sz w:val="20"/>
                <w:szCs w:val="20"/>
              </w:rPr>
              <w:t xml:space="preserve"> 1992</w:t>
            </w:r>
          </w:p>
        </w:tc>
        <w:tc>
          <w:tcPr>
            <w:tcW w:w="0" w:type="auto"/>
            <w:vAlign w:val="center"/>
            <w:hideMark/>
          </w:tcPr>
          <w:p w14:paraId="57D596BE" w14:textId="77777777"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Pertinente pour la gestion durable des ressources naturelles lors des travaux du projet.</w:t>
            </w:r>
          </w:p>
        </w:tc>
      </w:tr>
      <w:tr w:rsidR="00FA41E7" w:rsidRPr="002E2B45" w14:paraId="2F431C96" w14:textId="77777777" w:rsidTr="00694CC2">
        <w:tc>
          <w:tcPr>
            <w:tcW w:w="0" w:type="auto"/>
            <w:vAlign w:val="center"/>
            <w:hideMark/>
          </w:tcPr>
          <w:p w14:paraId="2EAD5EDA"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Convention de l’OIT n°169 sur les peuples indigènes et tribaux (1989)</w:t>
            </w:r>
          </w:p>
        </w:tc>
        <w:tc>
          <w:tcPr>
            <w:tcW w:w="0" w:type="auto"/>
            <w:vAlign w:val="center"/>
            <w:hideMark/>
          </w:tcPr>
          <w:p w14:paraId="4C1C9767"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Genève, 27 </w:t>
            </w:r>
            <w:proofErr w:type="spellStart"/>
            <w:r w:rsidRPr="00C43C3D">
              <w:rPr>
                <w:rFonts w:ascii="Times New Roman" w:hAnsi="Times New Roman" w:cs="Times New Roman"/>
                <w:sz w:val="20"/>
                <w:szCs w:val="20"/>
              </w:rPr>
              <w:t>juin</w:t>
            </w:r>
            <w:proofErr w:type="spellEnd"/>
            <w:r w:rsidRPr="00C43C3D">
              <w:rPr>
                <w:rFonts w:ascii="Times New Roman" w:hAnsi="Times New Roman" w:cs="Times New Roman"/>
                <w:sz w:val="20"/>
                <w:szCs w:val="20"/>
              </w:rPr>
              <w:t xml:space="preserve"> 1989</w:t>
            </w:r>
          </w:p>
        </w:tc>
        <w:tc>
          <w:tcPr>
            <w:tcW w:w="0" w:type="auto"/>
            <w:vAlign w:val="center"/>
            <w:hideMark/>
          </w:tcPr>
          <w:p w14:paraId="7FE92BD2" w14:textId="77777777"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Garantit la participation et la consultation des peuples autochtones dans les projets de développement.</w:t>
            </w:r>
          </w:p>
        </w:tc>
      </w:tr>
      <w:tr w:rsidR="00FA41E7" w:rsidRPr="002E2B45" w14:paraId="7953B3DB" w14:textId="77777777" w:rsidTr="00694CC2">
        <w:tc>
          <w:tcPr>
            <w:tcW w:w="0" w:type="auto"/>
            <w:vAlign w:val="center"/>
            <w:hideMark/>
          </w:tcPr>
          <w:p w14:paraId="3CAC85BA" w14:textId="77777777" w:rsidR="00FA41E7" w:rsidRPr="00C43C3D" w:rsidRDefault="00FA41E7" w:rsidP="00D50B91">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Déclaration universelle des droits de l’homme (ONU, 1948)</w:t>
            </w:r>
          </w:p>
        </w:tc>
        <w:tc>
          <w:tcPr>
            <w:tcW w:w="0" w:type="auto"/>
            <w:vAlign w:val="center"/>
            <w:hideMark/>
          </w:tcPr>
          <w:p w14:paraId="4193053D" w14:textId="77777777" w:rsidR="00FA41E7" w:rsidRPr="00C43C3D" w:rsidRDefault="00FA41E7" w:rsidP="00694CC2">
            <w:pPr>
              <w:jc w:val="center"/>
              <w:rPr>
                <w:rFonts w:ascii="Times New Roman" w:hAnsi="Times New Roman" w:cs="Times New Roman"/>
                <w:sz w:val="20"/>
                <w:szCs w:val="20"/>
              </w:rPr>
            </w:pPr>
            <w:r w:rsidRPr="00C43C3D">
              <w:rPr>
                <w:rFonts w:ascii="Times New Roman" w:hAnsi="Times New Roman" w:cs="Times New Roman"/>
                <w:sz w:val="20"/>
                <w:szCs w:val="20"/>
              </w:rPr>
              <w:t xml:space="preserve">Paris, 10 </w:t>
            </w:r>
            <w:proofErr w:type="spellStart"/>
            <w:r w:rsidRPr="00C43C3D">
              <w:rPr>
                <w:rFonts w:ascii="Times New Roman" w:hAnsi="Times New Roman" w:cs="Times New Roman"/>
                <w:sz w:val="20"/>
                <w:szCs w:val="20"/>
              </w:rPr>
              <w:t>décembre</w:t>
            </w:r>
            <w:proofErr w:type="spellEnd"/>
            <w:r w:rsidRPr="00C43C3D">
              <w:rPr>
                <w:rFonts w:ascii="Times New Roman" w:hAnsi="Times New Roman" w:cs="Times New Roman"/>
                <w:sz w:val="20"/>
                <w:szCs w:val="20"/>
              </w:rPr>
              <w:t xml:space="preserve"> 1948</w:t>
            </w:r>
          </w:p>
        </w:tc>
        <w:tc>
          <w:tcPr>
            <w:tcW w:w="0" w:type="auto"/>
            <w:vAlign w:val="center"/>
            <w:hideMark/>
          </w:tcPr>
          <w:p w14:paraId="403CD8BD" w14:textId="3F1CB9DC" w:rsidR="00FA41E7" w:rsidRPr="00C43C3D" w:rsidRDefault="00FA41E7" w:rsidP="00694CC2">
            <w:pPr>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Base de tous les principes de respect, d’égalité et de non-discrimination intégrés dans le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E.</w:t>
            </w:r>
          </w:p>
        </w:tc>
      </w:tr>
    </w:tbl>
    <w:p w14:paraId="6F499D99" w14:textId="77777777" w:rsidR="00943E73" w:rsidRPr="00C43C3D" w:rsidRDefault="00943E73" w:rsidP="00FA41E7">
      <w:pPr>
        <w:rPr>
          <w:rFonts w:ascii="Times New Roman" w:hAnsi="Times New Roman" w:cs="Times New Roman"/>
          <w:b/>
          <w:bCs/>
          <w:lang w:val="fr-BE"/>
        </w:rPr>
      </w:pPr>
    </w:p>
    <w:p w14:paraId="3A6A8725" w14:textId="33F0A532" w:rsidR="00943E73" w:rsidRPr="00C43C3D" w:rsidRDefault="00943E73"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45" w:name="_Toc180509514"/>
      <w:bookmarkStart w:id="46" w:name="_Toc212647166"/>
      <w:r w:rsidRPr="00C43C3D">
        <w:rPr>
          <w:rFonts w:ascii="Times New Roman" w:hAnsi="Times New Roman" w:cs="Times New Roman"/>
          <w:b/>
          <w:bCs/>
          <w:lang w:val="fr-BE"/>
        </w:rPr>
        <w:t>Normes environnementales et sociales (NES) de la Banque Mondiale</w:t>
      </w:r>
      <w:bookmarkEnd w:id="45"/>
      <w:bookmarkEnd w:id="46"/>
    </w:p>
    <w:p w14:paraId="23CF6B7D" w14:textId="14197A75"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Les NES de la Banque Mondiale sont au nombre de 10</w:t>
      </w:r>
      <w:r w:rsidR="00AE05E7" w:rsidRPr="00C43C3D">
        <w:rPr>
          <w:rFonts w:ascii="Times New Roman" w:eastAsia="Calibri" w:hAnsi="Times New Roman" w:cs="Times New Roman"/>
          <w:bCs/>
          <w:lang w:val="fr-FR"/>
        </w:rPr>
        <w:t xml:space="preserve">, dont </w:t>
      </w:r>
      <w:r w:rsidR="001B7212">
        <w:rPr>
          <w:rFonts w:ascii="Times New Roman" w:eastAsia="Calibri" w:hAnsi="Times New Roman" w:cs="Times New Roman"/>
          <w:bCs/>
          <w:lang w:val="fr-FR"/>
        </w:rPr>
        <w:t>9</w:t>
      </w:r>
      <w:r w:rsidR="00AE05E7" w:rsidRPr="00C43C3D">
        <w:rPr>
          <w:rFonts w:ascii="Times New Roman" w:eastAsia="Calibri" w:hAnsi="Times New Roman" w:cs="Times New Roman"/>
          <w:bCs/>
          <w:lang w:val="fr-FR"/>
        </w:rPr>
        <w:t xml:space="preserve"> s’appliquent au présent projet</w:t>
      </w:r>
      <w:r w:rsidRPr="00C43C3D">
        <w:rPr>
          <w:rFonts w:ascii="Times New Roman" w:eastAsia="Calibri" w:hAnsi="Times New Roman" w:cs="Times New Roman"/>
          <w:bCs/>
          <w:lang w:val="fr-BE"/>
        </w:rPr>
        <w:t xml:space="preserve"> à savoir</w:t>
      </w:r>
      <w:r w:rsidR="001B7212">
        <w:rPr>
          <w:rFonts w:ascii="Times New Roman" w:eastAsia="Calibri" w:hAnsi="Times New Roman" w:cs="Times New Roman"/>
          <w:bCs/>
          <w:lang w:val="fr-BE"/>
        </w:rPr>
        <w:t> :</w:t>
      </w:r>
      <w:r w:rsidRPr="00C43C3D">
        <w:rPr>
          <w:rFonts w:ascii="Times New Roman" w:eastAsia="Calibri" w:hAnsi="Times New Roman" w:cs="Times New Roman"/>
          <w:bCs/>
          <w:lang w:val="fr-BE"/>
        </w:rPr>
        <w:t xml:space="preserve">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NES n° 1 - Évaluation et gestion des risques et effets environnementaux et sociaux y compris les risques VBG contextuels  et EAS/HS ; NES 2 - Emploi et conditions de travail ; NES 3- Utilisation rationnelle des ressources, prévention et gestion de la pollution ; NES 4 - Santé et sécurité des populations ; NES 5 - Acquisition de terres, restrictions à l’utilisation de terres et réinstallation involontaire ; NES 6 - Préservation de la biodiversité et gestion durable des ressources naturelles biologiques ; </w:t>
      </w:r>
      <w:r w:rsidR="00753F9A">
        <w:rPr>
          <w:rFonts w:ascii="Times New Roman" w:eastAsia="Calibri" w:hAnsi="Times New Roman" w:cs="Times New Roman"/>
          <w:bCs/>
          <w:lang w:val="fr-BE"/>
        </w:rPr>
        <w:t xml:space="preserve">NES 7 </w:t>
      </w:r>
      <w:r w:rsidR="00777917">
        <w:rPr>
          <w:rFonts w:ascii="Times New Roman" w:eastAsia="Calibri" w:hAnsi="Times New Roman" w:cs="Times New Roman"/>
          <w:bCs/>
          <w:lang w:val="fr-BE"/>
        </w:rPr>
        <w:t>–</w:t>
      </w:r>
      <w:r w:rsidR="00753F9A">
        <w:rPr>
          <w:rFonts w:ascii="Times New Roman" w:eastAsia="Calibri" w:hAnsi="Times New Roman" w:cs="Times New Roman"/>
          <w:bCs/>
          <w:lang w:val="fr-BE"/>
        </w:rPr>
        <w:t xml:space="preserve"> </w:t>
      </w:r>
      <w:r w:rsidR="00777917">
        <w:rPr>
          <w:rFonts w:ascii="Times New Roman" w:eastAsia="Calibri" w:hAnsi="Times New Roman" w:cs="Times New Roman"/>
          <w:bCs/>
          <w:lang w:val="fr-BE"/>
        </w:rPr>
        <w:t>Peuples autochtones/Communautés locales traditionnelles d’Afrique subsaharienne</w:t>
      </w:r>
      <w:r w:rsidR="001B7212">
        <w:rPr>
          <w:rFonts w:ascii="Times New Roman" w:eastAsia="Calibri" w:hAnsi="Times New Roman" w:cs="Times New Roman"/>
          <w:bCs/>
          <w:lang w:val="fr-BE"/>
        </w:rPr>
        <w:t xml:space="preserve"> historiquement défavorisées ; </w:t>
      </w:r>
      <w:r w:rsidRPr="00C43C3D">
        <w:rPr>
          <w:rFonts w:ascii="Times New Roman" w:eastAsia="Calibri" w:hAnsi="Times New Roman" w:cs="Times New Roman"/>
          <w:bCs/>
          <w:lang w:val="fr-BE"/>
        </w:rPr>
        <w:t>NES 8 - Patrimoine culturel et NES 10 - Mobilisation des parties prenantes et information.</w:t>
      </w:r>
    </w:p>
    <w:p w14:paraId="675B541A" w14:textId="324186B3"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Ces NES énoncent les obligations des Emprunteurs en matière d’identification et d’évaluation des risques et effets environnementaux et sociaux des projets appuyés par la Banque Mondiale au moyen du Financement de projets d’investissement. Ces normes ont été définies pour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(i) aider les Emprunteurs à appliquer de bonnes pratiques internationales en matière de viabilité environnementale et sociale; (ii) aider les Emprunteurs à s’acquitter de leurs obligations environnementales et sociales au niveau national et international; (iii) favoriser la non-discrimination, le changement climatique, la transparence, la consultation, la responsabilisation et la gouvernance; et (iv) contribuer à améliorer les résultats des projets en matière de développement durable grâce à l’adhésion permanente des parties prenantes. </w:t>
      </w:r>
    </w:p>
    <w:p w14:paraId="35B66467" w14:textId="3B86B762"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Dans les paragraphes suivants, on donne la description sommaire des NES jugées pertinentes par rapport au </w:t>
      </w:r>
      <w:r w:rsidR="00503BA6" w:rsidRPr="00C43C3D">
        <w:rPr>
          <w:rFonts w:ascii="Times New Roman" w:eastAsia="Calibri" w:hAnsi="Times New Roman" w:cs="Times New Roman"/>
          <w:bCs/>
          <w:lang w:val="fr-BE"/>
        </w:rPr>
        <w:t>Projet de Compétences pour la Transformation Économique</w:t>
      </w:r>
      <w:r w:rsidR="001B7212">
        <w:rPr>
          <w:rFonts w:ascii="Times New Roman" w:eastAsia="Calibri" w:hAnsi="Times New Roman" w:cs="Times New Roman"/>
          <w:bCs/>
          <w:lang w:val="fr-BE"/>
        </w:rPr>
        <w:t xml:space="preserve"> et de l’Emploi</w:t>
      </w:r>
      <w:r w:rsidR="00503BA6"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w:t>
      </w:r>
      <w:r w:rsidR="002A409D">
        <w:rPr>
          <w:rFonts w:ascii="Times New Roman" w:eastAsia="Calibri" w:hAnsi="Times New Roman" w:cs="Times New Roman"/>
          <w:bCs/>
          <w:lang w:val="fr-BE"/>
        </w:rPr>
        <w:t>PCTEE</w:t>
      </w:r>
      <w:r w:rsidRPr="00C43C3D">
        <w:rPr>
          <w:rFonts w:ascii="Times New Roman" w:eastAsia="Calibri" w:hAnsi="Times New Roman" w:cs="Times New Roman"/>
          <w:bCs/>
          <w:lang w:val="fr-BE"/>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blLook w:val="04A0" w:firstRow="1" w:lastRow="0" w:firstColumn="1" w:lastColumn="0" w:noHBand="0" w:noVBand="1"/>
      </w:tblPr>
      <w:tblGrid>
        <w:gridCol w:w="270"/>
        <w:gridCol w:w="8800"/>
      </w:tblGrid>
      <w:tr w:rsidR="00943E73" w:rsidRPr="002E2B45" w14:paraId="5A3B0DA6" w14:textId="77777777" w:rsidTr="000F64C7">
        <w:trPr>
          <w:jc w:val="center"/>
        </w:trPr>
        <w:tc>
          <w:tcPr>
            <w:tcW w:w="270" w:type="dxa"/>
            <w:shd w:val="clear" w:color="auto" w:fill="D0CECE"/>
            <w:vAlign w:val="center"/>
          </w:tcPr>
          <w:p w14:paraId="3136A008" w14:textId="5F96B769" w:rsidR="00943E73" w:rsidRPr="0001206C" w:rsidRDefault="00943E73" w:rsidP="000F6DF6">
            <w:pPr>
              <w:jc w:val="both"/>
              <w:rPr>
                <w:rFonts w:ascii="Times New Roman" w:eastAsia="Calibri" w:hAnsi="Times New Roman" w:cs="Times New Roman"/>
                <w:bCs/>
                <w:sz w:val="24"/>
                <w:szCs w:val="24"/>
                <w:lang w:val="fr-BE"/>
              </w:rPr>
            </w:pPr>
          </w:p>
        </w:tc>
        <w:tc>
          <w:tcPr>
            <w:tcW w:w="8800" w:type="dxa"/>
            <w:shd w:val="clear" w:color="auto" w:fill="D0CECE"/>
            <w:vAlign w:val="center"/>
          </w:tcPr>
          <w:p w14:paraId="17A619DE" w14:textId="29C7FC1C" w:rsidR="00943E73" w:rsidRPr="00C43C3D" w:rsidRDefault="00943E73" w:rsidP="000F64C7">
            <w:pPr>
              <w:rPr>
                <w:rFonts w:ascii="Times New Roman" w:eastAsia="Calibri" w:hAnsi="Times New Roman" w:cs="Times New Roman"/>
                <w:bCs/>
                <w:sz w:val="24"/>
                <w:szCs w:val="24"/>
                <w:lang w:val="fr-BE"/>
              </w:rPr>
            </w:pPr>
            <w:r w:rsidRPr="00C43C3D">
              <w:rPr>
                <w:rFonts w:ascii="Times New Roman" w:eastAsia="Calibri" w:hAnsi="Times New Roman" w:cs="Times New Roman"/>
                <w:b/>
                <w:sz w:val="24"/>
                <w:szCs w:val="24"/>
                <w:lang w:val="fr-BE"/>
              </w:rPr>
              <w:t xml:space="preserve">NES n° 1 </w:t>
            </w:r>
            <w:r w:rsidR="00420A85" w:rsidRPr="00C43C3D">
              <w:rPr>
                <w:rFonts w:ascii="Times New Roman" w:eastAsia="Calibri" w:hAnsi="Times New Roman" w:cs="Times New Roman"/>
                <w:b/>
                <w:sz w:val="24"/>
                <w:szCs w:val="24"/>
                <w:lang w:val="fr-BE"/>
              </w:rPr>
              <w:t xml:space="preserve"> </w:t>
            </w:r>
            <w:r w:rsidRPr="00C43C3D">
              <w:rPr>
                <w:rFonts w:ascii="Times New Roman" w:eastAsia="Calibri" w:hAnsi="Times New Roman" w:cs="Times New Roman"/>
                <w:b/>
                <w:sz w:val="24"/>
                <w:szCs w:val="24"/>
                <w:lang w:val="fr-BE"/>
              </w:rPr>
              <w:t xml:space="preserve"> Évaluation et gestion des risques et effets environnementaux et sociaux</w:t>
            </w:r>
          </w:p>
        </w:tc>
      </w:tr>
    </w:tbl>
    <w:p w14:paraId="26877565"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Cette norme énonce les responsabilités de l’Emprunteur en matière d’évaluation, de gestion et de suivi des risques et effets environnementaux et sociaux y compris les risques VBG contextuels et ceux lies aux EAS/HS, associés à chaque étape d’un projet appuyé par la Banque au moyen du mécanisme de financement de projets d’investissement, en vue d’atteindre des résultats environnementaux et sociaux compatibles avec les NES. </w:t>
      </w:r>
    </w:p>
    <w:p w14:paraId="35AF603C"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La NES n° 1 s’applique à tous les projets financés par la Banque au moyen du financement de projets d’investissement, ainsi la norme est pertinente. Cette norme s’applique également à toutes les installations associées, dans la mesure où l’Emprunteur exerce un contrôle ou une influence sur ces installations. </w:t>
      </w:r>
    </w:p>
    <w:p w14:paraId="240BAEA6"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Les Emprunteurs procèdent à une évaluation environnementale et sociale des projets pour lesquels une demande de financement a été soumise à la Banque. Pour les projets comprenant de multiples sous-projets de faible envergure qui sont élaborés, préparés et mis en œuvre au cours du projet, l’Emprunteur devra réaliser une évaluation environnementale et sociale appropriée des sous-projets. </w:t>
      </w:r>
      <w:r w:rsidRPr="00C43C3D">
        <w:rPr>
          <w:rFonts w:ascii="Times New Roman" w:eastAsia="Calibri" w:hAnsi="Times New Roman" w:cs="Times New Roman"/>
          <w:b/>
          <w:i/>
          <w:iCs/>
          <w:lang w:val="fr-BE"/>
        </w:rPr>
        <w:t>C’est dans ce cadre que le présent CGES est réalisé</w:t>
      </w:r>
      <w:r w:rsidRPr="00C43C3D">
        <w:rPr>
          <w:rFonts w:ascii="Times New Roman" w:eastAsia="Calibri" w:hAnsi="Times New Roman" w:cs="Times New Roman"/>
          <w:bCs/>
          <w:lang w:val="fr-BE"/>
        </w:rPr>
        <w:t>.</w:t>
      </w:r>
    </w:p>
    <w:tbl>
      <w:tblPr>
        <w:tblW w:w="9125" w:type="dxa"/>
        <w:shd w:val="clear" w:color="auto" w:fill="D0CECE"/>
        <w:tblLook w:val="04A0" w:firstRow="1" w:lastRow="0" w:firstColumn="1" w:lastColumn="0" w:noHBand="0" w:noVBand="1"/>
      </w:tblPr>
      <w:tblGrid>
        <w:gridCol w:w="271"/>
        <w:gridCol w:w="8854"/>
      </w:tblGrid>
      <w:tr w:rsidR="00943E73" w:rsidRPr="002E2B45" w14:paraId="25729187" w14:textId="77777777" w:rsidTr="000D5E3A">
        <w:trPr>
          <w:trHeight w:val="372"/>
        </w:trPr>
        <w:tc>
          <w:tcPr>
            <w:tcW w:w="271" w:type="dxa"/>
            <w:shd w:val="clear" w:color="auto" w:fill="D0CECE"/>
            <w:vAlign w:val="center"/>
          </w:tcPr>
          <w:p w14:paraId="6F37C967" w14:textId="2BDD5C7E" w:rsidR="00943E73" w:rsidRPr="0001206C" w:rsidRDefault="00943E73" w:rsidP="000F6DF6">
            <w:pPr>
              <w:spacing w:after="0" w:line="240" w:lineRule="auto"/>
              <w:jc w:val="both"/>
              <w:rPr>
                <w:rFonts w:ascii="Times New Roman" w:eastAsia="Calibri" w:hAnsi="Times New Roman" w:cs="Times New Roman"/>
                <w:b/>
                <w:bCs/>
                <w:lang w:val="fr-BE"/>
              </w:rPr>
            </w:pPr>
          </w:p>
        </w:tc>
        <w:tc>
          <w:tcPr>
            <w:tcW w:w="8854" w:type="dxa"/>
            <w:shd w:val="clear" w:color="auto" w:fill="D0CECE"/>
            <w:vAlign w:val="center"/>
          </w:tcPr>
          <w:p w14:paraId="4A366FF9" w14:textId="6BC782E9" w:rsidR="00943E73" w:rsidRPr="00C43C3D" w:rsidRDefault="00943E73" w:rsidP="000D5E3A">
            <w:pPr>
              <w:spacing w:after="0" w:line="240" w:lineRule="auto"/>
              <w:rPr>
                <w:rFonts w:ascii="Times New Roman" w:eastAsia="Calibri" w:hAnsi="Times New Roman" w:cs="Times New Roman"/>
                <w:b/>
                <w:lang w:val="fr-BE"/>
              </w:rPr>
            </w:pPr>
            <w:r w:rsidRPr="00C43C3D">
              <w:rPr>
                <w:rFonts w:ascii="Times New Roman" w:eastAsia="Calibri" w:hAnsi="Times New Roman" w:cs="Times New Roman"/>
                <w:b/>
                <w:lang w:val="fr-BE"/>
              </w:rPr>
              <w:t>NES n° 2 </w:t>
            </w:r>
            <w:r w:rsidR="00420A85" w:rsidRPr="00C43C3D">
              <w:rPr>
                <w:rFonts w:ascii="Times New Roman" w:eastAsia="Calibri" w:hAnsi="Times New Roman" w:cs="Times New Roman"/>
                <w:b/>
                <w:lang w:val="fr-BE"/>
              </w:rPr>
              <w:t xml:space="preserve"> </w:t>
            </w:r>
            <w:r w:rsidRPr="00C43C3D">
              <w:rPr>
                <w:rFonts w:ascii="Times New Roman" w:eastAsia="Calibri" w:hAnsi="Times New Roman" w:cs="Times New Roman"/>
                <w:b/>
                <w:lang w:val="fr-BE"/>
              </w:rPr>
              <w:t xml:space="preserve"> Emploi et conditions de travail</w:t>
            </w:r>
          </w:p>
        </w:tc>
      </w:tr>
    </w:tbl>
    <w:p w14:paraId="3745BB5D"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La NES n° 2 reconnaît l’importance de la création d’emplois et d’activités génératrices de revenus à des fins de réduction de la pauvreté et de promotion d’une croissance économique solidaire. Les Emprunteurs peuvent promouvoir de bonnes relations entre travailleurs et employeurs et améliorer les retombées d’un projet sur le développement en traitant les travailleurs du projet de façon équitable et en leur offrant des conditions de travail saines et sûres. </w:t>
      </w:r>
    </w:p>
    <w:p w14:paraId="0931B807" w14:textId="7F18FFC9"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Les objectifs de cette norme sont les suivants</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(i) Promouvoir la sécurité et la santé au travail; (ii) Encourager le traitement équitable, la non-discrimination et l’égalité des chances pour les travailleurs du projet; (iii) Protéger les travailleurs du projet, notamment ceux qui sont vulnérables tels que les femmes, les filles, les personnes handicapées, les enfants (en âge de travailler, conformément à cette NES) et les travailleurs migrants, ainsi que les travailleurs contractuels, communautaires et les employés des fournisseurs principaux, le cas échéant; (iv) Empêcher le recours à toute forme de travail forcé et au travail des enfants; (v) Soutenir les principes de liberté d’association et de conventions collectives des travailleurs du projet en accord avec le droit national; (vi) Fournir aux travailleurs du projet les moyens d’évoquer les problèmes qui se posent sur leur lieu de travail à travers l’élaboration d’un code de bonne conduite avec de clauses spécifiques contre l'EAS/HS et sanction en cas de non-respect. </w:t>
      </w:r>
    </w:p>
    <w:p w14:paraId="536DA4D5" w14:textId="6215331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La NES n° 2 s’applique aux travailleurs du projet qui sont des travailleurs à temps plein, à temps partiel, temporaires, saisonniers et migrants. Dans le cadre du projet, des sous-projets envisagés vont certainement entrainer la création des emplois divers et la NES n° 2 sera pertinente. Les exigences les plus pertinentes à prendre en compte sont les suivantes</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(i) le droit à l'information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une documentation et des informations claires et faciles à comprendre seront communiquées aux travailleurs du projet sur leurs conditions d’emploi ; (ii) la non-discrimination et l'égalité des chances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les décisions en matière de recrutement ou de traitement des travailleurs du projet ne seront pas prises sur la base de caractéristiques personnelles sans rapport avec les besoins inhérents au poste concerné ; (iii) le droit des travailleurs à se constituer en association, à adhérer à une organisation de leur choix et à négocier collectivement sans ingérence aucune. Le projet n’empêchera pas les travailleurs du projet de mettre au point des mécanismes parallèles pour exprimer leurs griefs et protéger leurs droits en matière de conditions de travail et d’emploi ; (iv) le droit des enfants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un enfant n’ayant pas atteint l’âge minimum de 14 ans ne sera pas employé ou engagé sur le projet à moins que le droit national ne prescrive un âge plus élevé ; (v) l'interdiction du travail forcé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le projet n’aura pas recours au travail forcé, que l’on peut définir comme tout travail ou service exigé d’un individu sous la menace d’une peine quelconque et pour lequel ledit individu ne s’est pas offert de plein gré ; (vi) mécanismes de gestion des plaintes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un mécanisme de gestion des plaintes sera mis à la disposition de tous les travailleurs directs et contractuels (et de leurs organisations, le cas échéant) pour exprimer leurs préoccupations d’ordre professionnel ; (vii) santé et sécurité au travail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toutes les parties qui emploient ou engagent des travailleurs dans le cadre du projet élaboreront et mettront en œuvre des procédures pour créer et maintenir un cadre de travail sécurisé, notamment en veillant à ce que les lieux de travail, les machines, les équipements et les processus sous leur contrôle soient sécurisés et sans risque pour la santé.</w:t>
      </w:r>
    </w:p>
    <w:tbl>
      <w:tblPr>
        <w:tblW w:w="0" w:type="auto"/>
        <w:shd w:val="clear" w:color="auto" w:fill="D0CECE"/>
        <w:tblLook w:val="04A0" w:firstRow="1" w:lastRow="0" w:firstColumn="1" w:lastColumn="0" w:noHBand="0" w:noVBand="1"/>
      </w:tblPr>
      <w:tblGrid>
        <w:gridCol w:w="264"/>
        <w:gridCol w:w="8643"/>
      </w:tblGrid>
      <w:tr w:rsidR="00943E73" w:rsidRPr="002E2B45" w14:paraId="522DAE5F" w14:textId="77777777" w:rsidTr="002C2355">
        <w:trPr>
          <w:trHeight w:val="532"/>
        </w:trPr>
        <w:tc>
          <w:tcPr>
            <w:tcW w:w="264" w:type="dxa"/>
            <w:shd w:val="clear" w:color="auto" w:fill="D0CECE"/>
            <w:vAlign w:val="center"/>
          </w:tcPr>
          <w:p w14:paraId="30595360" w14:textId="3E69D8CE" w:rsidR="00943E73" w:rsidRPr="0001206C" w:rsidRDefault="00943E73" w:rsidP="000F6DF6">
            <w:pPr>
              <w:spacing w:after="0" w:line="240" w:lineRule="auto"/>
              <w:jc w:val="both"/>
              <w:rPr>
                <w:rFonts w:ascii="Times New Roman" w:eastAsia="Calibri" w:hAnsi="Times New Roman" w:cs="Times New Roman"/>
                <w:b/>
                <w:bCs/>
                <w:lang w:val="fr-BE"/>
              </w:rPr>
            </w:pPr>
          </w:p>
        </w:tc>
        <w:tc>
          <w:tcPr>
            <w:tcW w:w="8643" w:type="dxa"/>
            <w:shd w:val="clear" w:color="auto" w:fill="D0CECE"/>
            <w:vAlign w:val="center"/>
          </w:tcPr>
          <w:p w14:paraId="6DE0551A" w14:textId="16709ED7" w:rsidR="00943E73" w:rsidRPr="00C43C3D" w:rsidRDefault="00943E73" w:rsidP="002C2355">
            <w:pPr>
              <w:spacing w:after="0" w:line="240" w:lineRule="auto"/>
              <w:rPr>
                <w:rFonts w:ascii="Times New Roman" w:eastAsia="Calibri" w:hAnsi="Times New Roman" w:cs="Times New Roman"/>
                <w:b/>
                <w:lang w:val="fr-BE"/>
              </w:rPr>
            </w:pPr>
            <w:r w:rsidRPr="00C43C3D">
              <w:rPr>
                <w:rFonts w:ascii="Times New Roman" w:eastAsia="Calibri" w:hAnsi="Times New Roman" w:cs="Times New Roman"/>
                <w:b/>
                <w:lang w:val="fr-BE"/>
              </w:rPr>
              <w:t>NES n° 3 </w:t>
            </w:r>
            <w:r w:rsidR="00420A85" w:rsidRPr="00C43C3D">
              <w:rPr>
                <w:rFonts w:ascii="Times New Roman" w:eastAsia="Calibri" w:hAnsi="Times New Roman" w:cs="Times New Roman"/>
                <w:b/>
                <w:lang w:val="fr-BE"/>
              </w:rPr>
              <w:t xml:space="preserve"> </w:t>
            </w:r>
            <w:r w:rsidRPr="00C43C3D">
              <w:rPr>
                <w:rFonts w:ascii="Times New Roman" w:eastAsia="Calibri" w:hAnsi="Times New Roman" w:cs="Times New Roman"/>
                <w:b/>
                <w:lang w:val="fr-BE"/>
              </w:rPr>
              <w:t xml:space="preserve"> Utilisation rationnelle des ressources, prévention et gestion de la pollution</w:t>
            </w:r>
          </w:p>
        </w:tc>
      </w:tr>
    </w:tbl>
    <w:p w14:paraId="3D8749F4" w14:textId="4D231360"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Les objectifs de cette norme sont les suivants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(i) promouvoir l’utilisation durable des ressources, notamment l’énergie, l’eau et les matières premières ; (ii) éviter ou minimiser les impacts négatifs du projet sur la santé humaine et l’environnement en évitant ou en minimisant la pollution provenant des activités du projet ; (iii) éviter ou minimiser les émissions de polluants atmosphériques à courte et longue durée de vie liées au projet ; (iv) éviter ou minimiser la production de déchets dangereux et non dangereux ; (v) réduire et gérer les risques et effets liés à l’utilisation des pesticides.</w:t>
      </w:r>
    </w:p>
    <w:p w14:paraId="0A2CEE82" w14:textId="220707FC"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Cette norme sera pertinente pour certains sous-projets pouvant utiliser des matériaux de construction comme le moellon, sable et gravier ainsi que des sous-projets agricoles qui risquent d'utiliser des pesticides. </w:t>
      </w:r>
      <w:r w:rsidR="006C7E1D" w:rsidRPr="00777BD0">
        <w:rPr>
          <w:rFonts w:ascii="Times New Roman" w:eastAsia="Calibri" w:hAnsi="Times New Roman" w:cs="Times New Roman"/>
          <w:bCs/>
          <w:lang w:val="fr-BE"/>
        </w:rPr>
        <w:t>Toutefois, le PCTEE ne financera pas l’acquisition ou l’utilisation des pesticides.</w:t>
      </w:r>
    </w:p>
    <w:tbl>
      <w:tblPr>
        <w:tblW w:w="9101" w:type="dxa"/>
        <w:shd w:val="clear" w:color="auto" w:fill="D0CECE"/>
        <w:tblLook w:val="04A0" w:firstRow="1" w:lastRow="0" w:firstColumn="1" w:lastColumn="0" w:noHBand="0" w:noVBand="1"/>
      </w:tblPr>
      <w:tblGrid>
        <w:gridCol w:w="270"/>
        <w:gridCol w:w="8831"/>
      </w:tblGrid>
      <w:tr w:rsidR="00943E73" w:rsidRPr="002E2B45" w14:paraId="1FA6EE5E" w14:textId="77777777" w:rsidTr="00CD77E0">
        <w:trPr>
          <w:trHeight w:val="453"/>
        </w:trPr>
        <w:tc>
          <w:tcPr>
            <w:tcW w:w="270" w:type="dxa"/>
            <w:shd w:val="clear" w:color="auto" w:fill="D0CECE"/>
            <w:vAlign w:val="center"/>
          </w:tcPr>
          <w:p w14:paraId="78C6B509" w14:textId="34292F16" w:rsidR="00943E73" w:rsidRPr="0001206C" w:rsidRDefault="00943E73" w:rsidP="000F6DF6">
            <w:pPr>
              <w:spacing w:after="0" w:line="240" w:lineRule="auto"/>
              <w:jc w:val="both"/>
              <w:rPr>
                <w:rFonts w:ascii="Times New Roman" w:eastAsia="Calibri" w:hAnsi="Times New Roman" w:cs="Times New Roman"/>
                <w:lang w:val="fr-BE"/>
              </w:rPr>
            </w:pPr>
          </w:p>
        </w:tc>
        <w:tc>
          <w:tcPr>
            <w:tcW w:w="8831" w:type="dxa"/>
            <w:shd w:val="clear" w:color="auto" w:fill="D0CECE"/>
            <w:vAlign w:val="center"/>
          </w:tcPr>
          <w:p w14:paraId="7A1C02DE" w14:textId="20DF3CA8" w:rsidR="00943E73" w:rsidRPr="00C43C3D" w:rsidRDefault="00943E73" w:rsidP="002C2355">
            <w:pPr>
              <w:spacing w:after="0" w:line="240" w:lineRule="auto"/>
              <w:rPr>
                <w:rFonts w:ascii="Times New Roman" w:eastAsia="Calibri" w:hAnsi="Times New Roman" w:cs="Times New Roman"/>
                <w:b/>
                <w:lang w:val="fr-BE"/>
              </w:rPr>
            </w:pPr>
            <w:r w:rsidRPr="00C43C3D">
              <w:rPr>
                <w:rFonts w:ascii="Times New Roman" w:eastAsia="Calibri" w:hAnsi="Times New Roman" w:cs="Times New Roman"/>
                <w:b/>
                <w:lang w:val="fr-BE"/>
              </w:rPr>
              <w:t>NES n° 4 </w:t>
            </w:r>
            <w:r w:rsidR="00420A85" w:rsidRPr="00C43C3D">
              <w:rPr>
                <w:rFonts w:ascii="Times New Roman" w:eastAsia="Calibri" w:hAnsi="Times New Roman" w:cs="Times New Roman"/>
                <w:b/>
                <w:lang w:val="fr-BE"/>
              </w:rPr>
              <w:t xml:space="preserve"> </w:t>
            </w:r>
            <w:r w:rsidRPr="00C43C3D">
              <w:rPr>
                <w:rFonts w:ascii="Times New Roman" w:eastAsia="Calibri" w:hAnsi="Times New Roman" w:cs="Times New Roman"/>
                <w:b/>
                <w:lang w:val="fr-BE"/>
              </w:rPr>
              <w:t xml:space="preserve"> Santé et sécurité des populations</w:t>
            </w:r>
          </w:p>
        </w:tc>
      </w:tr>
    </w:tbl>
    <w:p w14:paraId="62135F64" w14:textId="7AF6BA69"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Les objectifs visés par cette norme sont les suivants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(i) anticiper ou éviter les impacts néfastes sur la santé et la sécurité des populations touchées par le projet tout au long de celui-ci, que ce soit en temps normal ou dans des circonstances exceptionnelles ; (ii) encourager la prise en compte de considérations de qualité et de sécurité, et des questions de changement climatique dans la conception et la construction des infrastructures, y compris de barrages ; (iii) éviter ou minimiser l’exposition de la communauté aux risques liés à la circulation dans le cadre du projet et à la sécurité routière, aux maladies et aux matières dangereuses ; (iv) mettre en place des mesures efficaces pour faire face aux situations d’urgence ; (v) veiller à ce que la protection du personnel et des biens permette d’éviter ou de minimiser les risques pour les communautés touchées par le projet.</w:t>
      </w:r>
    </w:p>
    <w:p w14:paraId="1C3F77F7"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Compte tenu des sous-projets envisageables dans le cadre du projet, la NES n° 4 sera pertinente surtout en ce qui concerne la sécurité sur chantiers et la sécurité routière pour les sous projets. </w:t>
      </w:r>
    </w:p>
    <w:p w14:paraId="49EA0324"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Concernant les aspects EAS/HS, il s’agira de cartographier de fournisseurs de services VBG et circuit de référencement pour l'assistance de survivantes et enfants et identifier des voies de signalement sures et accessibles pour les femmes et les filles.</w:t>
      </w:r>
    </w:p>
    <w:tbl>
      <w:tblPr>
        <w:tblW w:w="0" w:type="auto"/>
        <w:shd w:val="clear" w:color="auto" w:fill="D0CECE"/>
        <w:tblLook w:val="04A0" w:firstRow="1" w:lastRow="0" w:firstColumn="1" w:lastColumn="0" w:noHBand="0" w:noVBand="1"/>
      </w:tblPr>
      <w:tblGrid>
        <w:gridCol w:w="267"/>
        <w:gridCol w:w="8748"/>
      </w:tblGrid>
      <w:tr w:rsidR="00943E73" w:rsidRPr="002E2B45" w14:paraId="14062C77" w14:textId="77777777" w:rsidTr="00CD77E0">
        <w:trPr>
          <w:trHeight w:val="508"/>
        </w:trPr>
        <w:tc>
          <w:tcPr>
            <w:tcW w:w="267" w:type="dxa"/>
            <w:shd w:val="clear" w:color="auto" w:fill="D0CECE"/>
            <w:vAlign w:val="center"/>
          </w:tcPr>
          <w:p w14:paraId="31874FB3" w14:textId="1FF8F90A" w:rsidR="00943E73" w:rsidRPr="0001206C" w:rsidRDefault="00943E73" w:rsidP="000F6DF6">
            <w:pPr>
              <w:spacing w:after="0" w:line="240" w:lineRule="auto"/>
              <w:jc w:val="both"/>
              <w:rPr>
                <w:rFonts w:ascii="Times New Roman" w:eastAsia="Calibri" w:hAnsi="Times New Roman" w:cs="Times New Roman"/>
                <w:lang w:val="fr-BE"/>
              </w:rPr>
            </w:pPr>
          </w:p>
        </w:tc>
        <w:tc>
          <w:tcPr>
            <w:tcW w:w="8748" w:type="dxa"/>
            <w:shd w:val="clear" w:color="auto" w:fill="D0CECE"/>
            <w:vAlign w:val="center"/>
          </w:tcPr>
          <w:p w14:paraId="2F0954C7" w14:textId="313D40ED" w:rsidR="00943E73" w:rsidRPr="00C43C3D" w:rsidRDefault="00943E73" w:rsidP="00CD77E0">
            <w:pPr>
              <w:spacing w:after="0" w:line="240" w:lineRule="auto"/>
              <w:jc w:val="both"/>
              <w:rPr>
                <w:rFonts w:ascii="Times New Roman" w:eastAsia="Calibri" w:hAnsi="Times New Roman" w:cs="Times New Roman"/>
                <w:b/>
                <w:lang w:val="fr-BE"/>
              </w:rPr>
            </w:pPr>
            <w:r w:rsidRPr="00C43C3D">
              <w:rPr>
                <w:rFonts w:ascii="Times New Roman" w:eastAsia="Calibri" w:hAnsi="Times New Roman" w:cs="Times New Roman"/>
                <w:b/>
                <w:lang w:val="fr-BE"/>
              </w:rPr>
              <w:t xml:space="preserve">NES n° 5 </w:t>
            </w:r>
            <w:r w:rsidR="00420A85" w:rsidRPr="00C43C3D">
              <w:rPr>
                <w:rFonts w:ascii="Times New Roman" w:eastAsia="Calibri" w:hAnsi="Times New Roman" w:cs="Times New Roman"/>
                <w:b/>
                <w:lang w:val="fr-BE"/>
              </w:rPr>
              <w:t xml:space="preserve"> </w:t>
            </w:r>
            <w:r w:rsidRPr="00C43C3D">
              <w:rPr>
                <w:rFonts w:ascii="Times New Roman" w:eastAsia="Calibri" w:hAnsi="Times New Roman" w:cs="Times New Roman"/>
                <w:b/>
                <w:lang w:val="fr-BE"/>
              </w:rPr>
              <w:t xml:space="preserve"> Acquisition de terres, restrictions à l’utilisation de terres et réinstallation involontaire</w:t>
            </w:r>
          </w:p>
        </w:tc>
      </w:tr>
    </w:tbl>
    <w:p w14:paraId="4BE4805C"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La NES n° 5 reconnaît que l’acquisition de terres en rapport avec le projet et l’imposition de restrictions à leur utilisation peuvent avoir des effets néfastes sur les communautés et les populations, notamment entraîner le déplacement physique (déménagement, perte de terrain résidentiel ou de logement), le déplacement économique (perte de terres, d’actifs ou d’accès à ces actifs, qui donne lieu à une perte de source de revenus ou d’autres moyens de subsistance) ou les deux. La « réinstallation involontaire » se rapporte à ces effets. La réinstallation est considérée comme involontaire lorsque les personnes ou les communautés touchées n’ont pas le droit de refuser l’acquisition de terres ou les restrictions à leur utilisation qui sont à l’origine du déplacement. </w:t>
      </w:r>
    </w:p>
    <w:p w14:paraId="181D2CEE" w14:textId="06C90E5C"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Cette norme vise les objectifs suivants (i) éviter, ou minimiser lorsque cela est inévitable, la réinstallation involontaire en envisageant des solutions de rechange lors de la conception du projet ; (ii) éviter l'expulsion forcée ; (iii) atténuer les effets sociaux et économiques négatifs de l'acquisition de terres ou des restrictions à leur utilisation grâce aux mesures suivantes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a) assurer une indemnisation rapide au coût de remplacement des personnes spoliées de leurs biens, et b) aider les personnes déplacées à améliorer ou au moins rétablir, en termes réels, leurs moyens de subsistance et leur niveau de vie d'avant leur déplacement ou celui d'avant le début de la mise en œuvre du projet, selon l'option la plus avantageuse. Il s'agit également de consulter les femmes et les filles dans le cadre du processus de réinstallation, d'identifier les risques de violence basée sur le genre et de définir les points d'entrée pour y remédier.</w:t>
      </w:r>
    </w:p>
    <w:p w14:paraId="32516254" w14:textId="57C1881C"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Compte tenu de la nature du projet et de la zone d'action, il est possible que certains sous-projets entraînent des déplacements économiques sans provoquer de déplacements physiques. Cette norme est donc pertinente. </w:t>
      </w:r>
    </w:p>
    <w:tbl>
      <w:tblPr>
        <w:tblW w:w="9048" w:type="dxa"/>
        <w:shd w:val="clear" w:color="auto" w:fill="D0CECE"/>
        <w:tblLook w:val="04A0" w:firstRow="1" w:lastRow="0" w:firstColumn="1" w:lastColumn="0" w:noHBand="0" w:noVBand="1"/>
      </w:tblPr>
      <w:tblGrid>
        <w:gridCol w:w="269"/>
        <w:gridCol w:w="8779"/>
      </w:tblGrid>
      <w:tr w:rsidR="00943E73" w:rsidRPr="002E2B45" w14:paraId="323A9413" w14:textId="77777777" w:rsidTr="00A73A78">
        <w:trPr>
          <w:trHeight w:val="542"/>
        </w:trPr>
        <w:tc>
          <w:tcPr>
            <w:tcW w:w="269" w:type="dxa"/>
            <w:shd w:val="clear" w:color="auto" w:fill="D0CECE"/>
            <w:vAlign w:val="center"/>
          </w:tcPr>
          <w:p w14:paraId="77360F5F" w14:textId="368F7117" w:rsidR="00943E73" w:rsidRPr="00C43C3D" w:rsidRDefault="00943E73" w:rsidP="000F6DF6">
            <w:pPr>
              <w:spacing w:after="0" w:line="240" w:lineRule="auto"/>
              <w:jc w:val="both"/>
              <w:rPr>
                <w:rFonts w:ascii="Times New Roman" w:eastAsia="Calibri" w:hAnsi="Times New Roman" w:cs="Times New Roman"/>
              </w:rPr>
            </w:pPr>
          </w:p>
        </w:tc>
        <w:tc>
          <w:tcPr>
            <w:tcW w:w="8779" w:type="dxa"/>
            <w:shd w:val="clear" w:color="auto" w:fill="D0CECE"/>
            <w:vAlign w:val="center"/>
          </w:tcPr>
          <w:p w14:paraId="6FF8AE10" w14:textId="12C1F58E" w:rsidR="00943E73" w:rsidRPr="00C43C3D" w:rsidRDefault="00943E73" w:rsidP="00A73A78">
            <w:pPr>
              <w:spacing w:after="0" w:line="240" w:lineRule="auto"/>
              <w:jc w:val="both"/>
              <w:rPr>
                <w:rFonts w:ascii="Times New Roman" w:eastAsia="Calibri" w:hAnsi="Times New Roman" w:cs="Times New Roman"/>
                <w:b/>
                <w:lang w:val="fr-BE"/>
              </w:rPr>
            </w:pPr>
            <w:r w:rsidRPr="00C43C3D">
              <w:rPr>
                <w:rFonts w:ascii="Times New Roman" w:eastAsia="Calibri" w:hAnsi="Times New Roman" w:cs="Times New Roman"/>
                <w:b/>
                <w:lang w:val="fr-BE"/>
              </w:rPr>
              <w:t>NES n° 6 </w:t>
            </w:r>
            <w:r w:rsidR="00420A85" w:rsidRPr="00C43C3D">
              <w:rPr>
                <w:rFonts w:ascii="Times New Roman" w:eastAsia="Calibri" w:hAnsi="Times New Roman" w:cs="Times New Roman"/>
                <w:b/>
                <w:lang w:val="fr-BE"/>
              </w:rPr>
              <w:t xml:space="preserve"> </w:t>
            </w:r>
            <w:r w:rsidRPr="00C43C3D">
              <w:rPr>
                <w:rFonts w:ascii="Times New Roman" w:eastAsia="Calibri" w:hAnsi="Times New Roman" w:cs="Times New Roman"/>
                <w:b/>
                <w:lang w:val="fr-BE"/>
              </w:rPr>
              <w:t xml:space="preserve"> Préservation de la biodiversité et gestion durable des ressources naturelles biologiques</w:t>
            </w:r>
          </w:p>
        </w:tc>
      </w:tr>
    </w:tbl>
    <w:p w14:paraId="0C4F64E9" w14:textId="3BC7C179"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Les objectifs de cette norme sont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(i) protéger et préserver la biodiversité et les habitats ; (ii) appliquer l’approche de la hiérarchie d’atténuation et le principe de précaution dans la conception et la mise en œuvre de projets susceptibles d’avoir un impact sur la biodiversité ; (iii) promouvoir la gestion durable des ressources naturelles biologiques ; (iv) développer les moyens de subsistance des communautés locales, notamment des peuples autochtones, et assurer un développement économique solidaire par l’adoption de pratiques qui intègrent les besoins de conservation et les priorités en matière de développement. </w:t>
      </w:r>
    </w:p>
    <w:p w14:paraId="5CDF0779"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Les dispositions de la présente NES s’appliquent à tous les projets susceptibles d’avoir un impact sur la biodiversité ou les habitats et son champ d'application est déterminée au moment de l'évaluation environnementale. </w:t>
      </w:r>
    </w:p>
    <w:p w14:paraId="4EFE687E" w14:textId="0C044FB5" w:rsidR="00943E73"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La </w:t>
      </w:r>
      <w:r w:rsidRPr="00C43C3D">
        <w:rPr>
          <w:rFonts w:ascii="Times New Roman" w:eastAsia="Calibri" w:hAnsi="Times New Roman" w:cs="Times New Roman"/>
          <w:b/>
          <w:bCs/>
          <w:lang w:val="fr-BE"/>
        </w:rPr>
        <w:t>NES n° 6</w:t>
      </w:r>
      <w:r w:rsidRPr="00C43C3D">
        <w:rPr>
          <w:rFonts w:ascii="Times New Roman" w:eastAsia="Calibri" w:hAnsi="Times New Roman" w:cs="Times New Roman"/>
          <w:bCs/>
          <w:lang w:val="fr-BE"/>
        </w:rPr>
        <w:t xml:space="preserve"> est liée au </w:t>
      </w:r>
      <w:r w:rsidR="002A409D">
        <w:rPr>
          <w:rFonts w:ascii="Times New Roman" w:eastAsia="Calibri" w:hAnsi="Times New Roman" w:cs="Times New Roman"/>
          <w:bCs/>
          <w:lang w:val="fr-BE"/>
        </w:rPr>
        <w:t>PCTEE</w:t>
      </w:r>
      <w:r w:rsidRPr="00C43C3D">
        <w:rPr>
          <w:rFonts w:ascii="Times New Roman" w:eastAsia="Calibri" w:hAnsi="Times New Roman" w:cs="Times New Roman"/>
          <w:bCs/>
          <w:lang w:val="fr-BE"/>
        </w:rPr>
        <w:t xml:space="preserve"> car elle impose des exigences pour éviter, minimiser ou compenser les impacts négatifs sur la biodiversité, garantissant ainsi que les activités du projet contribuent à la conservation des écosystèmes et à la gestion durable des ressources naturelles.</w:t>
      </w:r>
    </w:p>
    <w:tbl>
      <w:tblPr>
        <w:tblW w:w="9043" w:type="dxa"/>
        <w:shd w:val="clear" w:color="auto" w:fill="D0CECE"/>
        <w:tblLook w:val="04A0" w:firstRow="1" w:lastRow="0" w:firstColumn="1" w:lastColumn="0" w:noHBand="0" w:noVBand="1"/>
      </w:tblPr>
      <w:tblGrid>
        <w:gridCol w:w="267"/>
        <w:gridCol w:w="8776"/>
      </w:tblGrid>
      <w:tr w:rsidR="00430AAF" w:rsidRPr="002E2B45" w14:paraId="4EA2EEE5" w14:textId="77777777" w:rsidTr="00CB0A14">
        <w:trPr>
          <w:trHeight w:val="70"/>
        </w:trPr>
        <w:tc>
          <w:tcPr>
            <w:tcW w:w="267" w:type="dxa"/>
            <w:shd w:val="clear" w:color="auto" w:fill="D0CECE"/>
            <w:vAlign w:val="center"/>
          </w:tcPr>
          <w:p w14:paraId="21403A4B" w14:textId="77777777" w:rsidR="00430AAF" w:rsidRPr="0001206C" w:rsidRDefault="00430AAF" w:rsidP="00E452B8">
            <w:pPr>
              <w:spacing w:after="0" w:line="240" w:lineRule="auto"/>
              <w:jc w:val="both"/>
              <w:rPr>
                <w:rFonts w:ascii="Times New Roman" w:eastAsia="Calibri" w:hAnsi="Times New Roman" w:cs="Times New Roman"/>
                <w:lang w:val="fr-BE"/>
              </w:rPr>
            </w:pPr>
          </w:p>
        </w:tc>
        <w:tc>
          <w:tcPr>
            <w:tcW w:w="8776" w:type="dxa"/>
            <w:shd w:val="clear" w:color="auto" w:fill="D0CECE"/>
            <w:vAlign w:val="center"/>
          </w:tcPr>
          <w:p w14:paraId="38090F76" w14:textId="41441EC6" w:rsidR="00430AAF" w:rsidRPr="00430AAF" w:rsidRDefault="00430AAF" w:rsidP="00651D36">
            <w:pPr>
              <w:spacing w:after="0" w:line="240" w:lineRule="auto"/>
              <w:jc w:val="both"/>
              <w:rPr>
                <w:rFonts w:ascii="Times New Roman" w:eastAsia="Calibri" w:hAnsi="Times New Roman" w:cs="Times New Roman"/>
                <w:b/>
                <w:lang w:val="fr-BE"/>
              </w:rPr>
            </w:pPr>
            <w:r w:rsidRPr="00430AAF">
              <w:rPr>
                <w:rFonts w:ascii="Times New Roman" w:eastAsia="Calibri" w:hAnsi="Times New Roman" w:cs="Times New Roman"/>
                <w:b/>
                <w:lang w:val="fr-BE"/>
              </w:rPr>
              <w:t xml:space="preserve">NES n° </w:t>
            </w:r>
            <w:r w:rsidR="00311DCD">
              <w:rPr>
                <w:rFonts w:ascii="Times New Roman" w:eastAsia="Calibri" w:hAnsi="Times New Roman" w:cs="Times New Roman"/>
                <w:b/>
                <w:lang w:val="fr-BE"/>
              </w:rPr>
              <w:t>7</w:t>
            </w:r>
            <w:r w:rsidR="00CB0A14">
              <w:rPr>
                <w:rFonts w:ascii="Times New Roman" w:eastAsia="Calibri" w:hAnsi="Times New Roman" w:cs="Times New Roman"/>
                <w:b/>
                <w:lang w:val="fr-BE"/>
              </w:rPr>
              <w:t xml:space="preserve"> </w:t>
            </w:r>
            <w:r w:rsidRPr="00430AAF">
              <w:rPr>
                <w:rFonts w:ascii="Times New Roman" w:eastAsia="Calibri" w:hAnsi="Times New Roman" w:cs="Times New Roman"/>
                <w:b/>
                <w:lang w:val="fr-BE"/>
              </w:rPr>
              <w:t>P</w:t>
            </w:r>
            <w:r w:rsidR="00624A06">
              <w:rPr>
                <w:rFonts w:ascii="Times New Roman" w:eastAsia="Calibri" w:hAnsi="Times New Roman" w:cs="Times New Roman"/>
                <w:b/>
                <w:lang w:val="fr-BE"/>
              </w:rPr>
              <w:t xml:space="preserve">euples autochtones/Communautés locales traditionnelles d’Afrique subsaharienne historiquement </w:t>
            </w:r>
            <w:r w:rsidR="00651D36">
              <w:rPr>
                <w:rFonts w:ascii="Times New Roman" w:eastAsia="Calibri" w:hAnsi="Times New Roman" w:cs="Times New Roman"/>
                <w:b/>
                <w:lang w:val="fr-BE"/>
              </w:rPr>
              <w:t>défavorisées</w:t>
            </w:r>
          </w:p>
        </w:tc>
      </w:tr>
      <w:tr w:rsidR="00943E73" w:rsidRPr="002E2B45" w14:paraId="1A528F97" w14:textId="77777777" w:rsidTr="00CB0A14">
        <w:trPr>
          <w:trHeight w:val="70"/>
        </w:trPr>
        <w:tc>
          <w:tcPr>
            <w:tcW w:w="267" w:type="dxa"/>
            <w:shd w:val="clear" w:color="auto" w:fill="D0CECE"/>
            <w:vAlign w:val="center"/>
          </w:tcPr>
          <w:p w14:paraId="10FB91B4" w14:textId="4259C45F" w:rsidR="00943E73" w:rsidRPr="00430AAF" w:rsidRDefault="00943E73" w:rsidP="000F6DF6">
            <w:pPr>
              <w:spacing w:after="0" w:line="240" w:lineRule="auto"/>
              <w:jc w:val="both"/>
              <w:rPr>
                <w:rFonts w:ascii="Times New Roman" w:eastAsia="Calibri" w:hAnsi="Times New Roman" w:cs="Times New Roman"/>
                <w:lang w:val="fr-BE"/>
              </w:rPr>
            </w:pPr>
          </w:p>
        </w:tc>
        <w:tc>
          <w:tcPr>
            <w:tcW w:w="8776" w:type="dxa"/>
            <w:shd w:val="clear" w:color="auto" w:fill="D0CECE"/>
            <w:vAlign w:val="center"/>
          </w:tcPr>
          <w:p w14:paraId="1E115765" w14:textId="7236FB76" w:rsidR="00943E73" w:rsidRPr="00430AAF" w:rsidRDefault="00943E73" w:rsidP="000F6DF6">
            <w:pPr>
              <w:spacing w:after="0" w:line="240" w:lineRule="auto"/>
              <w:jc w:val="center"/>
              <w:rPr>
                <w:rFonts w:ascii="Times New Roman" w:eastAsia="Calibri" w:hAnsi="Times New Roman" w:cs="Times New Roman"/>
                <w:b/>
                <w:lang w:val="fr-BE"/>
              </w:rPr>
            </w:pPr>
          </w:p>
        </w:tc>
      </w:tr>
    </w:tbl>
    <w:p w14:paraId="06B17C92" w14:textId="738A7BA6" w:rsidR="00761DA4" w:rsidRDefault="00966EBB" w:rsidP="00CB0A14">
      <w:pPr>
        <w:spacing w:before="120" w:after="120" w:line="240" w:lineRule="auto"/>
        <w:jc w:val="both"/>
        <w:rPr>
          <w:rFonts w:ascii="Times New Roman" w:eastAsia="Calibri" w:hAnsi="Times New Roman" w:cs="Times New Roman"/>
          <w:bCs/>
          <w:lang w:val="fr-BE"/>
        </w:rPr>
      </w:pPr>
      <w:r>
        <w:rPr>
          <w:rFonts w:ascii="Times New Roman" w:eastAsia="Calibri" w:hAnsi="Times New Roman" w:cs="Times New Roman"/>
          <w:bCs/>
          <w:lang w:val="fr-BE"/>
        </w:rPr>
        <w:t xml:space="preserve">Cette </w:t>
      </w:r>
      <w:r w:rsidR="00943E73" w:rsidRPr="00C43C3D">
        <w:rPr>
          <w:rFonts w:ascii="Times New Roman" w:eastAsia="Calibri" w:hAnsi="Times New Roman" w:cs="Times New Roman"/>
          <w:bCs/>
          <w:lang w:val="fr-BE"/>
        </w:rPr>
        <w:t xml:space="preserve">norme </w:t>
      </w:r>
      <w:r>
        <w:rPr>
          <w:rFonts w:ascii="Times New Roman" w:eastAsia="Calibri" w:hAnsi="Times New Roman" w:cs="Times New Roman"/>
          <w:bCs/>
          <w:lang w:val="fr-BE"/>
        </w:rPr>
        <w:t>est pertinente. Étant donné que le projet a une envergure nationale, certaines activités</w:t>
      </w:r>
      <w:r w:rsidR="00E065BA">
        <w:rPr>
          <w:rFonts w:ascii="Times New Roman" w:eastAsia="Calibri" w:hAnsi="Times New Roman" w:cs="Times New Roman"/>
          <w:bCs/>
          <w:lang w:val="fr-BE"/>
        </w:rPr>
        <w:t xml:space="preserve"> devraient être menées dans ou à proximité de zones où vivent des </w:t>
      </w:r>
      <w:r w:rsidR="00B65790">
        <w:rPr>
          <w:rFonts w:ascii="Times New Roman" w:eastAsia="Calibri" w:hAnsi="Times New Roman" w:cs="Times New Roman"/>
          <w:bCs/>
          <w:lang w:val="fr-BE"/>
        </w:rPr>
        <w:t>Peuples autochtones (PA). Un Plan pour les populations autochtones (PPA) ou plusieurs PPA seront élaborés</w:t>
      </w:r>
      <w:r w:rsidR="00D27322">
        <w:rPr>
          <w:rFonts w:ascii="Times New Roman" w:eastAsia="Calibri" w:hAnsi="Times New Roman" w:cs="Times New Roman"/>
          <w:bCs/>
          <w:lang w:val="fr-BE"/>
        </w:rPr>
        <w:t>, selon les besoins, pour s’assurer que les PA sont consultés</w:t>
      </w:r>
      <w:r w:rsidR="005B31A7">
        <w:rPr>
          <w:rFonts w:ascii="Times New Roman" w:eastAsia="Calibri" w:hAnsi="Times New Roman" w:cs="Times New Roman"/>
          <w:bCs/>
          <w:lang w:val="fr-BE"/>
        </w:rPr>
        <w:t xml:space="preserve"> et informés d’une manière culturellement appropriée de la conception du projet, de ses impacts et de ses avantages </w:t>
      </w:r>
      <w:r w:rsidR="00D9019A">
        <w:rPr>
          <w:rFonts w:ascii="Times New Roman" w:eastAsia="Calibri" w:hAnsi="Times New Roman" w:cs="Times New Roman"/>
          <w:bCs/>
          <w:lang w:val="fr-BE"/>
        </w:rPr>
        <w:t xml:space="preserve">potentiels pour les communautés autochtones, y compris les filles et les jeunes femmes. Dans certains cas, il faudra </w:t>
      </w:r>
      <w:r w:rsidR="00761DA4">
        <w:rPr>
          <w:rFonts w:ascii="Times New Roman" w:eastAsia="Calibri" w:hAnsi="Times New Roman" w:cs="Times New Roman"/>
          <w:bCs/>
          <w:lang w:val="fr-BE"/>
        </w:rPr>
        <w:t>peut-être</w:t>
      </w:r>
      <w:r w:rsidR="00D9019A">
        <w:rPr>
          <w:rFonts w:ascii="Times New Roman" w:eastAsia="Calibri" w:hAnsi="Times New Roman" w:cs="Times New Roman"/>
          <w:bCs/>
          <w:lang w:val="fr-BE"/>
        </w:rPr>
        <w:t xml:space="preserve"> envisager</w:t>
      </w:r>
      <w:r w:rsidR="00F67173">
        <w:rPr>
          <w:rFonts w:ascii="Times New Roman" w:eastAsia="Calibri" w:hAnsi="Times New Roman" w:cs="Times New Roman"/>
          <w:bCs/>
          <w:lang w:val="fr-BE"/>
        </w:rPr>
        <w:t xml:space="preserve"> de cibler des installations spécifiques du sous-projet, et éventuellement</w:t>
      </w:r>
      <w:r w:rsidR="00812485">
        <w:rPr>
          <w:rFonts w:ascii="Times New Roman" w:eastAsia="Calibri" w:hAnsi="Times New Roman" w:cs="Times New Roman"/>
          <w:bCs/>
          <w:lang w:val="fr-BE"/>
        </w:rPr>
        <w:t xml:space="preserve"> d’employer les PA. </w:t>
      </w:r>
      <w:r w:rsidR="00CB0A14" w:rsidRPr="00CB0A14">
        <w:rPr>
          <w:rFonts w:ascii="Times New Roman" w:eastAsia="Calibri" w:hAnsi="Times New Roman" w:cs="Times New Roman"/>
          <w:bCs/>
          <w:lang w:val="fr-BE"/>
        </w:rPr>
        <w:t>Si une activit</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 xml:space="preserve"> n</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cessite</w:t>
      </w:r>
      <w:r w:rsidR="00CB0A14">
        <w:rPr>
          <w:rFonts w:ascii="Times New Roman" w:eastAsia="Calibri" w:hAnsi="Times New Roman" w:cs="Times New Roman"/>
          <w:bCs/>
          <w:lang w:val="fr-BE"/>
        </w:rPr>
        <w:t xml:space="preserve"> </w:t>
      </w:r>
      <w:r w:rsidR="00CB0A14" w:rsidRPr="00CB0A14">
        <w:rPr>
          <w:rFonts w:ascii="Times New Roman" w:eastAsia="Calibri" w:hAnsi="Times New Roman" w:cs="Times New Roman"/>
          <w:bCs/>
          <w:lang w:val="fr-BE"/>
        </w:rPr>
        <w:t>un consentement pr</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alable, donn</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 xml:space="preserve"> librement et en connaissance de cause, tel que d</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fini par la NES n</w:t>
      </w:r>
      <w:r w:rsidR="00CB0A14" w:rsidRPr="00CB0A14">
        <w:rPr>
          <w:rFonts w:ascii="Times New Roman" w:eastAsia="Calibri" w:hAnsi="Times New Roman" w:cs="Times New Roman" w:hint="eastAsia"/>
          <w:bCs/>
          <w:lang w:val="fr-BE"/>
        </w:rPr>
        <w:t>°</w:t>
      </w:r>
      <w:r w:rsidR="00CB0A14" w:rsidRPr="00CB0A14">
        <w:rPr>
          <w:rFonts w:ascii="Times New Roman" w:eastAsia="Calibri" w:hAnsi="Times New Roman" w:cs="Times New Roman"/>
          <w:bCs/>
          <w:lang w:val="fr-BE"/>
        </w:rPr>
        <w:t xml:space="preserve"> 7, ce</w:t>
      </w:r>
      <w:r w:rsidR="00CB0A14">
        <w:rPr>
          <w:rFonts w:ascii="Times New Roman" w:eastAsia="Calibri" w:hAnsi="Times New Roman" w:cs="Times New Roman"/>
          <w:bCs/>
          <w:lang w:val="fr-BE"/>
        </w:rPr>
        <w:t xml:space="preserve"> </w:t>
      </w:r>
      <w:r w:rsidR="00CB0A14" w:rsidRPr="00CB0A14">
        <w:rPr>
          <w:rFonts w:ascii="Times New Roman" w:eastAsia="Calibri" w:hAnsi="Times New Roman" w:cs="Times New Roman"/>
          <w:bCs/>
          <w:lang w:val="fr-BE"/>
        </w:rPr>
        <w:t xml:space="preserve">consentement devra </w:t>
      </w:r>
      <w:r w:rsidR="00CB0A14" w:rsidRPr="00CB0A14">
        <w:rPr>
          <w:rFonts w:ascii="Times New Roman" w:eastAsia="Calibri" w:hAnsi="Times New Roman" w:cs="Times New Roman" w:hint="eastAsia"/>
          <w:bCs/>
          <w:lang w:val="fr-BE"/>
        </w:rPr>
        <w:t>ê</w:t>
      </w:r>
      <w:r w:rsidR="00CB0A14" w:rsidRPr="00CB0A14">
        <w:rPr>
          <w:rFonts w:ascii="Times New Roman" w:eastAsia="Calibri" w:hAnsi="Times New Roman" w:cs="Times New Roman"/>
          <w:bCs/>
          <w:lang w:val="fr-BE"/>
        </w:rPr>
        <w:t>tre obtenu avant le d</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marrage des travaux dans les zones potentiellement touch</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es. Le PMPP</w:t>
      </w:r>
      <w:r w:rsidR="00CB0A14">
        <w:rPr>
          <w:rFonts w:ascii="Times New Roman" w:eastAsia="Calibri" w:hAnsi="Times New Roman" w:cs="Times New Roman"/>
          <w:bCs/>
          <w:lang w:val="fr-BE"/>
        </w:rPr>
        <w:t xml:space="preserve"> </w:t>
      </w:r>
      <w:r w:rsidR="00CB0A14" w:rsidRPr="00CB0A14">
        <w:rPr>
          <w:rFonts w:ascii="Times New Roman" w:eastAsia="Calibri" w:hAnsi="Times New Roman" w:cs="Times New Roman"/>
          <w:bCs/>
          <w:lang w:val="fr-BE"/>
        </w:rPr>
        <w:t xml:space="preserve">indiquera </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 xml:space="preserve">galement les moyens par lesquels le projet garantira des communications et des </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changes ouverts et</w:t>
      </w:r>
      <w:r w:rsidR="00CB0A14">
        <w:rPr>
          <w:rFonts w:ascii="Times New Roman" w:eastAsia="Calibri" w:hAnsi="Times New Roman" w:cs="Times New Roman"/>
          <w:bCs/>
          <w:lang w:val="fr-BE"/>
        </w:rPr>
        <w:t xml:space="preserve"> </w:t>
      </w:r>
      <w:r w:rsidR="00CB0A14" w:rsidRPr="00CB0A14">
        <w:rPr>
          <w:rFonts w:ascii="Times New Roman" w:eastAsia="Calibri" w:hAnsi="Times New Roman" w:cs="Times New Roman"/>
          <w:bCs/>
          <w:lang w:val="fr-BE"/>
        </w:rPr>
        <w:t>culturellement appropri</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s avec les communaut</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s autochtones, afin qu'elles soient inform</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es des activit</w:t>
      </w:r>
      <w:r w:rsidR="00CB0A14" w:rsidRPr="00CB0A14">
        <w:rPr>
          <w:rFonts w:ascii="Times New Roman" w:eastAsia="Calibri" w:hAnsi="Times New Roman" w:cs="Times New Roman" w:hint="eastAsia"/>
          <w:bCs/>
          <w:lang w:val="fr-BE"/>
        </w:rPr>
        <w:t>é</w:t>
      </w:r>
      <w:r w:rsidR="00CB0A14" w:rsidRPr="00CB0A14">
        <w:rPr>
          <w:rFonts w:ascii="Times New Roman" w:eastAsia="Calibri" w:hAnsi="Times New Roman" w:cs="Times New Roman"/>
          <w:bCs/>
          <w:lang w:val="fr-BE"/>
        </w:rPr>
        <w:t>s du projet et</w:t>
      </w:r>
      <w:r w:rsidR="00CB0A14">
        <w:rPr>
          <w:rFonts w:ascii="Times New Roman" w:eastAsia="Calibri" w:hAnsi="Times New Roman" w:cs="Times New Roman"/>
          <w:bCs/>
          <w:lang w:val="fr-BE"/>
        </w:rPr>
        <w:t xml:space="preserve"> </w:t>
      </w:r>
      <w:r w:rsidR="00CB0A14" w:rsidRPr="00CB0A14">
        <w:rPr>
          <w:rFonts w:ascii="Times New Roman" w:eastAsia="Calibri" w:hAnsi="Times New Roman" w:cs="Times New Roman"/>
          <w:bCs/>
          <w:lang w:val="fr-BE"/>
        </w:rPr>
        <w:t>en mesure d'y participe</w:t>
      </w:r>
      <w:r w:rsidR="00CB0A14">
        <w:rPr>
          <w:rFonts w:ascii="Times New Roman" w:eastAsia="Calibri" w:hAnsi="Times New Roman" w:cs="Times New Roman"/>
          <w:bCs/>
          <w:lang w:val="fr-BE"/>
        </w:rPr>
        <w:t>r.</w:t>
      </w:r>
    </w:p>
    <w:tbl>
      <w:tblPr>
        <w:tblW w:w="9048" w:type="dxa"/>
        <w:shd w:val="clear" w:color="auto" w:fill="D0CECE"/>
        <w:tblLook w:val="04A0" w:firstRow="1" w:lastRow="0" w:firstColumn="1" w:lastColumn="0" w:noHBand="0" w:noVBand="1"/>
      </w:tblPr>
      <w:tblGrid>
        <w:gridCol w:w="269"/>
        <w:gridCol w:w="8779"/>
      </w:tblGrid>
      <w:tr w:rsidR="00761DA4" w:rsidRPr="00C43C3D" w14:paraId="0618ADC7" w14:textId="77777777" w:rsidTr="00E452B8">
        <w:trPr>
          <w:trHeight w:val="542"/>
        </w:trPr>
        <w:tc>
          <w:tcPr>
            <w:tcW w:w="269" w:type="dxa"/>
            <w:shd w:val="clear" w:color="auto" w:fill="D0CECE"/>
            <w:vAlign w:val="center"/>
          </w:tcPr>
          <w:p w14:paraId="58891750" w14:textId="77777777" w:rsidR="00761DA4" w:rsidRPr="00CB0A14" w:rsidRDefault="00761DA4" w:rsidP="00E452B8">
            <w:pPr>
              <w:spacing w:after="0" w:line="240" w:lineRule="auto"/>
              <w:jc w:val="both"/>
              <w:rPr>
                <w:rFonts w:ascii="Times New Roman" w:eastAsia="Calibri" w:hAnsi="Times New Roman" w:cs="Times New Roman"/>
                <w:lang w:val="fr-BE"/>
              </w:rPr>
            </w:pPr>
          </w:p>
        </w:tc>
        <w:tc>
          <w:tcPr>
            <w:tcW w:w="8779" w:type="dxa"/>
            <w:shd w:val="clear" w:color="auto" w:fill="D0CECE"/>
            <w:vAlign w:val="center"/>
          </w:tcPr>
          <w:p w14:paraId="1E503547" w14:textId="5E6959A8" w:rsidR="00761DA4" w:rsidRPr="00C43C3D" w:rsidRDefault="00761DA4" w:rsidP="00E452B8">
            <w:pPr>
              <w:spacing w:after="0" w:line="240" w:lineRule="auto"/>
              <w:jc w:val="both"/>
              <w:rPr>
                <w:rFonts w:ascii="Times New Roman" w:eastAsia="Calibri" w:hAnsi="Times New Roman" w:cs="Times New Roman"/>
                <w:b/>
                <w:lang w:val="fr-BE"/>
              </w:rPr>
            </w:pPr>
            <w:r w:rsidRPr="00C43C3D">
              <w:rPr>
                <w:rFonts w:ascii="Times New Roman" w:eastAsia="Calibri" w:hAnsi="Times New Roman" w:cs="Times New Roman"/>
                <w:b/>
                <w:lang w:val="fr-BE"/>
              </w:rPr>
              <w:t xml:space="preserve">NES n° </w:t>
            </w:r>
            <w:r>
              <w:rPr>
                <w:rFonts w:ascii="Times New Roman" w:eastAsia="Calibri" w:hAnsi="Times New Roman" w:cs="Times New Roman"/>
                <w:b/>
                <w:lang w:val="fr-BE"/>
              </w:rPr>
              <w:t>8</w:t>
            </w:r>
            <w:r w:rsidRPr="00C43C3D">
              <w:rPr>
                <w:rFonts w:ascii="Times New Roman" w:eastAsia="Calibri" w:hAnsi="Times New Roman" w:cs="Times New Roman"/>
                <w:b/>
                <w:lang w:val="fr-BE"/>
              </w:rPr>
              <w:t xml:space="preserve"> </w:t>
            </w:r>
            <w:r>
              <w:rPr>
                <w:rFonts w:ascii="Times New Roman" w:eastAsia="Calibri" w:hAnsi="Times New Roman" w:cs="Times New Roman"/>
                <w:b/>
                <w:lang w:val="fr-BE"/>
              </w:rPr>
              <w:t>Patrimoine culturel</w:t>
            </w:r>
          </w:p>
        </w:tc>
      </w:tr>
    </w:tbl>
    <w:p w14:paraId="6C5B5BC9" w14:textId="028C3991" w:rsidR="00943E73" w:rsidRPr="00C43C3D" w:rsidRDefault="00761DA4" w:rsidP="00943E73">
      <w:pPr>
        <w:spacing w:before="120" w:after="120" w:line="240" w:lineRule="auto"/>
        <w:jc w:val="both"/>
        <w:rPr>
          <w:rFonts w:ascii="Times New Roman" w:eastAsia="Calibri" w:hAnsi="Times New Roman" w:cs="Times New Roman"/>
          <w:bCs/>
          <w:lang w:val="fr-BE"/>
        </w:rPr>
      </w:pPr>
      <w:r>
        <w:rPr>
          <w:rFonts w:ascii="Times New Roman" w:eastAsia="Calibri" w:hAnsi="Times New Roman" w:cs="Times New Roman"/>
          <w:bCs/>
          <w:lang w:val="fr-BE"/>
        </w:rPr>
        <w:t>La norme</w:t>
      </w:r>
      <w:r w:rsidR="00966EBB">
        <w:rPr>
          <w:rFonts w:ascii="Times New Roman" w:eastAsia="Calibri" w:hAnsi="Times New Roman" w:cs="Times New Roman"/>
          <w:bCs/>
          <w:lang w:val="fr-BE"/>
        </w:rPr>
        <w:t xml:space="preserve"> </w:t>
      </w:r>
      <w:r w:rsidR="00943E73" w:rsidRPr="00C43C3D">
        <w:rPr>
          <w:rFonts w:ascii="Times New Roman" w:eastAsia="Calibri" w:hAnsi="Times New Roman" w:cs="Times New Roman"/>
          <w:bCs/>
          <w:lang w:val="fr-BE"/>
        </w:rPr>
        <w:t>environnementale et sociale n° 8 reconnaît que le patrimoine culturel permet d’assurer la continuité entre le passé, le présent et l’avenir de façon tangible ou intangible. Les individus s’identifient à leur patrimoine culturel comme étant le reflet et l’expression de leurs valeurs, croyances, savoirs et traditions en constante évolution. Par ses nombreux aspects, le patrimoine culturel est important en ce qu’il est une source de précieuses informations scientifiques et historiques, un atout économique et social pour le développement, et une partie intégrante de l’identité et de la pratique culturelle d’un peuple. La NES n° 8 énonce des mesures destinées à protéger le patrimoine culturel tout au long du cycle de vie du projet.</w:t>
      </w:r>
    </w:p>
    <w:p w14:paraId="07DD1640"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Le terme « patrimoine culturel » englobe les formes matérielles et immatérielles dudit patrimoine, qui peuvent être reconnues ou valorisées aux niveaux local, régional, national et mondial. Le patrimoine culturel matériel, qui désigne des objets physiques mobiliers ou immobiliers, des sites, des structures ou groupes de structures, ainsi que des éléments naturels et des paysages importants sur le plan archéologique, paléontologique, historique, architectural, religieux, esthétique ou culturel. Le patrimoine culturel immatériel désigne des pratiques, des représentations, des expressions, des savoirs, et des compétences ainsi que les instruments, objets et espaces culturels associés reconnus par les communautés et les groupes comme faisant partie de leur patrimoine culturel.</w:t>
      </w:r>
    </w:p>
    <w:p w14:paraId="47AB3BD7" w14:textId="54284ECB"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Cette </w:t>
      </w:r>
      <w:r w:rsidRPr="00C43C3D">
        <w:rPr>
          <w:rFonts w:ascii="Times New Roman" w:eastAsia="Calibri" w:hAnsi="Times New Roman" w:cs="Times New Roman"/>
          <w:b/>
          <w:bCs/>
          <w:lang w:val="fr-BE"/>
        </w:rPr>
        <w:t>NES n° 8</w:t>
      </w:r>
      <w:r w:rsidRPr="00C43C3D">
        <w:rPr>
          <w:rFonts w:ascii="Times New Roman" w:eastAsia="Calibri" w:hAnsi="Times New Roman" w:cs="Times New Roman"/>
          <w:bCs/>
          <w:lang w:val="fr-BE"/>
        </w:rPr>
        <w:t xml:space="preserve"> sur le </w:t>
      </w:r>
      <w:r w:rsidRPr="00C43C3D">
        <w:rPr>
          <w:rFonts w:ascii="Times New Roman" w:eastAsia="Calibri" w:hAnsi="Times New Roman" w:cs="Times New Roman"/>
          <w:b/>
          <w:bCs/>
          <w:lang w:val="fr-BE"/>
        </w:rPr>
        <w:t>patrimoine culturel</w:t>
      </w:r>
      <w:r w:rsidRPr="00C43C3D">
        <w:rPr>
          <w:rFonts w:ascii="Times New Roman" w:eastAsia="Calibri" w:hAnsi="Times New Roman" w:cs="Times New Roman"/>
          <w:bCs/>
          <w:lang w:val="fr-BE"/>
        </w:rPr>
        <w:t xml:space="preserve"> est essentielle pour le </w:t>
      </w:r>
      <w:r w:rsidR="002A409D">
        <w:rPr>
          <w:rFonts w:ascii="Times New Roman" w:eastAsia="Calibri" w:hAnsi="Times New Roman" w:cs="Times New Roman"/>
          <w:bCs/>
          <w:lang w:val="fr-BE"/>
        </w:rPr>
        <w:t>PCTEE</w:t>
      </w:r>
      <w:r w:rsidRPr="00C43C3D">
        <w:rPr>
          <w:rFonts w:ascii="Times New Roman" w:eastAsia="Calibri" w:hAnsi="Times New Roman" w:cs="Times New Roman"/>
          <w:bCs/>
          <w:lang w:val="fr-BE"/>
        </w:rPr>
        <w:t>, car elle exige l'identification, la protection et la gestion des biens culturels et des sites ayant une signification historique ou archéologique, afin de garantir que les activités du projet ne nuisent pas à ces patrimoines, tout en assurant la consultation et la participation des communautés locales dans les décisions qui les concernent.</w:t>
      </w:r>
    </w:p>
    <w:tbl>
      <w:tblPr>
        <w:tblW w:w="0" w:type="auto"/>
        <w:shd w:val="clear" w:color="auto" w:fill="D0CECE"/>
        <w:tblLook w:val="04A0" w:firstRow="1" w:lastRow="0" w:firstColumn="1" w:lastColumn="0" w:noHBand="0" w:noVBand="1"/>
      </w:tblPr>
      <w:tblGrid>
        <w:gridCol w:w="266"/>
        <w:gridCol w:w="8725"/>
      </w:tblGrid>
      <w:tr w:rsidR="00943E73" w:rsidRPr="002E2B45" w14:paraId="7F5F145B" w14:textId="77777777" w:rsidTr="00CB0A14">
        <w:trPr>
          <w:trHeight w:val="407"/>
        </w:trPr>
        <w:tc>
          <w:tcPr>
            <w:tcW w:w="266" w:type="dxa"/>
            <w:shd w:val="clear" w:color="auto" w:fill="D0CECE"/>
            <w:vAlign w:val="center"/>
          </w:tcPr>
          <w:p w14:paraId="0F236F7D" w14:textId="509DE0B2" w:rsidR="00943E73" w:rsidRPr="00CB0A14" w:rsidRDefault="00943E73" w:rsidP="000F6DF6">
            <w:pPr>
              <w:spacing w:after="0" w:line="240" w:lineRule="auto"/>
              <w:jc w:val="both"/>
              <w:rPr>
                <w:rFonts w:ascii="Times New Roman" w:eastAsia="Calibri" w:hAnsi="Times New Roman" w:cs="Times New Roman"/>
                <w:lang w:val="fr-BE"/>
              </w:rPr>
            </w:pPr>
          </w:p>
        </w:tc>
        <w:tc>
          <w:tcPr>
            <w:tcW w:w="8725" w:type="dxa"/>
            <w:shd w:val="clear" w:color="auto" w:fill="D0CECE"/>
            <w:vAlign w:val="center"/>
          </w:tcPr>
          <w:p w14:paraId="5D78D3B8" w14:textId="3B23AC28" w:rsidR="00943E73" w:rsidRPr="00C43C3D" w:rsidRDefault="00943E73" w:rsidP="00CB0A14">
            <w:pPr>
              <w:spacing w:after="0" w:line="240" w:lineRule="auto"/>
              <w:rPr>
                <w:rFonts w:ascii="Times New Roman" w:eastAsia="Calibri" w:hAnsi="Times New Roman" w:cs="Times New Roman"/>
                <w:b/>
                <w:lang w:val="fr-BE"/>
              </w:rPr>
            </w:pPr>
            <w:r w:rsidRPr="00C43C3D">
              <w:rPr>
                <w:rFonts w:ascii="Times New Roman" w:eastAsia="Calibri" w:hAnsi="Times New Roman" w:cs="Times New Roman"/>
                <w:b/>
                <w:lang w:val="fr-BE"/>
              </w:rPr>
              <w:t>NES n° 10 </w:t>
            </w:r>
            <w:r w:rsidR="00420A85" w:rsidRPr="00C43C3D">
              <w:rPr>
                <w:rFonts w:ascii="Times New Roman" w:eastAsia="Calibri" w:hAnsi="Times New Roman" w:cs="Times New Roman"/>
                <w:b/>
                <w:lang w:val="fr-BE"/>
              </w:rPr>
              <w:t xml:space="preserve"> </w:t>
            </w:r>
            <w:r w:rsidRPr="00C43C3D">
              <w:rPr>
                <w:rFonts w:ascii="Times New Roman" w:eastAsia="Calibri" w:hAnsi="Times New Roman" w:cs="Times New Roman"/>
                <w:b/>
                <w:lang w:val="fr-BE"/>
              </w:rPr>
              <w:t xml:space="preserve"> Mobilisation des parties prenantes et information</w:t>
            </w:r>
          </w:p>
        </w:tc>
      </w:tr>
    </w:tbl>
    <w:p w14:paraId="7D9CD114"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La mobilisation des parties prenantes est un processus inclusif mené tout au long du cycle de vie du projet. Lorsqu’elle est conçue et mise en œuvre d’une manière appropriée, elle favorise le développement de relations fortes, constructives et ouvertes qui sont importantes pour une bonne gestion des risques et effets environnementaux et sociaux d’un projet. La mobilisation des parties prenantes est plus efficace lorsqu’elle est engagée au début du processus d’élaboration du projet et fait partie intégrante des décisions prises très tôt dans le cycle du projet ainsi que de l’évaluation, de la gestion et du suivi des risques et effets environnementaux et sociaux du projet.</w:t>
      </w:r>
    </w:p>
    <w:p w14:paraId="040DED5F"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La NES n° 10 s’applique à tous les projets financés par la Banque au moyen du Financement de projets d’investissement. L’Emprunteur mettra en place un processus de mobilisation des parties prenantes qui sera intégré à l’évaluation environnementale et sociale et à la conception et la mise en œuvre du projet, tel que préconisé dans la NES n° 1. </w:t>
      </w:r>
    </w:p>
    <w:p w14:paraId="255807CA" w14:textId="60C8C452" w:rsidR="00943E73" w:rsidRPr="00C43C3D" w:rsidRDefault="00503BA6"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47" w:name="_Toc180509515"/>
      <w:bookmarkStart w:id="48" w:name="_Toc212647167"/>
      <w:r w:rsidRPr="00C43C3D">
        <w:rPr>
          <w:rFonts w:ascii="Times New Roman" w:hAnsi="Times New Roman" w:cs="Times New Roman"/>
          <w:b/>
          <w:bCs/>
          <w:lang w:val="fr-BE"/>
        </w:rPr>
        <w:t xml:space="preserve">Directives </w:t>
      </w:r>
      <w:r w:rsidR="00943E73" w:rsidRPr="00C43C3D">
        <w:rPr>
          <w:rFonts w:ascii="Times New Roman" w:hAnsi="Times New Roman" w:cs="Times New Roman"/>
          <w:b/>
          <w:bCs/>
          <w:lang w:val="fr-BE"/>
        </w:rPr>
        <w:t>environnementales, sanitaires et sécuritaires (EHS)</w:t>
      </w:r>
      <w:bookmarkEnd w:id="47"/>
      <w:bookmarkEnd w:id="48"/>
      <w:r w:rsidR="00943E73" w:rsidRPr="00C43C3D">
        <w:rPr>
          <w:rFonts w:ascii="Times New Roman" w:hAnsi="Times New Roman" w:cs="Times New Roman"/>
          <w:b/>
          <w:bCs/>
          <w:lang w:val="fr-BE"/>
        </w:rPr>
        <w:t xml:space="preserve"> </w:t>
      </w:r>
    </w:p>
    <w:p w14:paraId="3D2FA5A7" w14:textId="77777777"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Les EHS sont des documents de référence technique qui présentent des exemples de bonnes pratiques internationales, de portée générale ou concernant une branche d’activité particulière. D’une manière générale, les EHS doivent être considérées du point de vue environnementale, de l’hygiène et sécurité au travail, et de la santé et sécurité de la population.</w:t>
      </w:r>
    </w:p>
    <w:p w14:paraId="67F2C644" w14:textId="77777777" w:rsidR="00943E73" w:rsidRPr="00C43C3D" w:rsidRDefault="00943E73" w:rsidP="00290CBA">
      <w:pPr>
        <w:numPr>
          <w:ilvl w:val="0"/>
          <w:numId w:val="23"/>
        </w:numPr>
        <w:spacing w:before="120" w:after="120" w:line="240" w:lineRule="auto"/>
        <w:jc w:val="both"/>
        <w:rPr>
          <w:rFonts w:ascii="Times New Roman" w:eastAsia="Calibri" w:hAnsi="Times New Roman" w:cs="Times New Roman"/>
          <w:b/>
        </w:rPr>
      </w:pPr>
      <w:r w:rsidRPr="00C43C3D">
        <w:rPr>
          <w:rFonts w:ascii="Times New Roman" w:eastAsia="Calibri" w:hAnsi="Times New Roman" w:cs="Times New Roman"/>
          <w:b/>
          <w:bCs/>
        </w:rPr>
        <w:t xml:space="preserve">Au point de </w:t>
      </w:r>
      <w:proofErr w:type="spellStart"/>
      <w:r w:rsidRPr="00C43C3D">
        <w:rPr>
          <w:rFonts w:ascii="Times New Roman" w:eastAsia="Calibri" w:hAnsi="Times New Roman" w:cs="Times New Roman"/>
          <w:b/>
          <w:bCs/>
        </w:rPr>
        <w:t>vue</w:t>
      </w:r>
      <w:proofErr w:type="spellEnd"/>
      <w:r w:rsidRPr="00C43C3D">
        <w:rPr>
          <w:rFonts w:ascii="Times New Roman" w:eastAsia="Calibri" w:hAnsi="Times New Roman" w:cs="Times New Roman"/>
          <w:b/>
          <w:bCs/>
        </w:rPr>
        <w:t xml:space="preserve"> </w:t>
      </w:r>
      <w:proofErr w:type="spellStart"/>
      <w:r w:rsidRPr="00C43C3D">
        <w:rPr>
          <w:rFonts w:ascii="Times New Roman" w:eastAsia="Calibri" w:hAnsi="Times New Roman" w:cs="Times New Roman"/>
          <w:b/>
          <w:bCs/>
        </w:rPr>
        <w:t>environnemental</w:t>
      </w:r>
      <w:proofErr w:type="spellEnd"/>
    </w:p>
    <w:p w14:paraId="67AD0D4C" w14:textId="56970B75"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Au point de vue environnemental, les EHS générales s’appliquent notamment </w:t>
      </w:r>
      <w:r w:rsidR="00420A85" w:rsidRPr="00C43C3D">
        <w:rPr>
          <w:rFonts w:ascii="Times New Roman" w:eastAsia="Calibri" w:hAnsi="Times New Roman" w:cs="Times New Roman"/>
          <w:bCs/>
          <w:lang w:val="fr-BE"/>
        </w:rPr>
        <w:t xml:space="preserve"> </w:t>
      </w:r>
      <w:r w:rsidRPr="00C43C3D">
        <w:rPr>
          <w:rFonts w:ascii="Times New Roman" w:eastAsia="Calibri" w:hAnsi="Times New Roman" w:cs="Times New Roman"/>
          <w:bCs/>
          <w:lang w:val="fr-BE"/>
        </w:rPr>
        <w:t xml:space="preserve"> </w:t>
      </w:r>
    </w:p>
    <w:p w14:paraId="74E3FA57"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aux</w:t>
      </w:r>
      <w:proofErr w:type="gramEnd"/>
      <w:r w:rsidRPr="00C43C3D">
        <w:rPr>
          <w:rFonts w:ascii="Times New Roman" w:eastAsia="Calibri" w:hAnsi="Times New Roman" w:cs="Times New Roman"/>
          <w:bCs/>
          <w:lang w:val="fr-BE"/>
        </w:rPr>
        <w:t xml:space="preserve"> installations ou projets produisant des émissions atmosphériques à une étape quelconque de leur cycle de vie ; </w:t>
      </w:r>
    </w:p>
    <w:p w14:paraId="6907E4B9"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aux</w:t>
      </w:r>
      <w:proofErr w:type="gramEnd"/>
      <w:r w:rsidRPr="00C43C3D">
        <w:rPr>
          <w:rFonts w:ascii="Times New Roman" w:eastAsia="Calibri" w:hAnsi="Times New Roman" w:cs="Times New Roman"/>
          <w:bCs/>
          <w:lang w:val="fr-BE"/>
        </w:rPr>
        <w:t xml:space="preserve"> installations ou projets qui consomment de l’énergie dans le cadre d'opérations de chauffage ou de refroidissement, de l’exploitation des équipements de production et de systèmes auxiliaires (moteurs électriques, pompes et ventilateurs), de la production d’air comprimé, et des systèmes de chauffage, ventilation et climatisation et de l’éclairage ; </w:t>
      </w:r>
    </w:p>
    <w:p w14:paraId="6EDE76A1"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aux</w:t>
      </w:r>
      <w:proofErr w:type="gramEnd"/>
      <w:r w:rsidRPr="00C43C3D">
        <w:rPr>
          <w:rFonts w:ascii="Times New Roman" w:eastAsia="Calibri" w:hAnsi="Times New Roman" w:cs="Times New Roman"/>
          <w:bCs/>
          <w:lang w:val="fr-BE"/>
        </w:rPr>
        <w:t xml:space="preserve"> projets rejetant dans l’environnement, directement ou indirectement, des eaux usées industrielles, des eaux usées sanitaires ou des eaux de ruissellement ; </w:t>
      </w:r>
    </w:p>
    <w:p w14:paraId="6779EE21"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aux</w:t>
      </w:r>
      <w:proofErr w:type="gramEnd"/>
      <w:r w:rsidRPr="00C43C3D">
        <w:rPr>
          <w:rFonts w:ascii="Times New Roman" w:eastAsia="Calibri" w:hAnsi="Times New Roman" w:cs="Times New Roman"/>
          <w:bCs/>
          <w:lang w:val="fr-BE"/>
        </w:rPr>
        <w:t xml:space="preserve"> projets consommateurs de grande quantité d’eau ; </w:t>
      </w:r>
    </w:p>
    <w:p w14:paraId="4BB15AB4"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à</w:t>
      </w:r>
      <w:proofErr w:type="gramEnd"/>
      <w:r w:rsidRPr="00C43C3D">
        <w:rPr>
          <w:rFonts w:ascii="Times New Roman" w:eastAsia="Calibri" w:hAnsi="Times New Roman" w:cs="Times New Roman"/>
          <w:bCs/>
          <w:lang w:val="fr-BE"/>
        </w:rPr>
        <w:t xml:space="preserve"> des projets dans le cadre desquels sont utilisées, stockées ou manipulées, en quelque quantité que ce soit, des matières dangereuses définies comme telles parce qu’elles présentent un risque pour la santé de l’être humain ou de l’environnement du fait de leurs caractéristiques physiques ou chimiques ; </w:t>
      </w:r>
    </w:p>
    <w:p w14:paraId="6DF188C0"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à</w:t>
      </w:r>
      <w:proofErr w:type="gramEnd"/>
      <w:r w:rsidRPr="00C43C3D">
        <w:rPr>
          <w:rFonts w:ascii="Times New Roman" w:eastAsia="Calibri" w:hAnsi="Times New Roman" w:cs="Times New Roman"/>
          <w:bCs/>
          <w:lang w:val="fr-BE"/>
        </w:rPr>
        <w:t xml:space="preserve"> des projets comportant la production, le stockage ou la manutention de quantités de déchets dans toute une série de secteurs industriels ; </w:t>
      </w:r>
    </w:p>
    <w:p w14:paraId="66181406"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aux</w:t>
      </w:r>
      <w:proofErr w:type="gramEnd"/>
      <w:r w:rsidRPr="00C43C3D">
        <w:rPr>
          <w:rFonts w:ascii="Times New Roman" w:eastAsia="Calibri" w:hAnsi="Times New Roman" w:cs="Times New Roman"/>
          <w:bCs/>
          <w:lang w:val="fr-BE"/>
        </w:rPr>
        <w:t xml:space="preserve"> projets susceptibles de provoquer la pollution sonore au-delà des limites acceptables et</w:t>
      </w:r>
    </w:p>
    <w:p w14:paraId="44C52822" w14:textId="77777777" w:rsidR="00943E73" w:rsidRPr="00C43C3D" w:rsidRDefault="00943E73" w:rsidP="00290CBA">
      <w:pPr>
        <w:numPr>
          <w:ilvl w:val="0"/>
          <w:numId w:val="24"/>
        </w:numPr>
        <w:spacing w:before="120" w:after="120" w:line="240" w:lineRule="auto"/>
        <w:jc w:val="both"/>
        <w:rPr>
          <w:rFonts w:ascii="Times New Roman" w:eastAsia="Calibri" w:hAnsi="Times New Roman" w:cs="Times New Roman"/>
          <w:bCs/>
          <w:lang w:val="fr-BE"/>
        </w:rPr>
      </w:pPr>
      <w:proofErr w:type="gramStart"/>
      <w:r w:rsidRPr="00C43C3D">
        <w:rPr>
          <w:rFonts w:ascii="Times New Roman" w:eastAsia="Calibri" w:hAnsi="Times New Roman" w:cs="Times New Roman"/>
          <w:bCs/>
          <w:lang w:val="fr-BE"/>
        </w:rPr>
        <w:t>aux</w:t>
      </w:r>
      <w:proofErr w:type="gramEnd"/>
      <w:r w:rsidRPr="00C43C3D">
        <w:rPr>
          <w:rFonts w:ascii="Times New Roman" w:eastAsia="Calibri" w:hAnsi="Times New Roman" w:cs="Times New Roman"/>
          <w:bCs/>
          <w:lang w:val="fr-BE"/>
        </w:rPr>
        <w:t xml:space="preserve"> projets pouvant occasionner des déversements anthropogéniques de matières dangereuses, déchets ou huiles, y compris des substances naturelles.</w:t>
      </w:r>
    </w:p>
    <w:p w14:paraId="5AA18727" w14:textId="77777777" w:rsidR="00943E73" w:rsidRPr="00C43C3D" w:rsidRDefault="00943E73" w:rsidP="00290CBA">
      <w:pPr>
        <w:numPr>
          <w:ilvl w:val="0"/>
          <w:numId w:val="22"/>
        </w:numPr>
        <w:spacing w:before="120" w:after="120" w:line="240" w:lineRule="auto"/>
        <w:ind w:left="426"/>
        <w:jc w:val="both"/>
        <w:rPr>
          <w:rFonts w:ascii="Times New Roman" w:eastAsia="Calibri" w:hAnsi="Times New Roman" w:cs="Times New Roman"/>
          <w:b/>
          <w:lang w:val="fr-BE"/>
        </w:rPr>
      </w:pPr>
      <w:r w:rsidRPr="00C43C3D">
        <w:rPr>
          <w:rFonts w:ascii="Times New Roman" w:eastAsia="Calibri" w:hAnsi="Times New Roman" w:cs="Times New Roman"/>
          <w:b/>
          <w:lang w:val="fr-BE"/>
        </w:rPr>
        <w:t>Au point de vue hygiène et sécurité au travail</w:t>
      </w:r>
    </w:p>
    <w:p w14:paraId="01CAC51A" w14:textId="440FC5C2"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Au point de vue hygiène et sécurité au travail, les EHS fournissent des conseils et des exemples de précautions raisonnables relativement à la gestion des principaux risques pour la santé et la sécurité au travail. La mise en œuvre du </w:t>
      </w:r>
      <w:r w:rsidR="002A409D">
        <w:rPr>
          <w:rFonts w:ascii="Times New Roman" w:eastAsia="Calibri" w:hAnsi="Times New Roman" w:cs="Times New Roman"/>
          <w:bCs/>
          <w:lang w:val="fr-BE"/>
        </w:rPr>
        <w:t>PCTEE</w:t>
      </w:r>
      <w:r w:rsidRPr="00C43C3D">
        <w:rPr>
          <w:rFonts w:ascii="Times New Roman" w:eastAsia="Calibri" w:hAnsi="Times New Roman" w:cs="Times New Roman"/>
          <w:bCs/>
          <w:lang w:val="fr-BE"/>
        </w:rPr>
        <w:t xml:space="preserve"> fera recours à des travailleurs permanent (pour la gestion du projet), des travailleurs temporels et des travailleurs qui seront employés par des PMO (ou sous-traitants). Ainsi, les différents risques en milieu du travail sont déjà pris en compte dans les Procédures de Gestion de la Main d’œuvre (PGMO) mais lors de la mise en œuvre du projet, les entreprises devront se référer aussi aux EHS. En matière de l’hygiène et sécurité au travail, notamment dans leur plan de sécurité et hygiène sur chantier. </w:t>
      </w:r>
    </w:p>
    <w:p w14:paraId="5AF8396E" w14:textId="77777777" w:rsidR="00943E73" w:rsidRPr="00C43C3D" w:rsidRDefault="00943E73" w:rsidP="00290CBA">
      <w:pPr>
        <w:numPr>
          <w:ilvl w:val="0"/>
          <w:numId w:val="22"/>
        </w:numPr>
        <w:spacing w:before="120" w:after="120" w:line="240" w:lineRule="auto"/>
        <w:ind w:left="426"/>
        <w:jc w:val="both"/>
        <w:rPr>
          <w:rFonts w:ascii="Times New Roman" w:eastAsia="Calibri" w:hAnsi="Times New Roman" w:cs="Times New Roman"/>
          <w:b/>
          <w:lang w:val="fr-BE"/>
        </w:rPr>
      </w:pPr>
      <w:r w:rsidRPr="00C43C3D">
        <w:rPr>
          <w:rFonts w:ascii="Times New Roman" w:eastAsia="Calibri" w:hAnsi="Times New Roman" w:cs="Times New Roman"/>
          <w:b/>
          <w:lang w:val="fr-BE"/>
        </w:rPr>
        <w:t>Au point de vue santé et sécurité de la population</w:t>
      </w:r>
    </w:p>
    <w:p w14:paraId="7FC019A2" w14:textId="48B18565" w:rsidR="00943E73" w:rsidRPr="00C43C3D" w:rsidRDefault="00943E73" w:rsidP="00943E73">
      <w:pPr>
        <w:spacing w:before="120" w:after="120" w:line="240" w:lineRule="auto"/>
        <w:jc w:val="both"/>
        <w:rPr>
          <w:rFonts w:ascii="Times New Roman" w:eastAsia="Calibri" w:hAnsi="Times New Roman" w:cs="Times New Roman"/>
          <w:bCs/>
          <w:lang w:val="fr-BE"/>
        </w:rPr>
      </w:pPr>
      <w:r w:rsidRPr="00C43C3D">
        <w:rPr>
          <w:rFonts w:ascii="Times New Roman" w:eastAsia="Calibri" w:hAnsi="Times New Roman" w:cs="Times New Roman"/>
          <w:bCs/>
          <w:lang w:val="fr-BE"/>
        </w:rPr>
        <w:t xml:space="preserve">Au point de vue santé et sécurité de la population, les EHS complètent les lignes directives sur l’environnement et sur l’hygiène et la sécurité au travail en se penchant spécifiquement sur certains aspects des activités du projet qui se déroulent hors des limites traditionnelles des projets (hors chantier), mais concernant toutefois les opérations du projet. Certains sous-projets qui seront financées par le </w:t>
      </w:r>
      <w:r w:rsidR="002A409D">
        <w:rPr>
          <w:rFonts w:ascii="Times New Roman" w:eastAsia="Calibri" w:hAnsi="Times New Roman" w:cs="Times New Roman"/>
          <w:bCs/>
          <w:lang w:val="fr-BE"/>
        </w:rPr>
        <w:t>PCTEE</w:t>
      </w:r>
      <w:r w:rsidRPr="00C43C3D">
        <w:rPr>
          <w:rFonts w:ascii="Times New Roman" w:eastAsia="Calibri" w:hAnsi="Times New Roman" w:cs="Times New Roman"/>
          <w:bCs/>
          <w:lang w:val="fr-BE"/>
        </w:rPr>
        <w:t xml:space="preserve"> se dérouleront dans des milieux où il y a des exploitations et des habitations. Ainsi, les EHS sont également pertinentes du point de vue santé et sécurité de la population parce qu’il pourrait y avoir des risques à la population environnante, liés notamment aux questions d’hygiène à cause de la présence de certain nombre d’ouvriers, de la qualité technique des réalisations de lutte antiérosive ou de réhabilitation des sites dégradés, etc. </w:t>
      </w:r>
    </w:p>
    <w:p w14:paraId="49075B61" w14:textId="605DB71E" w:rsidR="00A40663" w:rsidRPr="00C43C3D" w:rsidRDefault="00A40663"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49" w:name="_Toc180509516"/>
      <w:bookmarkStart w:id="50" w:name="_Toc212647168"/>
      <w:r w:rsidRPr="00C43C3D">
        <w:rPr>
          <w:rFonts w:ascii="Times New Roman" w:hAnsi="Times New Roman" w:cs="Times New Roman"/>
          <w:b/>
          <w:bCs/>
          <w:lang w:val="fr-BE"/>
        </w:rPr>
        <w:t xml:space="preserve">Points de convergence et de divergence les exigences des NES de la Banque mondiale et dispositions nationales pertinentes pour le Projet de Compétences pour la Transformation Économique </w:t>
      </w:r>
      <w:r w:rsidR="00BE12F1">
        <w:rPr>
          <w:rFonts w:ascii="Times New Roman" w:hAnsi="Times New Roman" w:cs="Times New Roman"/>
          <w:b/>
          <w:bCs/>
          <w:lang w:val="fr-BE"/>
        </w:rPr>
        <w:t xml:space="preserve">et de l’Emploi </w:t>
      </w:r>
      <w:r w:rsidRPr="00C43C3D">
        <w:rPr>
          <w:rFonts w:ascii="Times New Roman" w:hAnsi="Times New Roman" w:cs="Times New Roman"/>
          <w:b/>
          <w:bCs/>
          <w:lang w:val="fr-BE"/>
        </w:rPr>
        <w:t>(</w:t>
      </w:r>
      <w:r w:rsidR="002A409D">
        <w:rPr>
          <w:rFonts w:ascii="Times New Roman" w:hAnsi="Times New Roman" w:cs="Times New Roman"/>
          <w:b/>
          <w:bCs/>
          <w:lang w:val="fr-BE"/>
        </w:rPr>
        <w:t>PCTEE</w:t>
      </w:r>
      <w:r w:rsidRPr="00C43C3D">
        <w:rPr>
          <w:rFonts w:ascii="Times New Roman" w:hAnsi="Times New Roman" w:cs="Times New Roman"/>
          <w:b/>
          <w:bCs/>
          <w:lang w:val="fr-BE"/>
        </w:rPr>
        <w:t>)</w:t>
      </w:r>
      <w:bookmarkEnd w:id="49"/>
      <w:bookmarkEnd w:id="50"/>
    </w:p>
    <w:p w14:paraId="3A4980FD" w14:textId="6A8D1D3B" w:rsidR="00A40663" w:rsidRPr="00C43C3D" w:rsidRDefault="00A40663" w:rsidP="00A40663">
      <w:pPr>
        <w:spacing w:before="120" w:after="120" w:line="240" w:lineRule="auto"/>
        <w:jc w:val="both"/>
        <w:rPr>
          <w:rFonts w:ascii="Times New Roman" w:eastAsia="Calibri" w:hAnsi="Times New Roman" w:cs="Times New Roman"/>
          <w:bCs/>
          <w:kern w:val="0"/>
          <w:lang w:val="fr-FR"/>
          <w14:ligatures w14:val="none"/>
        </w:rPr>
      </w:pPr>
      <w:r w:rsidRPr="00C43C3D">
        <w:rPr>
          <w:rFonts w:ascii="Times New Roman" w:eastAsia="Calibri" w:hAnsi="Times New Roman" w:cs="Times New Roman"/>
          <w:bCs/>
          <w:kern w:val="0"/>
          <w:lang w:val="fr-FR"/>
          <w14:ligatures w14:val="none"/>
        </w:rPr>
        <w:t xml:space="preserve">L’analyse des points de </w:t>
      </w:r>
      <w:bookmarkStart w:id="51" w:name="_Hlk123819318"/>
      <w:r w:rsidRPr="00C43C3D">
        <w:rPr>
          <w:rFonts w:ascii="Times New Roman" w:eastAsia="Calibri" w:hAnsi="Times New Roman" w:cs="Times New Roman"/>
          <w:bCs/>
          <w:kern w:val="0"/>
          <w:lang w:val="fr-FR"/>
          <w14:ligatures w14:val="none"/>
        </w:rPr>
        <w:t xml:space="preserve">convergence et de divergence </w:t>
      </w:r>
      <w:bookmarkEnd w:id="51"/>
      <w:r w:rsidRPr="00C43C3D">
        <w:rPr>
          <w:rFonts w:ascii="Times New Roman" w:eastAsia="Calibri" w:hAnsi="Times New Roman" w:cs="Times New Roman"/>
          <w:bCs/>
          <w:kern w:val="0"/>
          <w:lang w:val="fr-FR"/>
          <w14:ligatures w14:val="none"/>
        </w:rPr>
        <w:t xml:space="preserve">entre la législation environnementale congolaise et les Normes Environnementales et Sociales qui s’appliquent au </w:t>
      </w:r>
      <w:r w:rsidRPr="00C43C3D">
        <w:rPr>
          <w:rFonts w:ascii="Times New Roman" w:hAnsi="Times New Roman" w:cs="Times New Roman"/>
          <w:lang w:val="fr-BE"/>
        </w:rPr>
        <w:t>Projet de Compétences pour la Transformation Économique</w:t>
      </w:r>
      <w:r w:rsidRPr="00C43C3D">
        <w:rPr>
          <w:rFonts w:ascii="Times New Roman" w:eastAsia="Calibri" w:hAnsi="Times New Roman" w:cs="Times New Roman"/>
          <w:bCs/>
          <w:kern w:val="0"/>
          <w:lang w:val="fr-FR"/>
          <w14:ligatures w14:val="none"/>
        </w:rPr>
        <w:t xml:space="preserve"> </w:t>
      </w:r>
      <w:r w:rsidR="00BE12F1">
        <w:rPr>
          <w:rFonts w:ascii="Times New Roman" w:eastAsia="Calibri" w:hAnsi="Times New Roman" w:cs="Times New Roman"/>
          <w:bCs/>
          <w:kern w:val="0"/>
          <w:lang w:val="fr-FR"/>
          <w14:ligatures w14:val="none"/>
        </w:rPr>
        <w:t xml:space="preserve">et de l’Emploi </w:t>
      </w:r>
      <w:r w:rsidRPr="00C43C3D">
        <w:rPr>
          <w:rFonts w:ascii="Times New Roman" w:eastAsia="Calibri" w:hAnsi="Times New Roman" w:cs="Times New Roman"/>
          <w:bCs/>
          <w:kern w:val="0"/>
          <w:lang w:val="fr-FR"/>
          <w14:ligatures w14:val="none"/>
        </w:rPr>
        <w:t>(</w:t>
      </w:r>
      <w:r w:rsidR="002A409D">
        <w:rPr>
          <w:rFonts w:ascii="Times New Roman" w:eastAsia="Calibri" w:hAnsi="Times New Roman" w:cs="Times New Roman"/>
          <w:bCs/>
          <w:kern w:val="0"/>
          <w:lang w:val="fr-FR"/>
          <w14:ligatures w14:val="none"/>
        </w:rPr>
        <w:t>PCTEE</w:t>
      </w:r>
      <w:r w:rsidRPr="00C43C3D">
        <w:rPr>
          <w:rFonts w:ascii="Times New Roman" w:eastAsia="Calibri" w:hAnsi="Times New Roman" w:cs="Times New Roman"/>
          <w:bCs/>
          <w:kern w:val="0"/>
          <w:lang w:val="fr-FR"/>
          <w14:ligatures w14:val="none"/>
        </w:rPr>
        <w:t xml:space="preserve">) vise à identifier les insuffisances au niveau de la législation nationale afin de préconiser des mesures visant à satisfaire les exigences desdites NES et proposer des mesures de mise en œuvre du projet devant combler les insuffisances relevées. </w:t>
      </w:r>
    </w:p>
    <w:p w14:paraId="0C6032D3" w14:textId="77777777" w:rsidR="00A40663" w:rsidRPr="00C43C3D" w:rsidRDefault="00A40663" w:rsidP="00A40663">
      <w:pPr>
        <w:autoSpaceDE w:val="0"/>
        <w:autoSpaceDN w:val="0"/>
        <w:adjustRightInd w:val="0"/>
        <w:spacing w:after="0" w:line="276" w:lineRule="auto"/>
        <w:jc w:val="both"/>
        <w:rPr>
          <w:rFonts w:ascii="Times New Roman" w:eastAsia="Calibri" w:hAnsi="Times New Roman" w:cs="Times New Roman"/>
          <w:kern w:val="0"/>
          <w:sz w:val="24"/>
          <w:szCs w:val="24"/>
          <w:lang w:val="fr-FR"/>
          <w14:ligatures w14:val="none"/>
        </w:rPr>
        <w:sectPr w:rsidR="00A40663" w:rsidRPr="00C43C3D" w:rsidSect="00A40663">
          <w:pgSz w:w="11906" w:h="16838"/>
          <w:pgMar w:top="1418" w:right="1418" w:bottom="1418" w:left="1418" w:header="567" w:footer="851" w:gutter="0"/>
          <w:pgNumType w:start="31"/>
          <w:cols w:space="720"/>
          <w:docGrid w:linePitch="299"/>
        </w:sectPr>
      </w:pPr>
    </w:p>
    <w:p w14:paraId="618A6E57" w14:textId="2F9F8A12" w:rsidR="00A40663" w:rsidRPr="00C43C3D" w:rsidRDefault="00A40663" w:rsidP="00A40663">
      <w:pPr>
        <w:spacing w:before="120" w:after="120" w:line="240" w:lineRule="auto"/>
        <w:jc w:val="both"/>
        <w:rPr>
          <w:rFonts w:ascii="Times New Roman" w:eastAsia="Times New Roman" w:hAnsi="Times New Roman" w:cs="Times New Roman"/>
          <w:b/>
          <w:bCs/>
          <w:i/>
          <w:iCs/>
          <w:color w:val="156082" w:themeColor="accent1"/>
          <w:sz w:val="20"/>
          <w:szCs w:val="20"/>
          <w:lang w:val="fr-BE" w:eastAsia="fr-FR"/>
        </w:rPr>
      </w:pPr>
      <w:bookmarkStart w:id="52" w:name="_Toc130846663"/>
      <w:bookmarkStart w:id="53" w:name="_Toc182073332"/>
      <w:bookmarkStart w:id="54" w:name="_Toc212646531"/>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4</w:t>
      </w:r>
      <w:r w:rsidRPr="00C43C3D">
        <w:rPr>
          <w:rFonts w:ascii="Times New Roman" w:eastAsia="Times New Roman" w:hAnsi="Times New Roman" w:cs="Times New Roman"/>
          <w:b/>
          <w:bCs/>
          <w:i/>
          <w:iCs/>
          <w:color w:val="156082" w:themeColor="accent1"/>
          <w:sz w:val="20"/>
          <w:szCs w:val="20"/>
          <w:lang w:eastAsia="fr-FR"/>
        </w:rPr>
        <w:fldChar w:fldCharType="end"/>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i/>
          <w:iCs/>
          <w:color w:val="156082" w:themeColor="accent1"/>
          <w:sz w:val="20"/>
          <w:szCs w:val="20"/>
          <w:lang w:val="fr-BE" w:eastAsia="fr-FR"/>
        </w:rPr>
        <w:t>Synthèse des exigences des Normes Environnementales et Sociales et des dispositions nationales</w:t>
      </w:r>
      <w:bookmarkEnd w:id="52"/>
      <w:bookmarkEnd w:id="53"/>
      <w:bookmarkEnd w:id="54"/>
    </w:p>
    <w:tbl>
      <w:tblPr>
        <w:tblStyle w:val="Grilledutableau18"/>
        <w:tblW w:w="14743" w:type="dxa"/>
        <w:tblInd w:w="-289" w:type="dxa"/>
        <w:tblLook w:val="04A0" w:firstRow="1" w:lastRow="0" w:firstColumn="1" w:lastColumn="0" w:noHBand="0" w:noVBand="1"/>
      </w:tblPr>
      <w:tblGrid>
        <w:gridCol w:w="2127"/>
        <w:gridCol w:w="5046"/>
        <w:gridCol w:w="5156"/>
        <w:gridCol w:w="2414"/>
      </w:tblGrid>
      <w:tr w:rsidR="00A40663" w:rsidRPr="00C43C3D" w14:paraId="6B1CAB26" w14:textId="77777777" w:rsidTr="000F6DF6">
        <w:trPr>
          <w:tblHeader/>
        </w:trPr>
        <w:tc>
          <w:tcPr>
            <w:tcW w:w="2127" w:type="dxa"/>
            <w:shd w:val="clear" w:color="auto" w:fill="D1D1D1"/>
            <w:vAlign w:val="center"/>
          </w:tcPr>
          <w:p w14:paraId="16B7E775" w14:textId="77777777" w:rsidR="00A40663" w:rsidRPr="00C43C3D" w:rsidRDefault="00A40663" w:rsidP="00A40663">
            <w:pPr>
              <w:autoSpaceDE w:val="0"/>
              <w:autoSpaceDN w:val="0"/>
              <w:adjustRightInd w:val="0"/>
              <w:jc w:val="center"/>
              <w:rPr>
                <w:rFonts w:ascii="Times New Roman" w:hAnsi="Times New Roman"/>
                <w:b/>
                <w:bCs/>
                <w:sz w:val="20"/>
                <w:szCs w:val="20"/>
              </w:rPr>
            </w:pPr>
            <w:r w:rsidRPr="00C43C3D">
              <w:rPr>
                <w:rFonts w:ascii="Times New Roman" w:hAnsi="Times New Roman"/>
                <w:b/>
                <w:bCs/>
                <w:sz w:val="20"/>
                <w:szCs w:val="20"/>
              </w:rPr>
              <w:t>Disposition des</w:t>
            </w:r>
          </w:p>
          <w:p w14:paraId="6B34CAEF" w14:textId="452D469D" w:rsidR="00A40663" w:rsidRPr="00C43C3D" w:rsidRDefault="00A40663" w:rsidP="00A40663">
            <w:pPr>
              <w:autoSpaceDE w:val="0"/>
              <w:autoSpaceDN w:val="0"/>
              <w:adjustRightInd w:val="0"/>
              <w:jc w:val="center"/>
              <w:rPr>
                <w:rFonts w:ascii="Times New Roman" w:hAnsi="Times New Roman"/>
                <w:b/>
                <w:bCs/>
                <w:sz w:val="20"/>
                <w:szCs w:val="20"/>
              </w:rPr>
            </w:pPr>
            <w:r w:rsidRPr="00C43C3D">
              <w:rPr>
                <w:rFonts w:ascii="Times New Roman" w:hAnsi="Times New Roman"/>
                <w:b/>
                <w:bCs/>
                <w:sz w:val="20"/>
                <w:szCs w:val="20"/>
              </w:rPr>
              <w:t xml:space="preserve">NES </w:t>
            </w:r>
            <w:r w:rsidR="00EB517F">
              <w:rPr>
                <w:rFonts w:ascii="Times New Roman" w:hAnsi="Times New Roman"/>
                <w:b/>
                <w:bCs/>
                <w:sz w:val="20"/>
                <w:szCs w:val="20"/>
              </w:rPr>
              <w:t>pertinentes pour le PC</w:t>
            </w:r>
            <w:r w:rsidR="009C5D71">
              <w:rPr>
                <w:rFonts w:ascii="Times New Roman" w:hAnsi="Times New Roman"/>
                <w:b/>
                <w:bCs/>
                <w:sz w:val="20"/>
                <w:szCs w:val="20"/>
              </w:rPr>
              <w:t>T</w:t>
            </w:r>
            <w:r w:rsidR="00EB517F">
              <w:rPr>
                <w:rFonts w:ascii="Times New Roman" w:hAnsi="Times New Roman"/>
                <w:b/>
                <w:bCs/>
                <w:sz w:val="20"/>
                <w:szCs w:val="20"/>
              </w:rPr>
              <w:t>EE</w:t>
            </w:r>
          </w:p>
        </w:tc>
        <w:tc>
          <w:tcPr>
            <w:tcW w:w="5046" w:type="dxa"/>
            <w:shd w:val="clear" w:color="auto" w:fill="D1D1D1"/>
            <w:vAlign w:val="center"/>
          </w:tcPr>
          <w:p w14:paraId="635A20BE" w14:textId="77777777" w:rsidR="00A40663" w:rsidRPr="00C43C3D" w:rsidRDefault="00A40663" w:rsidP="00A40663">
            <w:pPr>
              <w:autoSpaceDE w:val="0"/>
              <w:autoSpaceDN w:val="0"/>
              <w:adjustRightInd w:val="0"/>
              <w:jc w:val="center"/>
              <w:rPr>
                <w:rFonts w:ascii="Times New Roman" w:hAnsi="Times New Roman"/>
                <w:sz w:val="20"/>
                <w:szCs w:val="20"/>
              </w:rPr>
            </w:pPr>
            <w:r w:rsidRPr="00C43C3D">
              <w:rPr>
                <w:rFonts w:ascii="Times New Roman" w:hAnsi="Times New Roman"/>
                <w:b/>
                <w:bCs/>
                <w:sz w:val="20"/>
                <w:szCs w:val="20"/>
              </w:rPr>
              <w:t>Exigences des NES</w:t>
            </w:r>
          </w:p>
        </w:tc>
        <w:tc>
          <w:tcPr>
            <w:tcW w:w="5156" w:type="dxa"/>
            <w:shd w:val="clear" w:color="auto" w:fill="D1D1D1"/>
            <w:vAlign w:val="center"/>
          </w:tcPr>
          <w:p w14:paraId="13A704D9" w14:textId="77777777" w:rsidR="00A40663" w:rsidRPr="00C43C3D" w:rsidRDefault="00A40663" w:rsidP="00A40663">
            <w:pPr>
              <w:autoSpaceDE w:val="0"/>
              <w:autoSpaceDN w:val="0"/>
              <w:adjustRightInd w:val="0"/>
              <w:jc w:val="center"/>
              <w:rPr>
                <w:rFonts w:ascii="Times New Roman" w:hAnsi="Times New Roman"/>
                <w:sz w:val="20"/>
                <w:szCs w:val="20"/>
              </w:rPr>
            </w:pPr>
            <w:r w:rsidRPr="00C43C3D">
              <w:rPr>
                <w:rFonts w:ascii="Times New Roman" w:hAnsi="Times New Roman"/>
                <w:b/>
                <w:bCs/>
                <w:sz w:val="20"/>
                <w:szCs w:val="20"/>
              </w:rPr>
              <w:t>Dispositions nationales pertinentes</w:t>
            </w:r>
          </w:p>
        </w:tc>
        <w:tc>
          <w:tcPr>
            <w:tcW w:w="2414" w:type="dxa"/>
            <w:shd w:val="clear" w:color="auto" w:fill="D1D1D1"/>
            <w:vAlign w:val="center"/>
          </w:tcPr>
          <w:p w14:paraId="0971BAEC" w14:textId="77777777" w:rsidR="00A40663" w:rsidRPr="00C43C3D" w:rsidRDefault="00A40663" w:rsidP="00A40663">
            <w:pPr>
              <w:autoSpaceDE w:val="0"/>
              <w:autoSpaceDN w:val="0"/>
              <w:adjustRightInd w:val="0"/>
              <w:jc w:val="center"/>
              <w:rPr>
                <w:rFonts w:ascii="Times New Roman" w:hAnsi="Times New Roman"/>
                <w:sz w:val="20"/>
                <w:szCs w:val="20"/>
              </w:rPr>
            </w:pPr>
            <w:r w:rsidRPr="00C43C3D">
              <w:rPr>
                <w:rFonts w:ascii="Times New Roman" w:hAnsi="Times New Roman"/>
                <w:b/>
                <w:bCs/>
                <w:sz w:val="20"/>
                <w:szCs w:val="20"/>
              </w:rPr>
              <w:t>Observations / recommandations</w:t>
            </w:r>
          </w:p>
        </w:tc>
      </w:tr>
      <w:tr w:rsidR="00A40663" w:rsidRPr="002E2B45" w14:paraId="43D237C9" w14:textId="77777777" w:rsidTr="000F6DF6">
        <w:tc>
          <w:tcPr>
            <w:tcW w:w="2127" w:type="dxa"/>
            <w:vAlign w:val="center"/>
          </w:tcPr>
          <w:p w14:paraId="45DED295"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Politique environnementale et sociale définie dans le CES/NES</w:t>
            </w:r>
          </w:p>
        </w:tc>
        <w:tc>
          <w:tcPr>
            <w:tcW w:w="5046" w:type="dxa"/>
            <w:vAlign w:val="center"/>
          </w:tcPr>
          <w:p w14:paraId="104168B0"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Classification des risques environnementaux et sociaux</w:t>
            </w:r>
          </w:p>
          <w:p w14:paraId="3859D126" w14:textId="50696652"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Dans le CES, la Banque mondiale classe les projets dans quatre (04) catégories </w:t>
            </w:r>
            <w:r w:rsidR="00420A85" w:rsidRPr="00C43C3D">
              <w:rPr>
                <w:rFonts w:ascii="Times New Roman" w:hAnsi="Times New Roman"/>
                <w:sz w:val="20"/>
                <w:szCs w:val="20"/>
              </w:rPr>
              <w:t xml:space="preserve"> </w:t>
            </w:r>
          </w:p>
          <w:p w14:paraId="68B974E5" w14:textId="77777777" w:rsidR="00A40663" w:rsidRPr="00C43C3D" w:rsidRDefault="00A40663" w:rsidP="00290CBA">
            <w:pPr>
              <w:numPr>
                <w:ilvl w:val="0"/>
                <w:numId w:val="25"/>
              </w:numPr>
              <w:autoSpaceDE w:val="0"/>
              <w:autoSpaceDN w:val="0"/>
              <w:adjustRightInd w:val="0"/>
              <w:contextualSpacing/>
              <w:jc w:val="both"/>
              <w:rPr>
                <w:rFonts w:ascii="Times New Roman" w:hAnsi="Times New Roman"/>
                <w:sz w:val="20"/>
                <w:szCs w:val="20"/>
              </w:rPr>
            </w:pPr>
            <w:r w:rsidRPr="00C43C3D">
              <w:rPr>
                <w:rFonts w:ascii="Times New Roman" w:hAnsi="Times New Roman"/>
                <w:sz w:val="20"/>
                <w:szCs w:val="20"/>
              </w:rPr>
              <w:t>Risque élevé ;</w:t>
            </w:r>
          </w:p>
          <w:p w14:paraId="2DC66A15" w14:textId="77777777" w:rsidR="00A40663" w:rsidRPr="00C43C3D" w:rsidRDefault="00A40663" w:rsidP="00290CBA">
            <w:pPr>
              <w:numPr>
                <w:ilvl w:val="0"/>
                <w:numId w:val="25"/>
              </w:numPr>
              <w:autoSpaceDE w:val="0"/>
              <w:autoSpaceDN w:val="0"/>
              <w:adjustRightInd w:val="0"/>
              <w:contextualSpacing/>
              <w:jc w:val="both"/>
              <w:rPr>
                <w:rFonts w:ascii="Times New Roman" w:hAnsi="Times New Roman"/>
                <w:sz w:val="20"/>
                <w:szCs w:val="20"/>
              </w:rPr>
            </w:pPr>
            <w:r w:rsidRPr="00C43C3D">
              <w:rPr>
                <w:rFonts w:ascii="Times New Roman" w:hAnsi="Times New Roman"/>
                <w:sz w:val="20"/>
                <w:szCs w:val="20"/>
              </w:rPr>
              <w:t>Risque important ;</w:t>
            </w:r>
          </w:p>
          <w:p w14:paraId="2FE068E5" w14:textId="77777777" w:rsidR="00A40663" w:rsidRPr="00C43C3D" w:rsidRDefault="00A40663" w:rsidP="00290CBA">
            <w:pPr>
              <w:numPr>
                <w:ilvl w:val="0"/>
                <w:numId w:val="25"/>
              </w:numPr>
              <w:autoSpaceDE w:val="0"/>
              <w:autoSpaceDN w:val="0"/>
              <w:adjustRightInd w:val="0"/>
              <w:contextualSpacing/>
              <w:jc w:val="both"/>
              <w:rPr>
                <w:rFonts w:ascii="Times New Roman" w:hAnsi="Times New Roman"/>
                <w:sz w:val="20"/>
                <w:szCs w:val="20"/>
              </w:rPr>
            </w:pPr>
            <w:r w:rsidRPr="00C43C3D">
              <w:rPr>
                <w:rFonts w:ascii="Times New Roman" w:hAnsi="Times New Roman"/>
                <w:sz w:val="20"/>
                <w:szCs w:val="20"/>
              </w:rPr>
              <w:t>Risque modéré ; et</w:t>
            </w:r>
          </w:p>
          <w:p w14:paraId="4F24D4AF" w14:textId="77777777" w:rsidR="00A40663" w:rsidRPr="00C43C3D" w:rsidRDefault="00A40663" w:rsidP="00290CBA">
            <w:pPr>
              <w:numPr>
                <w:ilvl w:val="0"/>
                <w:numId w:val="25"/>
              </w:numPr>
              <w:autoSpaceDE w:val="0"/>
              <w:autoSpaceDN w:val="0"/>
              <w:adjustRightInd w:val="0"/>
              <w:contextualSpacing/>
              <w:jc w:val="both"/>
              <w:rPr>
                <w:rFonts w:ascii="Times New Roman" w:hAnsi="Times New Roman"/>
                <w:sz w:val="20"/>
                <w:szCs w:val="20"/>
              </w:rPr>
            </w:pPr>
            <w:r w:rsidRPr="00C43C3D">
              <w:rPr>
                <w:rFonts w:ascii="Times New Roman" w:hAnsi="Times New Roman"/>
                <w:sz w:val="20"/>
                <w:szCs w:val="20"/>
              </w:rPr>
              <w:t>Risque faible.</w:t>
            </w:r>
          </w:p>
          <w:p w14:paraId="53001FF4"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Cette classification qui se fera sur la base de plusieurs paramètres liés au projet, sera examinée régulièrement par la Banque même durant la mise en œuvre du projet et pourrait évoluer.</w:t>
            </w:r>
          </w:p>
        </w:tc>
        <w:tc>
          <w:tcPr>
            <w:tcW w:w="5156" w:type="dxa"/>
            <w:vAlign w:val="center"/>
          </w:tcPr>
          <w:p w14:paraId="46D6C07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législation congolaise ne mentionne pas cette classification des projets suivant le niveau de risque.</w:t>
            </w:r>
          </w:p>
        </w:tc>
        <w:tc>
          <w:tcPr>
            <w:tcW w:w="2414" w:type="dxa"/>
            <w:vAlign w:val="center"/>
          </w:tcPr>
          <w:p w14:paraId="37A158A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ne satisfait pas cette disposition du Cadre Environnemental et Social.</w:t>
            </w:r>
          </w:p>
        </w:tc>
      </w:tr>
      <w:tr w:rsidR="00A40663" w:rsidRPr="002E2B45" w14:paraId="65FFC1A1" w14:textId="77777777" w:rsidTr="000F6DF6">
        <w:tc>
          <w:tcPr>
            <w:tcW w:w="2127" w:type="dxa"/>
            <w:vMerge w:val="restart"/>
            <w:vAlign w:val="center"/>
          </w:tcPr>
          <w:p w14:paraId="72B2FA4D"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NES 1</w:t>
            </w:r>
          </w:p>
        </w:tc>
        <w:tc>
          <w:tcPr>
            <w:tcW w:w="5046" w:type="dxa"/>
            <w:vAlign w:val="center"/>
          </w:tcPr>
          <w:p w14:paraId="57394578"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Évaluation environnementale et sociale</w:t>
            </w:r>
          </w:p>
          <w:p w14:paraId="4B2B0334"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1, dont la principale exigence constitue l’Évaluation Environnementale du projet proposé, est applicable à tous les projets appuyés par la Banque mondiale par le biais du Financement dédié aux projets d’investissement. Elle s’applique également à toutes les installations associées (c’est-à-dire qui ne sont pas financés par le projet mais qui en sont liées de diverses manières tel que précisé dans le CES)</w:t>
            </w:r>
          </w:p>
        </w:tc>
        <w:tc>
          <w:tcPr>
            <w:tcW w:w="5156" w:type="dxa"/>
            <w:vAlign w:val="center"/>
          </w:tcPr>
          <w:p w14:paraId="4C26D056"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2414" w:type="dxa"/>
            <w:vAlign w:val="center"/>
          </w:tcPr>
          <w:p w14:paraId="0813430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 1</w:t>
            </w:r>
          </w:p>
        </w:tc>
      </w:tr>
      <w:tr w:rsidR="00A40663" w:rsidRPr="002E2B45" w14:paraId="159A7770" w14:textId="77777777" w:rsidTr="000F6DF6">
        <w:tc>
          <w:tcPr>
            <w:tcW w:w="2127" w:type="dxa"/>
            <w:vMerge/>
            <w:vAlign w:val="center"/>
          </w:tcPr>
          <w:p w14:paraId="1FB42604" w14:textId="77777777" w:rsidR="00A40663" w:rsidRPr="00C43C3D" w:rsidRDefault="00A40663" w:rsidP="00A40663">
            <w:pPr>
              <w:autoSpaceDE w:val="0"/>
              <w:autoSpaceDN w:val="0"/>
              <w:adjustRightInd w:val="0"/>
              <w:jc w:val="both"/>
              <w:rPr>
                <w:rFonts w:ascii="Times New Roman" w:hAnsi="Times New Roman"/>
                <w:sz w:val="20"/>
                <w:szCs w:val="20"/>
              </w:rPr>
            </w:pPr>
          </w:p>
        </w:tc>
        <w:tc>
          <w:tcPr>
            <w:tcW w:w="5046" w:type="dxa"/>
            <w:vAlign w:val="center"/>
          </w:tcPr>
          <w:p w14:paraId="5D2329D7"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Projets soumis à l’évaluation environnementale et sociale</w:t>
            </w:r>
          </w:p>
          <w:p w14:paraId="2908F466"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1 dispose que les Emprunteurs effectueront l’évaluation environnementale et sociale des projets proposés au financement de la Banque mondiale et que cette évaluation environnementale et sociale sera proportionnelle aux risques et aux impacts du projet</w:t>
            </w:r>
          </w:p>
        </w:tc>
        <w:tc>
          <w:tcPr>
            <w:tcW w:w="5156" w:type="dxa"/>
            <w:vAlign w:val="center"/>
          </w:tcPr>
          <w:p w14:paraId="5794B7F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ne donne aucune catégorie environnementale. La Loi N° 11/009 du 09 juillet 2011 indique seulement qu’un décret délibéré en conseil des ministres détermine les différentes catégories de projets ou d’activités soumises à l’étude d’impact environnemental et social, son contenu, ...</w:t>
            </w:r>
          </w:p>
        </w:tc>
        <w:tc>
          <w:tcPr>
            <w:tcW w:w="2414" w:type="dxa"/>
            <w:vAlign w:val="center"/>
          </w:tcPr>
          <w:p w14:paraId="7F630A98"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disposition de la NES 1</w:t>
            </w:r>
          </w:p>
        </w:tc>
      </w:tr>
      <w:tr w:rsidR="00A40663" w:rsidRPr="002E2B45" w14:paraId="12BFF833" w14:textId="77777777" w:rsidTr="000F6DF6">
        <w:tc>
          <w:tcPr>
            <w:tcW w:w="2127" w:type="dxa"/>
            <w:vMerge/>
            <w:vAlign w:val="center"/>
          </w:tcPr>
          <w:p w14:paraId="61E4ADDF"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1CEF27F8"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Plan d’engagement environnemental et social (PEES)</w:t>
            </w:r>
          </w:p>
          <w:p w14:paraId="1DDD146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1 dispose que l’Emprunteur devra préparer et mettre en œuvre un PEES qui définira les mesures et actions nécessaires pour que le projet soit conforme aux</w:t>
            </w:r>
          </w:p>
          <w:p w14:paraId="4564C64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NES. Le PEES prendra en compte les conclusions de l’évaluation environnementale et sociale et sera un résumé précis des mesures concrètes et des actions nécessaires pour éviter, minimiser, réduire ou autrement atténuer les risques et impacts environnementaux et sociaux potentiels du projet.</w:t>
            </w:r>
          </w:p>
        </w:tc>
        <w:tc>
          <w:tcPr>
            <w:tcW w:w="5156" w:type="dxa"/>
            <w:vAlign w:val="center"/>
          </w:tcPr>
          <w:p w14:paraId="46176C3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Non mentionné dans la législation</w:t>
            </w:r>
          </w:p>
        </w:tc>
        <w:tc>
          <w:tcPr>
            <w:tcW w:w="2414" w:type="dxa"/>
            <w:vAlign w:val="center"/>
          </w:tcPr>
          <w:p w14:paraId="0B9FF67E"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ne satisfait pas cette exigence de la NES 1</w:t>
            </w:r>
          </w:p>
        </w:tc>
      </w:tr>
      <w:tr w:rsidR="00A40663" w:rsidRPr="002E2B45" w14:paraId="6E5C32EF" w14:textId="77777777" w:rsidTr="000F6DF6">
        <w:tc>
          <w:tcPr>
            <w:tcW w:w="2127" w:type="dxa"/>
            <w:vMerge w:val="restart"/>
            <w:vAlign w:val="center"/>
          </w:tcPr>
          <w:p w14:paraId="69A16762"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2</w:t>
            </w:r>
          </w:p>
        </w:tc>
        <w:tc>
          <w:tcPr>
            <w:tcW w:w="5046" w:type="dxa"/>
            <w:vAlign w:val="center"/>
          </w:tcPr>
          <w:p w14:paraId="700816E8"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Conditions de travail et d’emploi</w:t>
            </w:r>
          </w:p>
          <w:p w14:paraId="0163A93D"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2 dispose que des informations et des documents clairs et compréhensibles devront être communiqués aux travailleurs du projet sur leurs conditions d’emploi ; informations et documents qui décriront leurs droits en vertu de la législation nationale du travail (qui comprendront les conventions collectives applicables)</w:t>
            </w:r>
          </w:p>
        </w:tc>
        <w:tc>
          <w:tcPr>
            <w:tcW w:w="5156" w:type="dxa"/>
            <w:vAlign w:val="center"/>
          </w:tcPr>
          <w:p w14:paraId="67602C7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n°15/2002 du 16 octobre 2002 portant Code du Travail constitue le texte de base régissant les conditions de travail et d’emploi en RDC et elle a été publié au Journal Officiel après son adoption (numéro spécial du 25 octobre 2002)</w:t>
            </w:r>
          </w:p>
        </w:tc>
        <w:tc>
          <w:tcPr>
            <w:tcW w:w="2414" w:type="dxa"/>
            <w:vAlign w:val="center"/>
          </w:tcPr>
          <w:p w14:paraId="6F9626D2"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partiellement cette exigence de la NES 2 Néanmoins une Procédure de Gestion de la Main d’Œuvre suivant les exigences de la NES n°2 sera produit.</w:t>
            </w:r>
          </w:p>
        </w:tc>
      </w:tr>
      <w:tr w:rsidR="00A40663" w:rsidRPr="002E2B45" w14:paraId="0ED7BF6C" w14:textId="77777777" w:rsidTr="000F6DF6">
        <w:tc>
          <w:tcPr>
            <w:tcW w:w="2127" w:type="dxa"/>
            <w:vMerge/>
            <w:vAlign w:val="center"/>
          </w:tcPr>
          <w:p w14:paraId="621AE359"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3C90B628"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Non-discrimination et égalité des chances</w:t>
            </w:r>
          </w:p>
          <w:p w14:paraId="16A8FAC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2 dispose que l’Emprunteur fondera la relation de travail sur le principe de l’égalité des chances et de traitement, et ne prendra aucune mesure discriminatoire concernant un aspect quelconque de la relation de travail…</w:t>
            </w:r>
          </w:p>
        </w:tc>
        <w:tc>
          <w:tcPr>
            <w:tcW w:w="5156" w:type="dxa"/>
            <w:vAlign w:val="center"/>
          </w:tcPr>
          <w:p w14:paraId="6BAA048D"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L’une des innovations les plus importantes de la Loi n° 15/2002 du 16 octobre 2002 portant Code du Travail est le renforcement des mesures antidiscriminatoires à l’égard des femmes et des personnes avec handicap.</w:t>
            </w:r>
          </w:p>
        </w:tc>
        <w:tc>
          <w:tcPr>
            <w:tcW w:w="2414" w:type="dxa"/>
            <w:vAlign w:val="center"/>
          </w:tcPr>
          <w:p w14:paraId="747D880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 2</w:t>
            </w:r>
          </w:p>
        </w:tc>
      </w:tr>
      <w:tr w:rsidR="00A40663" w:rsidRPr="002E2B45" w14:paraId="1AF7B6BA" w14:textId="77777777" w:rsidTr="000F6DF6">
        <w:tc>
          <w:tcPr>
            <w:tcW w:w="2127" w:type="dxa"/>
            <w:vMerge/>
            <w:vAlign w:val="center"/>
          </w:tcPr>
          <w:p w14:paraId="05D74E1B"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2FDC1A4E"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Mécanisme de gestion des plaintes</w:t>
            </w:r>
          </w:p>
          <w:p w14:paraId="29E9FA8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2 dispose qu’un mécanisme de gestion des plaintes sera mis à la disposition de tous les travailleurs employés directement et de tous les travailleurs contractuels (et de leurs organisations, le cas échéant) pour faire valoir leurs préoccupations concernant le lieu de travail</w:t>
            </w:r>
          </w:p>
        </w:tc>
        <w:tc>
          <w:tcPr>
            <w:tcW w:w="5156" w:type="dxa"/>
            <w:vAlign w:val="center"/>
          </w:tcPr>
          <w:p w14:paraId="103CDEDE" w14:textId="3BBB7CD5"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La législation nationale ne mentionne pas ce mécanisme de gestion des plaintes pour les travailleurs mais la Loi n° 15/2002 du 16 octobre 2002 portant Code du Travail, en son article 62, Chapitre VI, Section I, dispose que </w:t>
            </w:r>
            <w:r w:rsidR="00420A85" w:rsidRPr="00C43C3D">
              <w:rPr>
                <w:rFonts w:ascii="Times New Roman" w:hAnsi="Times New Roman"/>
                <w:sz w:val="20"/>
                <w:szCs w:val="20"/>
              </w:rPr>
              <w:t xml:space="preserve"> </w:t>
            </w:r>
          </w:p>
          <w:p w14:paraId="0A3EAB9D"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Ne constitue pas de motifs valables de licenciement notamment … le fait d’avoir déposé une plainte ou participé à des procédures engagées contre un employeur en raison de violations alléguées de la législation, ou présenté un recours devant les autorités administratives compétentes, …</w:t>
            </w:r>
          </w:p>
        </w:tc>
        <w:tc>
          <w:tcPr>
            <w:tcW w:w="2414" w:type="dxa"/>
            <w:vAlign w:val="center"/>
          </w:tcPr>
          <w:p w14:paraId="214A6C05"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prend en compte implicitement cette exigence de la NES</w:t>
            </w:r>
          </w:p>
          <w:p w14:paraId="3F1EC852"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2 et donc la satisfait partiellement. Il sera nécessaire donc de prendre en compte le mécanisme de gestion des plaintes pour les travailleurs</w:t>
            </w:r>
          </w:p>
        </w:tc>
      </w:tr>
      <w:tr w:rsidR="00A40663" w:rsidRPr="002E2B45" w14:paraId="16804FF4" w14:textId="77777777" w:rsidTr="000F6DF6">
        <w:tc>
          <w:tcPr>
            <w:tcW w:w="2127" w:type="dxa"/>
            <w:vMerge/>
            <w:vAlign w:val="center"/>
          </w:tcPr>
          <w:p w14:paraId="2C29B53E"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571AE3CA"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Santé et sécurité au travail (SST)</w:t>
            </w:r>
          </w:p>
          <w:p w14:paraId="3DA1952C"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2 dispose que toutes les parties qui emploient ou engagent des travailleurs dans le cadre du projet élaboreront et mettront en œuvre des procédures pour créer et maintenir un environnement de travail sûr, notamment en assurant que les lieux de travail, les machines, l’équipement et les processus sous leur contrôle sont sûrs et sans risque pour la santé, …</w:t>
            </w:r>
          </w:p>
        </w:tc>
        <w:tc>
          <w:tcPr>
            <w:tcW w:w="5156" w:type="dxa"/>
            <w:vAlign w:val="center"/>
          </w:tcPr>
          <w:p w14:paraId="7AE49C3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L’une des innovations les plus importantes de la Loi n° 15/2002 du 16 octobre 2002 portant Code du Travail est la mise en place des structures appropriées en matière de santé et sécurité au travail afin d’assurer une protection optimale du travailleur contre les nuisances.</w:t>
            </w:r>
          </w:p>
        </w:tc>
        <w:tc>
          <w:tcPr>
            <w:tcW w:w="2414" w:type="dxa"/>
            <w:vAlign w:val="center"/>
          </w:tcPr>
          <w:p w14:paraId="2F48CA2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 2</w:t>
            </w:r>
          </w:p>
        </w:tc>
      </w:tr>
      <w:tr w:rsidR="00A40663" w:rsidRPr="002E2B45" w14:paraId="1CA091CC" w14:textId="77777777" w:rsidTr="000F6DF6">
        <w:tc>
          <w:tcPr>
            <w:tcW w:w="2127" w:type="dxa"/>
            <w:vMerge w:val="restart"/>
            <w:vAlign w:val="center"/>
          </w:tcPr>
          <w:p w14:paraId="5387FAF0"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3</w:t>
            </w:r>
          </w:p>
        </w:tc>
        <w:tc>
          <w:tcPr>
            <w:tcW w:w="5046" w:type="dxa"/>
            <w:vAlign w:val="center"/>
          </w:tcPr>
          <w:p w14:paraId="22B2A4FA"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Utilisation efficiente des ressources, prévention et gestion de la pollution</w:t>
            </w:r>
          </w:p>
          <w:p w14:paraId="3A6FD1DA"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3 dispose que l’Emprunteur mettra en œuvre des mesures réalistes sur le plan technique et financier</w:t>
            </w:r>
          </w:p>
          <w:p w14:paraId="6ED27986" w14:textId="77777777" w:rsidR="00A40663" w:rsidRPr="00C43C3D" w:rsidRDefault="00A40663" w:rsidP="00A40663">
            <w:pPr>
              <w:autoSpaceDE w:val="0"/>
              <w:autoSpaceDN w:val="0"/>
              <w:adjustRightInd w:val="0"/>
              <w:jc w:val="both"/>
              <w:rPr>
                <w:rFonts w:ascii="Times New Roman" w:hAnsi="Times New Roman"/>
                <w:sz w:val="20"/>
                <w:szCs w:val="20"/>
              </w:rPr>
            </w:pPr>
            <w:proofErr w:type="gramStart"/>
            <w:r w:rsidRPr="00C43C3D">
              <w:rPr>
                <w:rFonts w:ascii="Times New Roman" w:hAnsi="Times New Roman"/>
                <w:sz w:val="20"/>
                <w:szCs w:val="20"/>
              </w:rPr>
              <w:t>pour</w:t>
            </w:r>
            <w:proofErr w:type="gramEnd"/>
            <w:r w:rsidRPr="00C43C3D">
              <w:rPr>
                <w:rFonts w:ascii="Times New Roman" w:hAnsi="Times New Roman"/>
                <w:sz w:val="20"/>
                <w:szCs w:val="20"/>
              </w:rPr>
              <w:t xml:space="preserve"> améliorer l’efficacité de la consommation d’énergie, d’eau, de matières premières ainsi que des autres ressources. Il évitera le rejet de polluants ou, si cela n’est pas faisable, limitera et contrôlera l’intensité ou le débit massique de leur rejet à l’aide des niveaux et des mesures de performance en vigueur dans la législation nationale ou dans les référentiels techniques des NES.</w:t>
            </w:r>
          </w:p>
        </w:tc>
        <w:tc>
          <w:tcPr>
            <w:tcW w:w="5156" w:type="dxa"/>
            <w:vAlign w:val="center"/>
          </w:tcPr>
          <w:p w14:paraId="1B8D080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 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2414" w:type="dxa"/>
            <w:vAlign w:val="center"/>
          </w:tcPr>
          <w:p w14:paraId="0C79182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ces exigences de la NES 3</w:t>
            </w:r>
          </w:p>
        </w:tc>
      </w:tr>
      <w:tr w:rsidR="00A40663" w:rsidRPr="002E2B45" w14:paraId="0DC049EC" w14:textId="77777777" w:rsidTr="000F6DF6">
        <w:tc>
          <w:tcPr>
            <w:tcW w:w="2127" w:type="dxa"/>
            <w:vMerge/>
            <w:vAlign w:val="center"/>
          </w:tcPr>
          <w:p w14:paraId="5705FBBA"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1B96E664"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Gestion des pesticides</w:t>
            </w:r>
          </w:p>
          <w:p w14:paraId="0711395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3 dispose que lorsque les projets impliquent le recours à des mesures de lutte contre les nuisibles, l’Emprunteur accordera la préférence aux approches de gestion intégrée des nuisibles (GIN) et/ou gestion intégrée des vecteurs (GIV) en utilisant des stratégies combinées ou multiples.</w:t>
            </w:r>
          </w:p>
        </w:tc>
        <w:tc>
          <w:tcPr>
            <w:tcW w:w="5156" w:type="dxa"/>
            <w:vAlign w:val="center"/>
          </w:tcPr>
          <w:p w14:paraId="3AD06145" w14:textId="74A79F64"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Il s’agit des textes réglementaires nationaux dont les dispositions s’appliquent directement ou indirectement aux activités liées à la gestion des pestes et pesticides </w:t>
            </w:r>
            <w:r w:rsidR="00420A85" w:rsidRPr="00C43C3D">
              <w:rPr>
                <w:rFonts w:ascii="Times New Roman" w:hAnsi="Times New Roman"/>
                <w:sz w:val="20"/>
                <w:szCs w:val="20"/>
              </w:rPr>
              <w:t xml:space="preserve"> </w:t>
            </w:r>
          </w:p>
          <w:p w14:paraId="6730582D" w14:textId="77777777" w:rsidR="00A40663" w:rsidRPr="00C43C3D" w:rsidRDefault="00A40663" w:rsidP="00290CBA">
            <w:pPr>
              <w:numPr>
                <w:ilvl w:val="0"/>
                <w:numId w:val="26"/>
              </w:numPr>
              <w:autoSpaceDE w:val="0"/>
              <w:autoSpaceDN w:val="0"/>
              <w:adjustRightInd w:val="0"/>
              <w:ind w:left="374"/>
              <w:contextualSpacing/>
              <w:jc w:val="both"/>
              <w:rPr>
                <w:rFonts w:ascii="Times New Roman" w:hAnsi="Times New Roman"/>
                <w:sz w:val="20"/>
                <w:szCs w:val="20"/>
              </w:rPr>
            </w:pPr>
            <w:r w:rsidRPr="00C43C3D">
              <w:rPr>
                <w:rFonts w:ascii="Times New Roman" w:hAnsi="Times New Roman"/>
                <w:sz w:val="20"/>
                <w:szCs w:val="20"/>
              </w:rPr>
              <w:t>Décret n° 05/162 du 18 novembre 2005 portant réglementation phytosanitaire en République Démocratique du Congo. Cette loi a été signée par le Président de la République mais jamais publié dans le Journal Officiel de la République (elle est citée seulement pour mémoire).</w:t>
            </w:r>
          </w:p>
          <w:p w14:paraId="44B39475" w14:textId="77777777" w:rsidR="00A40663" w:rsidRPr="00C43C3D" w:rsidRDefault="00A40663" w:rsidP="00290CBA">
            <w:pPr>
              <w:numPr>
                <w:ilvl w:val="0"/>
                <w:numId w:val="26"/>
              </w:numPr>
              <w:autoSpaceDE w:val="0"/>
              <w:autoSpaceDN w:val="0"/>
              <w:adjustRightInd w:val="0"/>
              <w:ind w:left="374"/>
              <w:contextualSpacing/>
              <w:jc w:val="both"/>
              <w:rPr>
                <w:rFonts w:ascii="Times New Roman" w:hAnsi="Times New Roman"/>
                <w:sz w:val="20"/>
                <w:szCs w:val="20"/>
              </w:rPr>
            </w:pPr>
            <w:r w:rsidRPr="00C43C3D">
              <w:rPr>
                <w:rFonts w:ascii="Times New Roman" w:hAnsi="Times New Roman"/>
                <w:sz w:val="20"/>
                <w:szCs w:val="20"/>
              </w:rPr>
              <w:t>Loi n° 11/022 du 24 décembre 2011 portant Principes Fondamentaux Relatifs à l’Agriculture constitue pratiquement le seul texte national qui prend en charge de façon globale les conditions de gestion des pesticides au niveau de toute la filière (importation, stockage, transport, utilisation, élimination des contenants, …).</w:t>
            </w:r>
          </w:p>
        </w:tc>
        <w:tc>
          <w:tcPr>
            <w:tcW w:w="2414" w:type="dxa"/>
            <w:vAlign w:val="center"/>
          </w:tcPr>
          <w:p w14:paraId="38532BBD"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Les Lois nationales ne satisfont pas entièrement cette exigence de la NES 3.</w:t>
            </w:r>
          </w:p>
          <w:p w14:paraId="69C1C654"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La promotion des moyens de lutte intégrée et de lutte alternative n’est pas suffisamment vulgarisée. L’accent est mis sur la lutte chimique et l’utilisation des produits phytosanitaires homologués. </w:t>
            </w:r>
          </w:p>
          <w:p w14:paraId="49E26818" w14:textId="1148DCDB" w:rsidR="00A40663" w:rsidRPr="00C43C3D" w:rsidRDefault="00FA42C8" w:rsidP="00A40663">
            <w:pPr>
              <w:autoSpaceDE w:val="0"/>
              <w:autoSpaceDN w:val="0"/>
              <w:adjustRightInd w:val="0"/>
              <w:jc w:val="both"/>
              <w:rPr>
                <w:rFonts w:ascii="Times New Roman" w:hAnsi="Times New Roman"/>
                <w:sz w:val="20"/>
                <w:szCs w:val="20"/>
                <w:highlight w:val="yellow"/>
              </w:rPr>
            </w:pPr>
            <w:r w:rsidRPr="00785EFF">
              <w:rPr>
                <w:rFonts w:ascii="Times New Roman" w:hAnsi="Times New Roman"/>
                <w:sz w:val="20"/>
                <w:szCs w:val="20"/>
              </w:rPr>
              <w:t xml:space="preserve">Toutefois, le PCTEE ne financera pas l’acquisition </w:t>
            </w:r>
            <w:r w:rsidR="00D45640" w:rsidRPr="00785EFF">
              <w:rPr>
                <w:rFonts w:ascii="Times New Roman" w:hAnsi="Times New Roman"/>
                <w:sz w:val="20"/>
                <w:szCs w:val="20"/>
              </w:rPr>
              <w:t>ou l’utilisation des pesticides</w:t>
            </w:r>
            <w:r w:rsidR="00D45640">
              <w:rPr>
                <w:rFonts w:ascii="Times New Roman" w:hAnsi="Times New Roman"/>
                <w:sz w:val="20"/>
                <w:szCs w:val="20"/>
              </w:rPr>
              <w:t>.</w:t>
            </w:r>
          </w:p>
        </w:tc>
      </w:tr>
      <w:tr w:rsidR="00A40663" w:rsidRPr="002E2B45" w14:paraId="2315CFE1" w14:textId="77777777" w:rsidTr="000F6DF6">
        <w:tc>
          <w:tcPr>
            <w:tcW w:w="2127" w:type="dxa"/>
            <w:vAlign w:val="center"/>
          </w:tcPr>
          <w:p w14:paraId="24E0971C"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4</w:t>
            </w:r>
          </w:p>
        </w:tc>
        <w:tc>
          <w:tcPr>
            <w:tcW w:w="5046" w:type="dxa"/>
            <w:vAlign w:val="center"/>
          </w:tcPr>
          <w:p w14:paraId="5711E5BC"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Santé et sécurité des communautés</w:t>
            </w:r>
          </w:p>
          <w:p w14:paraId="64A751F5"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4 dispose que l’Emprunteur devra évaluer les risques et impacts du projet sur la santé et la sécurité des communautés affectées tout au long du cycle de vie du projet, y compris celles qui peuvent être vulnérables en raison de leur situation particulière. L’Emprunteur identifiera les risques et impacts et proposera des mesures d’atténuation conformément à la hiérarchisation de l’atténuation. La NES 4 dispose aussi que si l’Emprunteur emploie, directement ou dans le cadre d’un contrat de services, des agents pour assurer la sécurité de son personnel et de ses biens, il évaluera les risques posés par ses dispositifs de sécurité aux personnes à l’intérieur et à l’extérieur du site du projet. Une analyse des risques de VSBG est requise pour les projets de la Banque, suivi par un plan d’action et/ou mesures de sensibilisation, prévention et mitigation selon le niveau de risque identifié</w:t>
            </w:r>
          </w:p>
        </w:tc>
        <w:tc>
          <w:tcPr>
            <w:tcW w:w="5156" w:type="dxa"/>
            <w:vAlign w:val="center"/>
          </w:tcPr>
          <w:p w14:paraId="02001D18"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Les dispositions de la Loi N° 11/009 du 09 juillet 2011 portant principes fondamentaux relatifs à la protection de l’environnement, relatives à l’évaluation environnementale et sociale prennent en compte la santé et la sécurité des communautés</w:t>
            </w:r>
          </w:p>
        </w:tc>
        <w:tc>
          <w:tcPr>
            <w:tcW w:w="2414" w:type="dxa"/>
            <w:vAlign w:val="center"/>
          </w:tcPr>
          <w:p w14:paraId="5968C336" w14:textId="248A3A66"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La loi nationale satisfait ces exigences de la NES 4 mais avec un besoin de renforcement des dispositions relatives au personnel chargé de la sécurité. Une analyse </w:t>
            </w:r>
            <w:r w:rsidR="00E860A5">
              <w:rPr>
                <w:rFonts w:ascii="Times New Roman" w:hAnsi="Times New Roman"/>
                <w:sz w:val="20"/>
                <w:szCs w:val="20"/>
              </w:rPr>
              <w:t xml:space="preserve">préliminaire </w:t>
            </w:r>
            <w:r w:rsidRPr="00C43C3D">
              <w:rPr>
                <w:rFonts w:ascii="Times New Roman" w:hAnsi="Times New Roman"/>
                <w:sz w:val="20"/>
                <w:szCs w:val="20"/>
              </w:rPr>
              <w:t xml:space="preserve">des risques de VSBG a déterminé que le niveau de risque de violence liée au genre de ce projet est </w:t>
            </w:r>
            <w:r w:rsidR="00987F93">
              <w:rPr>
                <w:rFonts w:ascii="Times New Roman" w:hAnsi="Times New Roman"/>
                <w:sz w:val="20"/>
                <w:szCs w:val="20"/>
              </w:rPr>
              <w:t>élevé</w:t>
            </w:r>
            <w:r w:rsidR="00203A52">
              <w:rPr>
                <w:rFonts w:ascii="Times New Roman" w:hAnsi="Times New Roman"/>
                <w:sz w:val="20"/>
                <w:szCs w:val="20"/>
              </w:rPr>
              <w:t>.</w:t>
            </w:r>
            <w:r w:rsidRPr="00C43C3D">
              <w:rPr>
                <w:rFonts w:ascii="Times New Roman" w:hAnsi="Times New Roman"/>
                <w:sz w:val="20"/>
                <w:szCs w:val="20"/>
              </w:rPr>
              <w:t xml:space="preserve"> </w:t>
            </w:r>
            <w:r w:rsidR="0045657B">
              <w:rPr>
                <w:rFonts w:ascii="Times New Roman" w:hAnsi="Times New Roman"/>
                <w:sz w:val="20"/>
                <w:szCs w:val="20"/>
              </w:rPr>
              <w:t xml:space="preserve">Une évaluation des risques VBG </w:t>
            </w:r>
            <w:r w:rsidR="00B02273">
              <w:rPr>
                <w:rFonts w:ascii="Times New Roman" w:hAnsi="Times New Roman"/>
                <w:sz w:val="20"/>
                <w:szCs w:val="20"/>
              </w:rPr>
              <w:t xml:space="preserve">sera réalisée et un Plan d’actions de prévention et réponse EAS/HS </w:t>
            </w:r>
            <w:r w:rsidR="009F088E">
              <w:rPr>
                <w:rFonts w:ascii="Times New Roman" w:hAnsi="Times New Roman"/>
                <w:sz w:val="20"/>
                <w:szCs w:val="20"/>
              </w:rPr>
              <w:t xml:space="preserve">sera </w:t>
            </w:r>
            <w:r w:rsidR="00B02273">
              <w:rPr>
                <w:rFonts w:ascii="Times New Roman" w:hAnsi="Times New Roman"/>
                <w:sz w:val="20"/>
                <w:szCs w:val="20"/>
              </w:rPr>
              <w:t>préparé</w:t>
            </w:r>
            <w:r w:rsidR="009F088E">
              <w:rPr>
                <w:rFonts w:ascii="Times New Roman" w:hAnsi="Times New Roman"/>
                <w:sz w:val="20"/>
                <w:szCs w:val="20"/>
              </w:rPr>
              <w:t xml:space="preserve"> et mis en œuvre avec d</w:t>
            </w:r>
            <w:r w:rsidR="00203A52">
              <w:rPr>
                <w:rFonts w:ascii="Times New Roman" w:hAnsi="Times New Roman"/>
                <w:sz w:val="20"/>
                <w:szCs w:val="20"/>
              </w:rPr>
              <w:t>es</w:t>
            </w:r>
            <w:r w:rsidRPr="00C43C3D">
              <w:rPr>
                <w:rFonts w:ascii="Times New Roman" w:hAnsi="Times New Roman"/>
                <w:sz w:val="20"/>
                <w:szCs w:val="20"/>
              </w:rPr>
              <w:t xml:space="preserve"> mesures </w:t>
            </w:r>
            <w:r w:rsidR="00203A52">
              <w:rPr>
                <w:rFonts w:ascii="Times New Roman" w:hAnsi="Times New Roman"/>
                <w:sz w:val="20"/>
                <w:szCs w:val="20"/>
              </w:rPr>
              <w:t xml:space="preserve">appropriées </w:t>
            </w:r>
            <w:r w:rsidRPr="00C43C3D">
              <w:rPr>
                <w:rFonts w:ascii="Times New Roman" w:hAnsi="Times New Roman"/>
                <w:sz w:val="20"/>
                <w:szCs w:val="20"/>
              </w:rPr>
              <w:t>de sensibilisation, de prévention et d’atténuation des risques de la VBG</w:t>
            </w:r>
            <w:r w:rsidR="00091958">
              <w:rPr>
                <w:rFonts w:ascii="Times New Roman" w:hAnsi="Times New Roman"/>
                <w:sz w:val="20"/>
                <w:szCs w:val="20"/>
              </w:rPr>
              <w:t xml:space="preserve">. La spécialiste VBG de </w:t>
            </w:r>
            <w:r w:rsidR="002923FF">
              <w:rPr>
                <w:rFonts w:ascii="Times New Roman" w:hAnsi="Times New Roman"/>
                <w:sz w:val="20"/>
                <w:szCs w:val="20"/>
              </w:rPr>
              <w:t xml:space="preserve">l’UGP-PEQIP </w:t>
            </w:r>
            <w:r w:rsidR="00091958">
              <w:rPr>
                <w:rFonts w:ascii="Times New Roman" w:hAnsi="Times New Roman"/>
                <w:sz w:val="20"/>
                <w:szCs w:val="20"/>
              </w:rPr>
              <w:t xml:space="preserve">s’assurera de la mise en œuvre de ces </w:t>
            </w:r>
            <w:proofErr w:type="gramStart"/>
            <w:r w:rsidR="00091958">
              <w:rPr>
                <w:rFonts w:ascii="Times New Roman" w:hAnsi="Times New Roman"/>
                <w:sz w:val="20"/>
                <w:szCs w:val="20"/>
              </w:rPr>
              <w:t>mesures.</w:t>
            </w:r>
            <w:r w:rsidR="008B7BE2">
              <w:rPr>
                <w:rFonts w:ascii="Times New Roman" w:hAnsi="Times New Roman"/>
                <w:sz w:val="20"/>
                <w:szCs w:val="20"/>
              </w:rPr>
              <w:t>.</w:t>
            </w:r>
            <w:proofErr w:type="gramEnd"/>
          </w:p>
        </w:tc>
      </w:tr>
      <w:tr w:rsidR="00A40663" w:rsidRPr="002E2B45" w14:paraId="66C1DA9D" w14:textId="77777777" w:rsidTr="000F6DF6">
        <w:tc>
          <w:tcPr>
            <w:tcW w:w="2127" w:type="dxa"/>
            <w:vMerge w:val="restart"/>
            <w:vAlign w:val="center"/>
          </w:tcPr>
          <w:p w14:paraId="16D4AC61"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5</w:t>
            </w:r>
          </w:p>
        </w:tc>
        <w:tc>
          <w:tcPr>
            <w:tcW w:w="5046" w:type="dxa"/>
            <w:vAlign w:val="center"/>
          </w:tcPr>
          <w:p w14:paraId="77E5BD35"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Classification de l’éligibilité</w:t>
            </w:r>
          </w:p>
          <w:p w14:paraId="43988E65" w14:textId="1495D773"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La NES 5 dispose que les personnes affectées peuvent être classées en catégories de personnes </w:t>
            </w:r>
            <w:r w:rsidR="00420A85" w:rsidRPr="00C43C3D">
              <w:rPr>
                <w:rFonts w:ascii="Times New Roman" w:hAnsi="Times New Roman"/>
                <w:sz w:val="20"/>
                <w:szCs w:val="20"/>
              </w:rPr>
              <w:t xml:space="preserve"> </w:t>
            </w:r>
          </w:p>
          <w:p w14:paraId="4E9B8126" w14:textId="77777777" w:rsidR="00A40663" w:rsidRPr="00C43C3D" w:rsidRDefault="00A40663" w:rsidP="00290CBA">
            <w:pPr>
              <w:numPr>
                <w:ilvl w:val="0"/>
                <w:numId w:val="27"/>
              </w:numPr>
              <w:autoSpaceDE w:val="0"/>
              <w:autoSpaceDN w:val="0"/>
              <w:adjustRightInd w:val="0"/>
              <w:ind w:left="453" w:hanging="284"/>
              <w:contextualSpacing/>
              <w:jc w:val="both"/>
              <w:rPr>
                <w:rFonts w:ascii="Times New Roman" w:hAnsi="Times New Roman"/>
                <w:sz w:val="20"/>
                <w:szCs w:val="20"/>
              </w:rPr>
            </w:pPr>
            <w:r w:rsidRPr="00C43C3D">
              <w:rPr>
                <w:rFonts w:ascii="Times New Roman" w:hAnsi="Times New Roman"/>
                <w:sz w:val="20"/>
                <w:szCs w:val="20"/>
              </w:rPr>
              <w:t>Qui ont des droits légaux formels sur les terres ou biens ;</w:t>
            </w:r>
          </w:p>
          <w:p w14:paraId="3EB65B15" w14:textId="77777777" w:rsidR="00A40663" w:rsidRPr="00C43C3D" w:rsidRDefault="00A40663" w:rsidP="00290CBA">
            <w:pPr>
              <w:numPr>
                <w:ilvl w:val="0"/>
                <w:numId w:val="27"/>
              </w:numPr>
              <w:autoSpaceDE w:val="0"/>
              <w:autoSpaceDN w:val="0"/>
              <w:adjustRightInd w:val="0"/>
              <w:ind w:left="453" w:hanging="284"/>
              <w:contextualSpacing/>
              <w:jc w:val="both"/>
              <w:rPr>
                <w:rFonts w:ascii="Times New Roman" w:hAnsi="Times New Roman"/>
                <w:sz w:val="20"/>
                <w:szCs w:val="20"/>
              </w:rPr>
            </w:pPr>
            <w:r w:rsidRPr="00C43C3D">
              <w:rPr>
                <w:rFonts w:ascii="Times New Roman" w:hAnsi="Times New Roman"/>
                <w:sz w:val="20"/>
                <w:szCs w:val="20"/>
              </w:rPr>
              <w:t xml:space="preserve">Qui n’ont pas de droits légaux formels sur les terres ou les biens, mais ont une revendication sur les terres ou les biens, qui est reconnue par le droit national ou susceptible de l’être ; </w:t>
            </w:r>
            <w:proofErr w:type="gramStart"/>
            <w:r w:rsidRPr="00C43C3D">
              <w:rPr>
                <w:rFonts w:ascii="Times New Roman" w:hAnsi="Times New Roman"/>
                <w:sz w:val="20"/>
                <w:szCs w:val="20"/>
              </w:rPr>
              <w:t>ou</w:t>
            </w:r>
            <w:proofErr w:type="gramEnd"/>
          </w:p>
          <w:p w14:paraId="74D10B05" w14:textId="77777777" w:rsidR="00A40663" w:rsidRPr="00C43C3D" w:rsidRDefault="00A40663" w:rsidP="00290CBA">
            <w:pPr>
              <w:numPr>
                <w:ilvl w:val="0"/>
                <w:numId w:val="27"/>
              </w:numPr>
              <w:autoSpaceDE w:val="0"/>
              <w:autoSpaceDN w:val="0"/>
              <w:adjustRightInd w:val="0"/>
              <w:ind w:left="453" w:hanging="284"/>
              <w:contextualSpacing/>
              <w:jc w:val="both"/>
              <w:rPr>
                <w:rFonts w:ascii="Times New Roman" w:hAnsi="Times New Roman"/>
                <w:sz w:val="20"/>
                <w:szCs w:val="20"/>
              </w:rPr>
            </w:pPr>
            <w:r w:rsidRPr="00C43C3D">
              <w:rPr>
                <w:rFonts w:ascii="Times New Roman" w:hAnsi="Times New Roman"/>
                <w:sz w:val="20"/>
                <w:szCs w:val="20"/>
              </w:rPr>
              <w:t>Qui n’ont aucun droit légal ou revendication susceptible d’être reconnu sur les terres ou bien qu’elles occupent ou utilisent.</w:t>
            </w:r>
          </w:p>
        </w:tc>
        <w:tc>
          <w:tcPr>
            <w:tcW w:w="5156" w:type="dxa"/>
            <w:vAlign w:val="center"/>
          </w:tcPr>
          <w:p w14:paraId="12A0A938"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Les personnes éligibles à une compensation sont les propriétaires d’un immeuble ; les titulaires de droits réels immobiliers et fonciers ; les titulaires des droits de créance ayant pour objet l’acquisition ou la jouissance d’un immeuble ; les titulaires de droits des communautés locales sur les terres domaniales (article premier Loi n° 77-001 du 22 février 1977) </w:t>
            </w:r>
          </w:p>
        </w:tc>
        <w:tc>
          <w:tcPr>
            <w:tcW w:w="2414" w:type="dxa"/>
            <w:vAlign w:val="center"/>
          </w:tcPr>
          <w:p w14:paraId="38887A1F" w14:textId="08189A99"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La Loi nationale ne satisfait pas totalement aux exigences de la NES 5. Dans le CPR qui sera préparé pour le projet </w:t>
            </w:r>
            <w:r w:rsidR="00887A5E">
              <w:rPr>
                <w:rFonts w:ascii="Times New Roman" w:hAnsi="Times New Roman"/>
                <w:sz w:val="20"/>
                <w:szCs w:val="20"/>
              </w:rPr>
              <w:t>PCTEE</w:t>
            </w:r>
            <w:r w:rsidRPr="00C43C3D">
              <w:rPr>
                <w:rFonts w:ascii="Times New Roman" w:hAnsi="Times New Roman"/>
                <w:sz w:val="20"/>
                <w:szCs w:val="20"/>
              </w:rPr>
              <w:t>, toutes personnes affectées identifiées sur les différents sites des sous-projets seront prises en compte dans le processus de déplacement involontaire</w:t>
            </w:r>
          </w:p>
        </w:tc>
      </w:tr>
      <w:tr w:rsidR="00A40663" w:rsidRPr="002E2B45" w14:paraId="67B0F7B4" w14:textId="77777777" w:rsidTr="000F6DF6">
        <w:tc>
          <w:tcPr>
            <w:tcW w:w="2127" w:type="dxa"/>
            <w:vMerge/>
            <w:vAlign w:val="center"/>
          </w:tcPr>
          <w:p w14:paraId="35ECB3B2"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54B67467"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Date limite d’éligibilité</w:t>
            </w:r>
          </w:p>
          <w:p w14:paraId="769C6AD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stipule que parallèlement au recensement, l’Emprunteur fixera une date limite d’éligibilité. Les informations relatives à la date limite seront bien documentées et diffusées dans toute la zone du projet…</w:t>
            </w:r>
          </w:p>
          <w:p w14:paraId="69BC52C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L’Emprunteur n’est pas tenu d’indemniser ni d’aider les personnes qui empiètent sur la zone du projet après la date limite d’éligibilité, à condition que la date limite ait clairement été établie et rendue publique</w:t>
            </w:r>
          </w:p>
        </w:tc>
        <w:tc>
          <w:tcPr>
            <w:tcW w:w="5156" w:type="dxa"/>
            <w:vAlign w:val="center"/>
          </w:tcPr>
          <w:p w14:paraId="78C0D35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date limite d’éligibilité est la date de l’ouverture de l’enquête publique</w:t>
            </w:r>
          </w:p>
        </w:tc>
        <w:tc>
          <w:tcPr>
            <w:tcW w:w="2414" w:type="dxa"/>
            <w:vAlign w:val="center"/>
          </w:tcPr>
          <w:p w14:paraId="1878A725"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de la Banque Mondiale et la législation congolaise se rejoignent en ce qui concerne les personnes qui peuvent être déplacées. Il faut simplement préciser que le droit congolais est plus restrictif dans la mesure où il met l’accent en particulier sur les détenteurs de droits formels, ce qui n’est pas le cas dans la NES 5</w:t>
            </w:r>
          </w:p>
        </w:tc>
      </w:tr>
      <w:tr w:rsidR="00A40663" w:rsidRPr="00C43C3D" w14:paraId="4C29ECC4" w14:textId="77777777" w:rsidTr="000F6DF6">
        <w:tc>
          <w:tcPr>
            <w:tcW w:w="2127" w:type="dxa"/>
            <w:vMerge/>
            <w:vAlign w:val="center"/>
          </w:tcPr>
          <w:p w14:paraId="0B1B9640"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3C5FD145"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Compensation en espèces ou en nature</w:t>
            </w:r>
          </w:p>
          <w:p w14:paraId="42EC0A8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privilégie l’indemnisation en nature dans le cadre de déplacement physique des personnes affectées classées dans les catégories a et b citées ci-dessus et précise dans quels cas le règlement de l’indemnisation en espèces pour la perte de biens et des autres actifs peut convenir</w:t>
            </w:r>
          </w:p>
        </w:tc>
        <w:tc>
          <w:tcPr>
            <w:tcW w:w="5156" w:type="dxa"/>
            <w:vAlign w:val="center"/>
          </w:tcPr>
          <w:p w14:paraId="745BA072"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Normalement en argent (articles 11 ; 17 al. 2 de la Loi n° 77-001). Mais, n’interdit pas le paiement en nature</w:t>
            </w:r>
          </w:p>
        </w:tc>
        <w:tc>
          <w:tcPr>
            <w:tcW w:w="2414" w:type="dxa"/>
            <w:vAlign w:val="center"/>
          </w:tcPr>
          <w:p w14:paraId="7A272E58"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Concordance partielle</w:t>
            </w:r>
          </w:p>
        </w:tc>
      </w:tr>
      <w:tr w:rsidR="00A40663" w:rsidRPr="00C43C3D" w14:paraId="69EB3385" w14:textId="77777777" w:rsidTr="000F6DF6">
        <w:tc>
          <w:tcPr>
            <w:tcW w:w="2127" w:type="dxa"/>
            <w:vMerge/>
            <w:vAlign w:val="center"/>
          </w:tcPr>
          <w:p w14:paraId="7F6CEC59"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10B407AC"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Assistance à la réinstallation des personnes déplacées</w:t>
            </w:r>
          </w:p>
          <w:p w14:paraId="6597165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dispose que les personnes affectées par le projet doivent bénéficier en plus de l’indemnité de déménagement d’une assistance pendant la réinstallation et d’un suivi après la réinstallation</w:t>
            </w:r>
          </w:p>
        </w:tc>
        <w:tc>
          <w:tcPr>
            <w:tcW w:w="5156" w:type="dxa"/>
            <w:vAlign w:val="center"/>
          </w:tcPr>
          <w:p w14:paraId="70410508"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Non mentionné dans la législation</w:t>
            </w:r>
          </w:p>
        </w:tc>
        <w:tc>
          <w:tcPr>
            <w:tcW w:w="2414" w:type="dxa"/>
            <w:vAlign w:val="center"/>
          </w:tcPr>
          <w:p w14:paraId="096B06A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Différence fondamentale</w:t>
            </w:r>
          </w:p>
        </w:tc>
      </w:tr>
      <w:tr w:rsidR="00A40663" w:rsidRPr="002E2B45" w14:paraId="621FD73B" w14:textId="77777777" w:rsidTr="000F6DF6">
        <w:tc>
          <w:tcPr>
            <w:tcW w:w="2127" w:type="dxa"/>
            <w:vMerge/>
            <w:vAlign w:val="center"/>
          </w:tcPr>
          <w:p w14:paraId="7F246302"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31F740EF"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Évaluations des compensations</w:t>
            </w:r>
          </w:p>
          <w:p w14:paraId="7582D861"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dispose que l’évaluation de tout bien se fait au coût de remplacement qui tient compte de la valeur au prix du marché actuel</w:t>
            </w:r>
          </w:p>
        </w:tc>
        <w:tc>
          <w:tcPr>
            <w:tcW w:w="5156" w:type="dxa"/>
            <w:vAlign w:val="center"/>
          </w:tcPr>
          <w:p w14:paraId="37B3ECFC" w14:textId="77777777" w:rsidR="00A40663" w:rsidRPr="00C43C3D" w:rsidRDefault="00A40663" w:rsidP="00290CBA">
            <w:pPr>
              <w:numPr>
                <w:ilvl w:val="0"/>
                <w:numId w:val="28"/>
              </w:numPr>
              <w:autoSpaceDE w:val="0"/>
              <w:autoSpaceDN w:val="0"/>
              <w:adjustRightInd w:val="0"/>
              <w:contextualSpacing/>
              <w:jc w:val="both"/>
              <w:rPr>
                <w:rFonts w:ascii="Times New Roman" w:hAnsi="Times New Roman"/>
                <w:sz w:val="20"/>
                <w:szCs w:val="20"/>
              </w:rPr>
            </w:pPr>
            <w:r w:rsidRPr="00C43C3D">
              <w:rPr>
                <w:rFonts w:ascii="Times New Roman" w:hAnsi="Times New Roman"/>
                <w:sz w:val="20"/>
                <w:szCs w:val="20"/>
              </w:rPr>
              <w:t>Remplacer à base des barèmes selon la localité pour les terres</w:t>
            </w:r>
          </w:p>
          <w:p w14:paraId="0C97612F" w14:textId="77777777" w:rsidR="00A40663" w:rsidRPr="00C43C3D" w:rsidRDefault="00A40663" w:rsidP="00290CBA">
            <w:pPr>
              <w:numPr>
                <w:ilvl w:val="0"/>
                <w:numId w:val="28"/>
              </w:numPr>
              <w:autoSpaceDE w:val="0"/>
              <w:autoSpaceDN w:val="0"/>
              <w:adjustRightInd w:val="0"/>
              <w:contextualSpacing/>
              <w:jc w:val="both"/>
              <w:rPr>
                <w:rFonts w:ascii="Times New Roman" w:hAnsi="Times New Roman"/>
                <w:sz w:val="20"/>
                <w:szCs w:val="20"/>
              </w:rPr>
            </w:pPr>
            <w:r w:rsidRPr="00C43C3D">
              <w:rPr>
                <w:rFonts w:ascii="Times New Roman" w:hAnsi="Times New Roman"/>
                <w:sz w:val="20"/>
                <w:szCs w:val="20"/>
              </w:rPr>
              <w:t>Remplacer à base de barème selon matériaux de construction pour les structures</w:t>
            </w:r>
          </w:p>
        </w:tc>
        <w:tc>
          <w:tcPr>
            <w:tcW w:w="2414" w:type="dxa"/>
            <w:vAlign w:val="center"/>
          </w:tcPr>
          <w:p w14:paraId="2677EF3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Différence importante mais en accord sur la pratique</w:t>
            </w:r>
          </w:p>
        </w:tc>
      </w:tr>
      <w:tr w:rsidR="00A40663" w:rsidRPr="00C43C3D" w14:paraId="4432F965" w14:textId="77777777" w:rsidTr="000F6DF6">
        <w:tc>
          <w:tcPr>
            <w:tcW w:w="2127" w:type="dxa"/>
            <w:vMerge/>
            <w:vAlign w:val="center"/>
          </w:tcPr>
          <w:p w14:paraId="7A90E79E"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24129BE6"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Mécanisme de gestion des plaintes</w:t>
            </w:r>
          </w:p>
          <w:p w14:paraId="78F3980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dispose que le plan de réinstallation décrit les procédures abordables et accessibles pour un règlement par un tiers des différends découlant du déplacement ou de la réinstallation ; ces mécanismes de gestions des plaintes devront tenir compte de la</w:t>
            </w:r>
          </w:p>
          <w:p w14:paraId="341B22D9" w14:textId="77777777" w:rsidR="00A40663" w:rsidRPr="00C43C3D" w:rsidRDefault="00A40663" w:rsidP="00A40663">
            <w:pPr>
              <w:autoSpaceDE w:val="0"/>
              <w:autoSpaceDN w:val="0"/>
              <w:adjustRightInd w:val="0"/>
              <w:jc w:val="both"/>
              <w:rPr>
                <w:rFonts w:ascii="Times New Roman" w:hAnsi="Times New Roman"/>
                <w:sz w:val="20"/>
                <w:szCs w:val="20"/>
              </w:rPr>
            </w:pPr>
            <w:proofErr w:type="gramStart"/>
            <w:r w:rsidRPr="00C43C3D">
              <w:rPr>
                <w:rFonts w:ascii="Times New Roman" w:hAnsi="Times New Roman"/>
                <w:sz w:val="20"/>
                <w:szCs w:val="20"/>
              </w:rPr>
              <w:t>disponibilité</w:t>
            </w:r>
            <w:proofErr w:type="gramEnd"/>
            <w:r w:rsidRPr="00C43C3D">
              <w:rPr>
                <w:rFonts w:ascii="Times New Roman" w:hAnsi="Times New Roman"/>
                <w:sz w:val="20"/>
                <w:szCs w:val="20"/>
              </w:rPr>
              <w:t xml:space="preserve"> de recours judiciaire de la communauté et des mécanismes traditionnels de gestion des conflits</w:t>
            </w:r>
          </w:p>
        </w:tc>
        <w:tc>
          <w:tcPr>
            <w:tcW w:w="5156" w:type="dxa"/>
            <w:vAlign w:val="center"/>
          </w:tcPr>
          <w:p w14:paraId="1014B99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Négociation à travers les structures étatiques pour s’entendre sur le montant de l’indemnisation. Dans le cas contraire, la phase judiciaire est mise en œuvre</w:t>
            </w:r>
          </w:p>
        </w:tc>
        <w:tc>
          <w:tcPr>
            <w:tcW w:w="2414" w:type="dxa"/>
            <w:vAlign w:val="center"/>
          </w:tcPr>
          <w:p w14:paraId="061FEE9C"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Deux modalités différentes sur le plan des principes mais dans la réalité les mécanismes de résolution de conflit rejoignent ceux exigés par la Banque</w:t>
            </w:r>
          </w:p>
          <w:p w14:paraId="12117E9D"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Mondiale</w:t>
            </w:r>
          </w:p>
        </w:tc>
      </w:tr>
      <w:tr w:rsidR="00A40663" w:rsidRPr="002E2B45" w14:paraId="472CD6D8" w14:textId="77777777" w:rsidTr="000F6DF6">
        <w:tc>
          <w:tcPr>
            <w:tcW w:w="2127" w:type="dxa"/>
            <w:vMerge/>
            <w:vAlign w:val="center"/>
          </w:tcPr>
          <w:p w14:paraId="72965F8B"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0DDC5F1F"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Groupes vulnérables</w:t>
            </w:r>
          </w:p>
          <w:p w14:paraId="5A39D30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dispose qu’une attention particulière sera portée aux questions de genre, aux besoins des populations pauvres et des groupes vulnérables</w:t>
            </w:r>
          </w:p>
        </w:tc>
        <w:tc>
          <w:tcPr>
            <w:tcW w:w="5156" w:type="dxa"/>
            <w:vAlign w:val="center"/>
          </w:tcPr>
          <w:p w14:paraId="77624255"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législation congolaise n’a pas prévu de dispositions spéciales concernant les groupes vulnérables. Mais, les articles 12 et 13 de la Constitution interdisent toute forme de discrimination.</w:t>
            </w:r>
          </w:p>
        </w:tc>
        <w:tc>
          <w:tcPr>
            <w:tcW w:w="2414" w:type="dxa"/>
            <w:vAlign w:val="center"/>
          </w:tcPr>
          <w:p w14:paraId="0F97A1F4"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 5</w:t>
            </w:r>
          </w:p>
        </w:tc>
      </w:tr>
      <w:tr w:rsidR="00A40663" w:rsidRPr="002E2B45" w14:paraId="3AE122EF" w14:textId="77777777" w:rsidTr="000F6DF6">
        <w:tc>
          <w:tcPr>
            <w:tcW w:w="2127" w:type="dxa"/>
            <w:vMerge/>
            <w:vAlign w:val="center"/>
          </w:tcPr>
          <w:p w14:paraId="1E3B0811"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59B147B8"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Participation communautaire</w:t>
            </w:r>
          </w:p>
          <w:p w14:paraId="01194BFE"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dispose que l’Emprunteur interagira avec les communautés affectées… Les processus de décisions relatifs à la réinstallation et à la restauration des moyens subsistance devront inclure des options et des alternatives que les personnes affectées pourront choisir.</w:t>
            </w:r>
          </w:p>
          <w:p w14:paraId="4285033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L’accès à l’information pertinente et la participation significative des personnes et des communautés affectées se poursuivront pendant l’examen des solutions alternatives à la conception du projet, puis tout au long de la planification, de la mise en œuvre, du suivi et de l’évaluation du processus d’indemnisation et du processus de réinstallation.</w:t>
            </w:r>
          </w:p>
        </w:tc>
        <w:tc>
          <w:tcPr>
            <w:tcW w:w="5156" w:type="dxa"/>
            <w:vAlign w:val="center"/>
          </w:tcPr>
          <w:p w14:paraId="03D890A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décision de procéder à l’expropriation est portée à la connaissance des personnes expropriées par la publication au Journal Officiel et par lettre recommandée avec accusé de réception ou en mains propres.</w:t>
            </w:r>
          </w:p>
          <w:p w14:paraId="2631FC6F"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Concernant les droits collectifs de jouissance, la population est en outre informée par une communication faite aux représentants qualifiés des communautés locales intéressées par le commissaire de zone ou par son délégué (articles 7 à 9 Loi n° 77-001 du 22 février 1977)</w:t>
            </w:r>
          </w:p>
        </w:tc>
        <w:tc>
          <w:tcPr>
            <w:tcW w:w="2414" w:type="dxa"/>
            <w:vAlign w:val="center"/>
          </w:tcPr>
          <w:p w14:paraId="66ADF6C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 5</w:t>
            </w:r>
          </w:p>
        </w:tc>
      </w:tr>
      <w:tr w:rsidR="00A40663" w:rsidRPr="00C43C3D" w14:paraId="43872FB2" w14:textId="77777777" w:rsidTr="000F6DF6">
        <w:tc>
          <w:tcPr>
            <w:tcW w:w="2127" w:type="dxa"/>
            <w:vMerge/>
            <w:vAlign w:val="center"/>
          </w:tcPr>
          <w:p w14:paraId="6A060137"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03698562"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Suivi et évaluation</w:t>
            </w:r>
          </w:p>
          <w:p w14:paraId="022EB162"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5 rend obligatoire le suivi et l’évaluation du déplacement et de la réinstallation</w:t>
            </w:r>
          </w:p>
        </w:tc>
        <w:tc>
          <w:tcPr>
            <w:tcW w:w="5156" w:type="dxa"/>
            <w:vAlign w:val="center"/>
          </w:tcPr>
          <w:p w14:paraId="5457B998"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Non mentionné dans la législation</w:t>
            </w:r>
          </w:p>
        </w:tc>
        <w:tc>
          <w:tcPr>
            <w:tcW w:w="2414" w:type="dxa"/>
            <w:vAlign w:val="center"/>
          </w:tcPr>
          <w:p w14:paraId="4477D084"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Différence importante</w:t>
            </w:r>
          </w:p>
        </w:tc>
      </w:tr>
      <w:tr w:rsidR="00A40663" w:rsidRPr="002E2B45" w14:paraId="3D74681A" w14:textId="77777777" w:rsidTr="000F6DF6">
        <w:tc>
          <w:tcPr>
            <w:tcW w:w="2127" w:type="dxa"/>
            <w:vMerge w:val="restart"/>
            <w:vAlign w:val="center"/>
          </w:tcPr>
          <w:p w14:paraId="343D8E0A"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6</w:t>
            </w:r>
          </w:p>
        </w:tc>
        <w:tc>
          <w:tcPr>
            <w:tcW w:w="5046" w:type="dxa"/>
            <w:vAlign w:val="center"/>
          </w:tcPr>
          <w:p w14:paraId="387EEF53"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Évaluation environnementale et sociale</w:t>
            </w:r>
          </w:p>
          <w:p w14:paraId="78B006E2"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6 dispose que l’évaluation environnementale et sociale, telle qu’énoncée dans la NES 1, examinera les impacts directs, indirects et cumulatifs du projet sur les habitats et la biodiversité qu’ils abritent. Cette évaluation devra tenir compte des menaces pertinentes sur la biodiversité, par exemple la perte, la dégradation et la fragmentation d’habitats, les espèces exotiques envahissantes, la surexploitation, les changements hydrologiques, la charge en nutriments, la pollution, les prises accidentelles, ainsi que les impacts prévus du changement climatique …</w:t>
            </w:r>
          </w:p>
          <w:p w14:paraId="1405141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L’Emprunteur veillera à ce que l’expertise compétente en matière de biodiversité soit utilisée pour mener l’évaluation environnementale et sociale et la vérification de l’effectivité et la faisabilité des mesures d’atténuation. Lorsque des risques importants et des impacts négatifs sur la biodiversité ont été identifiés, l’Emprunteur préparera et mettra en œuvre un Plan de gestion de la biodiversité</w:t>
            </w:r>
          </w:p>
        </w:tc>
        <w:tc>
          <w:tcPr>
            <w:tcW w:w="5156" w:type="dxa"/>
            <w:vAlign w:val="center"/>
          </w:tcPr>
          <w:p w14:paraId="21E0D0A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et mettent un accent particulier concernant les habitats naturels. Aussi, il est stipulé en son article 32 que l’Etat, la province et l’entité territoriale décentralisée assurent, dans les limites de leurs compétences respectives, la conservation et la gestion durable de la diversité biologique</w:t>
            </w:r>
          </w:p>
        </w:tc>
        <w:tc>
          <w:tcPr>
            <w:tcW w:w="2414" w:type="dxa"/>
            <w:vAlign w:val="center"/>
          </w:tcPr>
          <w:p w14:paraId="48B0B09E"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 6</w:t>
            </w:r>
          </w:p>
        </w:tc>
      </w:tr>
      <w:tr w:rsidR="00A40663" w:rsidRPr="002E2B45" w14:paraId="1C9465D8" w14:textId="77777777" w:rsidTr="000F6DF6">
        <w:tc>
          <w:tcPr>
            <w:tcW w:w="2127" w:type="dxa"/>
            <w:vMerge/>
            <w:vAlign w:val="center"/>
          </w:tcPr>
          <w:p w14:paraId="35CA8AF5"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3641A6DB"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Conservation de la biodiversité et des habitats</w:t>
            </w:r>
          </w:p>
          <w:p w14:paraId="0FAAEED6"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6 exige une approche de gestion des risques différenciée en matière d’habitat en fonction de leur sensibilité et de leur valeur. Elle traite de tous les habitats, classés en « habitats modifiés », « habitats naturels » et « habitats critiques », ainsi que les « aires protégées par la loi et les aires reconnues par la communauté internationale et régionale pour leur valeur en matière de biodiversité », qui peuvent englober l’habitat de l’une ou l’autre de ces catégories …</w:t>
            </w:r>
          </w:p>
          <w:p w14:paraId="2B9941F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Dans les aires d’habitats critiques, l’Emprunteur ne mettra en œuvre aucune activité du projet qui aurait des impacts négatifs potentiels à moins qu’il ne puisse démonter tout ce qui suit …</w:t>
            </w:r>
          </w:p>
        </w:tc>
        <w:tc>
          <w:tcPr>
            <w:tcW w:w="5156" w:type="dxa"/>
            <w:vAlign w:val="center"/>
          </w:tcPr>
          <w:p w14:paraId="31845961"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011-2002 du 29 août 2002 portant Code Forestier qui traite du défrichement et des problèmes d’érosion.</w:t>
            </w:r>
          </w:p>
          <w:p w14:paraId="3D659E01" w14:textId="1A38811F"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 code précise</w:t>
            </w:r>
            <w:proofErr w:type="gramStart"/>
            <w:r w:rsidRPr="00C43C3D">
              <w:rPr>
                <w:rFonts w:ascii="Times New Roman" w:hAnsi="Times New Roman"/>
                <w:sz w:val="20"/>
                <w:szCs w:val="20"/>
              </w:rPr>
              <w:t xml:space="preserve">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w:t>
            </w:r>
            <w:proofErr w:type="gramEnd"/>
            <w:r w:rsidRPr="00C43C3D">
              <w:rPr>
                <w:rFonts w:ascii="Times New Roman" w:hAnsi="Times New Roman"/>
                <w:sz w:val="20"/>
                <w:szCs w:val="20"/>
              </w:rPr>
              <w:t xml:space="preserve"> tout déboisement doit être compensé par un reboisement équivalent en qualité et en superficie au couvert forestier initial (…) et exige l’obtention d’un permis de déboisement pour une superficie supérieure à</w:t>
            </w:r>
          </w:p>
          <w:p w14:paraId="7E6B55F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2 ha ».</w:t>
            </w:r>
          </w:p>
          <w:p w14:paraId="76CCE6A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La Loi n° 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 </w:t>
            </w:r>
          </w:p>
          <w:p w14:paraId="2DB86D81"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Elle concourt à assurer notamment la conservation des écosystèmes et des habitats naturels, la protection des espèces de faune et de flore sauvages ainsi que le développement durable dans les aires protégées.</w:t>
            </w:r>
          </w:p>
        </w:tc>
        <w:tc>
          <w:tcPr>
            <w:tcW w:w="2414" w:type="dxa"/>
            <w:vAlign w:val="center"/>
          </w:tcPr>
          <w:p w14:paraId="174DBE9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partiellement cette exigence de la NES 6</w:t>
            </w:r>
          </w:p>
        </w:tc>
      </w:tr>
      <w:tr w:rsidR="00EB517F" w:rsidRPr="002E2B45" w14:paraId="0B853B0E" w14:textId="77777777" w:rsidTr="000F6DF6">
        <w:tc>
          <w:tcPr>
            <w:tcW w:w="2127" w:type="dxa"/>
            <w:vAlign w:val="center"/>
          </w:tcPr>
          <w:p w14:paraId="4A3FDF08" w14:textId="763B6CD9" w:rsidR="00EB517F" w:rsidRPr="00C43C3D" w:rsidRDefault="00EB517F" w:rsidP="00A40663">
            <w:pPr>
              <w:autoSpaceDE w:val="0"/>
              <w:autoSpaceDN w:val="0"/>
              <w:adjustRightInd w:val="0"/>
              <w:rPr>
                <w:rFonts w:ascii="Times New Roman" w:hAnsi="Times New Roman"/>
                <w:sz w:val="20"/>
                <w:szCs w:val="20"/>
              </w:rPr>
            </w:pPr>
            <w:r>
              <w:rPr>
                <w:rFonts w:ascii="Times New Roman" w:hAnsi="Times New Roman"/>
                <w:sz w:val="20"/>
                <w:szCs w:val="20"/>
              </w:rPr>
              <w:t>NES 7</w:t>
            </w:r>
          </w:p>
        </w:tc>
        <w:tc>
          <w:tcPr>
            <w:tcW w:w="5046" w:type="dxa"/>
            <w:vAlign w:val="center"/>
          </w:tcPr>
          <w:p w14:paraId="4EDEDE95" w14:textId="77777777" w:rsidR="00D07D1F" w:rsidRPr="00EA069B" w:rsidRDefault="00D07D1F" w:rsidP="00D07D1F">
            <w:pPr>
              <w:pStyle w:val="Default"/>
              <w:jc w:val="both"/>
              <w:rPr>
                <w:rFonts w:ascii="Times New Roman" w:hAnsi="Times New Roman" w:cs="Times New Roman"/>
                <w:color w:val="auto"/>
                <w:sz w:val="20"/>
                <w:szCs w:val="20"/>
              </w:rPr>
            </w:pPr>
            <w:r w:rsidRPr="00EA069B">
              <w:rPr>
                <w:rFonts w:ascii="Times New Roman" w:hAnsi="Times New Roman" w:cs="Times New Roman"/>
                <w:color w:val="auto"/>
                <w:sz w:val="20"/>
                <w:szCs w:val="20"/>
              </w:rPr>
              <w:t xml:space="preserve">La NES 7 exige que les Peuples autochtones / </w:t>
            </w:r>
          </w:p>
          <w:p w14:paraId="69B70CAB" w14:textId="77777777" w:rsidR="00EB517F" w:rsidRDefault="00D07D1F" w:rsidP="00D07D1F">
            <w:pPr>
              <w:autoSpaceDE w:val="0"/>
              <w:autoSpaceDN w:val="0"/>
              <w:adjustRightInd w:val="0"/>
              <w:jc w:val="both"/>
            </w:pPr>
            <w:r w:rsidRPr="00EA069B">
              <w:rPr>
                <w:rFonts w:ascii="Times New Roman" w:hAnsi="Times New Roman"/>
                <w:sz w:val="20"/>
                <w:szCs w:val="20"/>
              </w:rPr>
              <w:t xml:space="preserve">Communautés locales traditionnelles d’Afrique subsaharienne historiquement défavorisées présents ou qui ont des attaches collectives dans la zone du projet soient pleinement consultés et participent activement à la conception du projet et à la détermination des modalités de mise en </w:t>
            </w:r>
            <w:r w:rsidR="00EA069B" w:rsidRPr="00EA069B">
              <w:rPr>
                <w:rFonts w:ascii="Times New Roman" w:hAnsi="Times New Roman"/>
                <w:sz w:val="20"/>
                <w:szCs w:val="20"/>
              </w:rPr>
              <w:t>œuvre</w:t>
            </w:r>
            <w:r w:rsidRPr="00EA069B">
              <w:rPr>
                <w:rFonts w:ascii="Times New Roman" w:hAnsi="Times New Roman"/>
                <w:sz w:val="20"/>
                <w:szCs w:val="20"/>
              </w:rPr>
              <w:t xml:space="preserve"> du projet.</w:t>
            </w:r>
            <w:r>
              <w:t xml:space="preserve"> </w:t>
            </w:r>
          </w:p>
          <w:p w14:paraId="0F5C12F8" w14:textId="5FCBA675" w:rsidR="00EA069B" w:rsidRPr="00C43C3D" w:rsidRDefault="00EA069B" w:rsidP="00D07D1F">
            <w:pPr>
              <w:autoSpaceDE w:val="0"/>
              <w:autoSpaceDN w:val="0"/>
              <w:adjustRightInd w:val="0"/>
              <w:jc w:val="both"/>
              <w:rPr>
                <w:rFonts w:ascii="Times New Roman" w:hAnsi="Times New Roman"/>
                <w:b/>
                <w:i/>
                <w:iCs/>
                <w:sz w:val="20"/>
                <w:szCs w:val="20"/>
              </w:rPr>
            </w:pPr>
            <w:r w:rsidRPr="00EA069B">
              <w:rPr>
                <w:rFonts w:ascii="Times New Roman" w:hAnsi="Times New Roman"/>
                <w:sz w:val="20"/>
                <w:szCs w:val="20"/>
              </w:rPr>
              <w:t>La NES 7</w:t>
            </w:r>
            <w:r>
              <w:rPr>
                <w:rFonts w:ascii="Times New Roman" w:hAnsi="Times New Roman"/>
                <w:sz w:val="20"/>
                <w:szCs w:val="20"/>
              </w:rPr>
              <w:t xml:space="preserve"> dispose </w:t>
            </w:r>
            <w:r w:rsidR="00254E6F">
              <w:rPr>
                <w:rFonts w:ascii="Times New Roman" w:hAnsi="Times New Roman"/>
                <w:sz w:val="20"/>
                <w:szCs w:val="20"/>
              </w:rPr>
              <w:t>aussi que l’Emprunteur évaluera la nature et le degré des impacts directs économiques, sociaux, culturels (y compris le patrimoine culturel) et environnementaux attendus sur les peuples autochtones</w:t>
            </w:r>
            <w:r w:rsidR="00885775">
              <w:rPr>
                <w:rFonts w:ascii="Times New Roman" w:hAnsi="Times New Roman"/>
                <w:sz w:val="20"/>
                <w:szCs w:val="20"/>
              </w:rPr>
              <w:t xml:space="preserve">/Communautés locales traditionnelles d’Afrique subsaharienne historiquement </w:t>
            </w:r>
            <w:r w:rsidR="009A7B29">
              <w:rPr>
                <w:rFonts w:ascii="Times New Roman" w:hAnsi="Times New Roman"/>
                <w:sz w:val="20"/>
                <w:szCs w:val="20"/>
              </w:rPr>
              <w:t>défavorisés qui sont présents ou qui ont des attaches collectives dans la zone du projet.</w:t>
            </w:r>
          </w:p>
        </w:tc>
        <w:tc>
          <w:tcPr>
            <w:tcW w:w="5156" w:type="dxa"/>
            <w:vAlign w:val="center"/>
          </w:tcPr>
          <w:p w14:paraId="1261E6F8" w14:textId="006EF547" w:rsidR="001C3AED" w:rsidRPr="001C3AED" w:rsidRDefault="001C3AED" w:rsidP="001C3AED">
            <w:pPr>
              <w:pStyle w:val="Default"/>
              <w:jc w:val="both"/>
              <w:rPr>
                <w:rFonts w:ascii="Times New Roman" w:hAnsi="Times New Roman" w:cs="Times New Roman"/>
                <w:color w:val="auto"/>
                <w:sz w:val="20"/>
                <w:szCs w:val="20"/>
              </w:rPr>
            </w:pPr>
            <w:r w:rsidRPr="001C3AED">
              <w:rPr>
                <w:rFonts w:ascii="Times New Roman" w:hAnsi="Times New Roman" w:cs="Times New Roman"/>
                <w:color w:val="auto"/>
                <w:sz w:val="20"/>
                <w:szCs w:val="20"/>
              </w:rPr>
              <w:t>L’Article 12 de la Constitution du 18 février 2006 telle que révisée par la Loi n°11/002 du 20 janvier 2011 affirme que « Tous les Congolais sont égaux devant la loi et ont droit à une égale protection par les lois »</w:t>
            </w:r>
            <w:r>
              <w:rPr>
                <w:rFonts w:ascii="Times New Roman" w:hAnsi="Times New Roman" w:cs="Times New Roman"/>
                <w:color w:val="auto"/>
                <w:sz w:val="20"/>
                <w:szCs w:val="20"/>
              </w:rPr>
              <w:t>.</w:t>
            </w:r>
            <w:r w:rsidRPr="001C3AED">
              <w:rPr>
                <w:rFonts w:ascii="Times New Roman" w:hAnsi="Times New Roman" w:cs="Times New Roman"/>
                <w:color w:val="auto"/>
                <w:sz w:val="20"/>
                <w:szCs w:val="20"/>
              </w:rPr>
              <w:t xml:space="preserve"> </w:t>
            </w:r>
          </w:p>
          <w:p w14:paraId="754F054C" w14:textId="2634B494" w:rsidR="002E47A1" w:rsidRPr="002E47A1" w:rsidRDefault="001C3AED" w:rsidP="002E47A1">
            <w:pPr>
              <w:autoSpaceDE w:val="0"/>
              <w:autoSpaceDN w:val="0"/>
              <w:adjustRightInd w:val="0"/>
              <w:jc w:val="both"/>
            </w:pPr>
            <w:r w:rsidRPr="001C3AED">
              <w:rPr>
                <w:rFonts w:ascii="Times New Roman" w:hAnsi="Times New Roman"/>
                <w:sz w:val="20"/>
                <w:szCs w:val="20"/>
              </w:rPr>
              <w:t>L’Article 13 précise que « aucun Congolais ne peut, en matière d’éducation et d’accès aux fonctions publiques ni en aucune autre matière, faire l’objet d’une mesure discriminatoire, qu’elle résulte de la loi ou d’un acte de l’exécutif, en raison de sa religion, de son origine familiale, de sa condition sociale, de sa résidence, de ses opinions ou de ses convictions politiques, de son appartenance à une race, à une ethnie, à une tribu, à une minorité culturelle ou linguistique », et l’Article 51 affirme que «</w:t>
            </w:r>
            <w:r>
              <w:t xml:space="preserve"> </w:t>
            </w:r>
            <w:r w:rsidR="002E47A1" w:rsidRPr="002E47A1">
              <w:rPr>
                <w:rFonts w:ascii="Times New Roman" w:hAnsi="Times New Roman"/>
                <w:sz w:val="20"/>
                <w:szCs w:val="20"/>
              </w:rPr>
              <w:t xml:space="preserve">L’État a le devoir d’assurer et de promouvoir la coexistence pacifique et harmonieuse de tous les groupes ethniques du pays et assurer également la protection et la promotion des groupes vulnérables et de toutes les minorités ». </w:t>
            </w:r>
          </w:p>
          <w:p w14:paraId="5A507E7F" w14:textId="7F944D3A" w:rsidR="002E47A1" w:rsidRPr="00C43C3D" w:rsidRDefault="002E47A1" w:rsidP="001C3AED">
            <w:pPr>
              <w:autoSpaceDE w:val="0"/>
              <w:autoSpaceDN w:val="0"/>
              <w:adjustRightInd w:val="0"/>
              <w:jc w:val="both"/>
              <w:rPr>
                <w:rFonts w:ascii="Times New Roman" w:hAnsi="Times New Roman"/>
                <w:sz w:val="20"/>
                <w:szCs w:val="20"/>
              </w:rPr>
            </w:pPr>
          </w:p>
        </w:tc>
        <w:tc>
          <w:tcPr>
            <w:tcW w:w="2414" w:type="dxa"/>
            <w:vAlign w:val="center"/>
          </w:tcPr>
          <w:p w14:paraId="3118DA2E" w14:textId="77777777" w:rsidR="00425D16" w:rsidRPr="00425D16" w:rsidRDefault="00425D16" w:rsidP="00425D16">
            <w:pPr>
              <w:pStyle w:val="Default"/>
              <w:jc w:val="both"/>
              <w:rPr>
                <w:rFonts w:ascii="Times New Roman" w:hAnsi="Times New Roman" w:cs="Times New Roman"/>
                <w:color w:val="auto"/>
                <w:sz w:val="20"/>
                <w:szCs w:val="20"/>
              </w:rPr>
            </w:pPr>
            <w:r w:rsidRPr="00425D16">
              <w:rPr>
                <w:rFonts w:ascii="Times New Roman" w:hAnsi="Times New Roman" w:cs="Times New Roman"/>
                <w:color w:val="auto"/>
                <w:sz w:val="20"/>
                <w:szCs w:val="20"/>
              </w:rPr>
              <w:t xml:space="preserve">La loi nationale satisfait cette exigence de la NES 7. </w:t>
            </w:r>
          </w:p>
          <w:p w14:paraId="2176EF47" w14:textId="1F3C3DC8" w:rsidR="00425D16" w:rsidRPr="00425D16" w:rsidRDefault="00425D16" w:rsidP="00425D16">
            <w:pPr>
              <w:pStyle w:val="Default"/>
              <w:jc w:val="both"/>
              <w:rPr>
                <w:rFonts w:ascii="Times New Roman" w:hAnsi="Times New Roman" w:cs="Times New Roman"/>
                <w:color w:val="auto"/>
                <w:sz w:val="20"/>
                <w:szCs w:val="20"/>
              </w:rPr>
            </w:pPr>
            <w:r w:rsidRPr="00425D16">
              <w:rPr>
                <w:rFonts w:ascii="Times New Roman" w:hAnsi="Times New Roman" w:cs="Times New Roman"/>
                <w:color w:val="auto"/>
                <w:sz w:val="20"/>
                <w:szCs w:val="20"/>
              </w:rPr>
              <w:t xml:space="preserve">Dans le cadre du </w:t>
            </w:r>
            <w:r w:rsidR="002A409D">
              <w:rPr>
                <w:rFonts w:ascii="Times New Roman" w:hAnsi="Times New Roman" w:cs="Times New Roman"/>
                <w:color w:val="auto"/>
                <w:sz w:val="20"/>
                <w:szCs w:val="20"/>
              </w:rPr>
              <w:t>PCTEE</w:t>
            </w:r>
            <w:r w:rsidRPr="00425D16">
              <w:rPr>
                <w:rFonts w:ascii="Times New Roman" w:hAnsi="Times New Roman" w:cs="Times New Roman"/>
                <w:color w:val="auto"/>
                <w:sz w:val="20"/>
                <w:szCs w:val="20"/>
              </w:rPr>
              <w:t xml:space="preserve">, un </w:t>
            </w:r>
            <w:r>
              <w:rPr>
                <w:rFonts w:ascii="Times New Roman" w:hAnsi="Times New Roman" w:cs="Times New Roman"/>
                <w:color w:val="auto"/>
                <w:sz w:val="20"/>
                <w:szCs w:val="20"/>
              </w:rPr>
              <w:t xml:space="preserve">ou plusieurs </w:t>
            </w:r>
            <w:r w:rsidR="00363E38">
              <w:rPr>
                <w:rFonts w:ascii="Times New Roman" w:hAnsi="Times New Roman" w:cs="Times New Roman"/>
                <w:color w:val="auto"/>
                <w:sz w:val="20"/>
                <w:szCs w:val="20"/>
              </w:rPr>
              <w:t xml:space="preserve">Plan </w:t>
            </w:r>
            <w:r w:rsidRPr="00425D16">
              <w:rPr>
                <w:rFonts w:ascii="Times New Roman" w:hAnsi="Times New Roman" w:cs="Times New Roman"/>
                <w:color w:val="auto"/>
                <w:sz w:val="20"/>
                <w:szCs w:val="20"/>
              </w:rPr>
              <w:t>Cadre de Planification en Faveur des Peuples autochtones ser</w:t>
            </w:r>
            <w:r w:rsidR="00363E38">
              <w:rPr>
                <w:rFonts w:ascii="Times New Roman" w:hAnsi="Times New Roman" w:cs="Times New Roman"/>
                <w:color w:val="auto"/>
                <w:sz w:val="20"/>
                <w:szCs w:val="20"/>
              </w:rPr>
              <w:t>ont</w:t>
            </w:r>
            <w:r w:rsidRPr="00425D16">
              <w:rPr>
                <w:rFonts w:ascii="Times New Roman" w:hAnsi="Times New Roman" w:cs="Times New Roman"/>
                <w:color w:val="auto"/>
                <w:sz w:val="20"/>
                <w:szCs w:val="20"/>
              </w:rPr>
              <w:t xml:space="preserve"> préparé</w:t>
            </w:r>
            <w:r w:rsidR="00363E38">
              <w:rPr>
                <w:rFonts w:ascii="Times New Roman" w:hAnsi="Times New Roman" w:cs="Times New Roman"/>
                <w:color w:val="auto"/>
                <w:sz w:val="20"/>
                <w:szCs w:val="20"/>
              </w:rPr>
              <w:t>s</w:t>
            </w:r>
            <w:r w:rsidRPr="00425D16">
              <w:rPr>
                <w:rFonts w:ascii="Times New Roman" w:hAnsi="Times New Roman" w:cs="Times New Roman"/>
                <w:color w:val="auto"/>
                <w:sz w:val="20"/>
                <w:szCs w:val="20"/>
              </w:rPr>
              <w:t xml:space="preserve"> pour mieux prendre en charge les intérêts et besoins des </w:t>
            </w:r>
          </w:p>
          <w:p w14:paraId="5D11B623" w14:textId="434813CA" w:rsidR="00EB517F" w:rsidRPr="00C43C3D" w:rsidRDefault="00425D16" w:rsidP="00425D16">
            <w:pPr>
              <w:autoSpaceDE w:val="0"/>
              <w:autoSpaceDN w:val="0"/>
              <w:adjustRightInd w:val="0"/>
              <w:jc w:val="both"/>
              <w:rPr>
                <w:rFonts w:ascii="Times New Roman" w:hAnsi="Times New Roman"/>
                <w:sz w:val="20"/>
                <w:szCs w:val="20"/>
              </w:rPr>
            </w:pPr>
            <w:r w:rsidRPr="00425D16">
              <w:rPr>
                <w:rFonts w:ascii="Times New Roman" w:hAnsi="Times New Roman"/>
                <w:sz w:val="20"/>
                <w:szCs w:val="20"/>
              </w:rPr>
              <w:t xml:space="preserve">Peuples autochtones situés dans les </w:t>
            </w:r>
            <w:r w:rsidR="00363E38">
              <w:rPr>
                <w:rFonts w:ascii="Times New Roman" w:hAnsi="Times New Roman"/>
                <w:sz w:val="20"/>
                <w:szCs w:val="20"/>
              </w:rPr>
              <w:t xml:space="preserve">différentes </w:t>
            </w:r>
            <w:r w:rsidRPr="00425D16">
              <w:rPr>
                <w:rFonts w:ascii="Times New Roman" w:hAnsi="Times New Roman"/>
                <w:sz w:val="20"/>
                <w:szCs w:val="20"/>
              </w:rPr>
              <w:t xml:space="preserve">zones d’intervention du projet. </w:t>
            </w:r>
          </w:p>
        </w:tc>
      </w:tr>
      <w:tr w:rsidR="00A40663" w:rsidRPr="002E2B45" w14:paraId="33D12802" w14:textId="77777777" w:rsidTr="000F6DF6">
        <w:trPr>
          <w:trHeight w:val="6123"/>
        </w:trPr>
        <w:tc>
          <w:tcPr>
            <w:tcW w:w="2127" w:type="dxa"/>
            <w:vAlign w:val="center"/>
          </w:tcPr>
          <w:p w14:paraId="2E82D5B6"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8</w:t>
            </w:r>
          </w:p>
        </w:tc>
        <w:tc>
          <w:tcPr>
            <w:tcW w:w="5046" w:type="dxa"/>
            <w:vAlign w:val="center"/>
          </w:tcPr>
          <w:p w14:paraId="6C4D7D6F" w14:textId="77777777" w:rsidR="00A40663" w:rsidRPr="00C43C3D" w:rsidRDefault="00A40663" w:rsidP="00A40663">
            <w:pPr>
              <w:autoSpaceDE w:val="0"/>
              <w:autoSpaceDN w:val="0"/>
              <w:adjustRightInd w:val="0"/>
              <w:jc w:val="both"/>
              <w:rPr>
                <w:rFonts w:ascii="Times New Roman" w:hAnsi="Times New Roman"/>
                <w:color w:val="000000"/>
                <w:sz w:val="20"/>
                <w:szCs w:val="20"/>
              </w:rPr>
            </w:pPr>
            <w:r w:rsidRPr="00C43C3D">
              <w:rPr>
                <w:rFonts w:ascii="Times New Roman" w:hAnsi="Times New Roman"/>
                <w:color w:val="000000"/>
                <w:sz w:val="20"/>
                <w:szCs w:val="20"/>
              </w:rPr>
              <w:t xml:space="preserve">La NES 8 reconnaît que le patrimoine culturel permet d’assurer la continuité entre le passé, le présent et l’avenir de façon tangible ou intangible. Les individus s’identifient à leur patrimoine culturel comme étant le reflet et l’expression de leurs valeurs, croyances, savoirs et traditions en constante évolution. Par ses nombreux aspects, le patrimoine culturel est important en ce qu’il est une source de précieuses informations scientifiques et historiques, un atout économique et social pour le développement, et une partie intégrante de l’identité et de la pratique culturelles d’un peuple. La NES 8 énonce des mesures destinées à protéger le patrimoine culturel tout au long du cycle de vie du projet. </w:t>
            </w:r>
          </w:p>
          <w:p w14:paraId="73D1EEC0" w14:textId="77777777" w:rsidR="00A40663" w:rsidRPr="00C43C3D" w:rsidRDefault="00A40663" w:rsidP="00A40663">
            <w:pPr>
              <w:autoSpaceDE w:val="0"/>
              <w:autoSpaceDN w:val="0"/>
              <w:adjustRightInd w:val="0"/>
              <w:jc w:val="both"/>
              <w:rPr>
                <w:rFonts w:ascii="Times New Roman" w:hAnsi="Times New Roman"/>
                <w:color w:val="000000"/>
                <w:sz w:val="20"/>
                <w:szCs w:val="20"/>
              </w:rPr>
            </w:pPr>
            <w:r w:rsidRPr="00C43C3D">
              <w:rPr>
                <w:rFonts w:ascii="Times New Roman" w:hAnsi="Times New Roman"/>
                <w:color w:val="000000"/>
                <w:sz w:val="20"/>
                <w:szCs w:val="20"/>
              </w:rPr>
              <w:t>Procédure de découverte fortuite est celle qui sera suivie en cas de découverte, durant les activités du projet, d’un patrimoine culturel inconnu auparavant. L’Emprunteur élaborera un Plan de gestion du patrimoine culturel qui comprendra un calendrier de mise en œuvre et une estimation des besoins pour chaque mesure d’atténuation. Il peut être conçu comme un plan indépendant ou, en fonction de la nature et l’importance des risques et effets du projet, être inclus dans le PEES.</w:t>
            </w:r>
          </w:p>
        </w:tc>
        <w:tc>
          <w:tcPr>
            <w:tcW w:w="5156" w:type="dxa"/>
            <w:vAlign w:val="center"/>
          </w:tcPr>
          <w:p w14:paraId="57C13D73" w14:textId="77777777" w:rsidR="00A40663" w:rsidRPr="00C43C3D" w:rsidRDefault="00A40663" w:rsidP="00A40663">
            <w:pPr>
              <w:autoSpaceDE w:val="0"/>
              <w:autoSpaceDN w:val="0"/>
              <w:adjustRightInd w:val="0"/>
              <w:jc w:val="both"/>
              <w:rPr>
                <w:rFonts w:ascii="Times New Roman" w:hAnsi="Times New Roman"/>
                <w:color w:val="000000"/>
                <w:sz w:val="20"/>
                <w:szCs w:val="20"/>
              </w:rPr>
            </w:pPr>
            <w:r w:rsidRPr="00C43C3D">
              <w:rPr>
                <w:rFonts w:ascii="Times New Roman" w:hAnsi="Times New Roman"/>
                <w:color w:val="000000"/>
                <w:sz w:val="20"/>
                <w:szCs w:val="20"/>
              </w:rPr>
              <w:t>L’article 2 de la Loi-cadre définit le monument comme œuvre architecturale, de sculpture ou de peinture, éléments ou structures de caractère archéologique, inscriptions, grottes et groupes d’éléments, qui ont une valeur universelle exceptionnelle du point de vue de l’histoire, de l’art ou de la science. Le patrimoine immatériel n’est pas explicitement abordé</w:t>
            </w:r>
          </w:p>
          <w:p w14:paraId="2B5F4ECD" w14:textId="77777777" w:rsidR="00A40663" w:rsidRPr="00C43C3D" w:rsidRDefault="00A40663" w:rsidP="00A40663">
            <w:pPr>
              <w:autoSpaceDE w:val="0"/>
              <w:autoSpaceDN w:val="0"/>
              <w:adjustRightInd w:val="0"/>
              <w:jc w:val="both"/>
              <w:rPr>
                <w:rFonts w:ascii="Times New Roman" w:hAnsi="Times New Roman"/>
                <w:color w:val="000000"/>
                <w:sz w:val="20"/>
                <w:szCs w:val="20"/>
              </w:rPr>
            </w:pPr>
          </w:p>
          <w:p w14:paraId="6492907C" w14:textId="3C298E2F" w:rsidR="00A40663" w:rsidRPr="00C43C3D" w:rsidRDefault="00A40663" w:rsidP="0009770F">
            <w:pPr>
              <w:jc w:val="both"/>
              <w:rPr>
                <w:rFonts w:ascii="Times New Roman" w:hAnsi="Times New Roman"/>
                <w:sz w:val="20"/>
                <w:szCs w:val="20"/>
              </w:rPr>
            </w:pPr>
            <w:r w:rsidRPr="00C43C3D">
              <w:rPr>
                <w:rFonts w:ascii="Times New Roman" w:hAnsi="Times New Roman"/>
                <w:sz w:val="20"/>
                <w:szCs w:val="20"/>
              </w:rPr>
              <w:t>L’Etat, la province et l’entité territoriale décentralisée, élaborent et mettent en œuvre des plans, programmes et mesures de gestion durable des sites et monuments situés sur le territoire national</w:t>
            </w:r>
          </w:p>
        </w:tc>
        <w:tc>
          <w:tcPr>
            <w:tcW w:w="2414" w:type="dxa"/>
            <w:vAlign w:val="center"/>
          </w:tcPr>
          <w:p w14:paraId="5309A379" w14:textId="1481182C" w:rsidR="00A40663" w:rsidRPr="00C43C3D" w:rsidRDefault="00A40663" w:rsidP="0009770F">
            <w:pPr>
              <w:autoSpaceDE w:val="0"/>
              <w:autoSpaceDN w:val="0"/>
              <w:adjustRightInd w:val="0"/>
              <w:jc w:val="both"/>
              <w:rPr>
                <w:rFonts w:ascii="Times New Roman" w:hAnsi="Times New Roman"/>
                <w:sz w:val="20"/>
                <w:szCs w:val="20"/>
              </w:rPr>
            </w:pPr>
            <w:r w:rsidRPr="00C43C3D">
              <w:rPr>
                <w:rFonts w:ascii="Times New Roman" w:hAnsi="Times New Roman"/>
                <w:color w:val="000000"/>
                <w:sz w:val="20"/>
                <w:szCs w:val="20"/>
              </w:rPr>
              <w:t>La Loi nationale satisfait partiellement cette disposition de la NES 8, mais pour être en conformité avec cette politique, des dispositions sont proposées dans le CGES pour protéger les sites culturels et les éventuelles découvertes archéologiques.</w:t>
            </w:r>
          </w:p>
        </w:tc>
      </w:tr>
      <w:tr w:rsidR="00A40663" w:rsidRPr="002E2B45" w14:paraId="363260D5" w14:textId="77777777" w:rsidTr="000F6DF6">
        <w:tc>
          <w:tcPr>
            <w:tcW w:w="2127" w:type="dxa"/>
            <w:vMerge w:val="restart"/>
            <w:vAlign w:val="center"/>
          </w:tcPr>
          <w:p w14:paraId="79F8A067" w14:textId="77777777" w:rsidR="00A40663" w:rsidRPr="00C43C3D" w:rsidRDefault="00A40663" w:rsidP="00A40663">
            <w:pPr>
              <w:autoSpaceDE w:val="0"/>
              <w:autoSpaceDN w:val="0"/>
              <w:adjustRightInd w:val="0"/>
              <w:rPr>
                <w:rFonts w:ascii="Times New Roman" w:hAnsi="Times New Roman"/>
                <w:sz w:val="20"/>
                <w:szCs w:val="20"/>
              </w:rPr>
            </w:pPr>
            <w:r w:rsidRPr="00C43C3D">
              <w:rPr>
                <w:rFonts w:ascii="Times New Roman" w:hAnsi="Times New Roman"/>
                <w:sz w:val="20"/>
                <w:szCs w:val="20"/>
              </w:rPr>
              <w:t>NES 10</w:t>
            </w:r>
          </w:p>
        </w:tc>
        <w:tc>
          <w:tcPr>
            <w:tcW w:w="5046" w:type="dxa"/>
            <w:vAlign w:val="center"/>
          </w:tcPr>
          <w:p w14:paraId="522E7ACA"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Consultation des parties prenantes</w:t>
            </w:r>
          </w:p>
          <w:p w14:paraId="5C297C76"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10 stipule que les Emprunteurs consulteront les parties prenantes tout au long du cycle de vie du projet, en commençant leur mobilisation le plus tôt possible pendant le processus d’élaboration du projet et dans des délais qui permettent des consultations avec les parties prenantes sur la conception du projet. La nature, la portée et la fréquence de la consultation des parties prenantes seront proportionnelles à la nature et l’ampleur du projet et à ses risques et impacts potentiels.</w:t>
            </w:r>
          </w:p>
          <w:p w14:paraId="3E9895FB"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L’Emprunteur élaborera et mettra en œuvre un Plan de</w:t>
            </w:r>
          </w:p>
          <w:p w14:paraId="7EBE933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Participation des Parties Prenantes (P3P) proportionnel à la nature et à la portée du projet et aux risques et impacts potentiels.</w:t>
            </w:r>
          </w:p>
        </w:tc>
        <w:tc>
          <w:tcPr>
            <w:tcW w:w="5156" w:type="dxa"/>
            <w:vAlign w:val="center"/>
          </w:tcPr>
          <w:p w14:paraId="7022F82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 11/009 du 09 juillet 2011 en son Article 24 dispose que « Tout projet ou toute activité susceptible d’avoir un impact sur l’environnement est assujetti à une enquête publique préalable.</w:t>
            </w:r>
          </w:p>
          <w:p w14:paraId="0895DEBC" w14:textId="13596038"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 xml:space="preserve">L’enquête publique a pour objet </w:t>
            </w:r>
            <w:r w:rsidR="00420A85" w:rsidRPr="00C43C3D">
              <w:rPr>
                <w:rFonts w:ascii="Times New Roman" w:hAnsi="Times New Roman"/>
                <w:sz w:val="20"/>
                <w:szCs w:val="20"/>
              </w:rPr>
              <w:t xml:space="preserve"> </w:t>
            </w:r>
          </w:p>
          <w:p w14:paraId="788E968E" w14:textId="77777777" w:rsidR="00A40663" w:rsidRPr="00C43C3D" w:rsidRDefault="00A40663" w:rsidP="00290CBA">
            <w:pPr>
              <w:numPr>
                <w:ilvl w:val="0"/>
                <w:numId w:val="29"/>
              </w:numPr>
              <w:autoSpaceDE w:val="0"/>
              <w:autoSpaceDN w:val="0"/>
              <w:adjustRightInd w:val="0"/>
              <w:ind w:left="516"/>
              <w:contextualSpacing/>
              <w:jc w:val="both"/>
              <w:rPr>
                <w:rFonts w:ascii="Times New Roman" w:hAnsi="Times New Roman"/>
                <w:sz w:val="20"/>
                <w:szCs w:val="20"/>
              </w:rPr>
            </w:pPr>
            <w:r w:rsidRPr="00C43C3D">
              <w:rPr>
                <w:rFonts w:ascii="Times New Roman" w:hAnsi="Times New Roman"/>
                <w:sz w:val="20"/>
                <w:szCs w:val="20"/>
              </w:rPr>
              <w:t>D’informer le public en général et la population locale en particulier sur le projet ou l’activité ;</w:t>
            </w:r>
          </w:p>
          <w:p w14:paraId="1132B1A3" w14:textId="77777777" w:rsidR="00A40663" w:rsidRPr="00C43C3D" w:rsidRDefault="00A40663" w:rsidP="00290CBA">
            <w:pPr>
              <w:numPr>
                <w:ilvl w:val="0"/>
                <w:numId w:val="29"/>
              </w:numPr>
              <w:autoSpaceDE w:val="0"/>
              <w:autoSpaceDN w:val="0"/>
              <w:adjustRightInd w:val="0"/>
              <w:ind w:left="516"/>
              <w:contextualSpacing/>
              <w:jc w:val="both"/>
              <w:rPr>
                <w:rFonts w:ascii="Times New Roman" w:hAnsi="Times New Roman"/>
                <w:sz w:val="20"/>
                <w:szCs w:val="20"/>
              </w:rPr>
            </w:pPr>
            <w:r w:rsidRPr="00C43C3D">
              <w:rPr>
                <w:rFonts w:ascii="Times New Roman" w:hAnsi="Times New Roman"/>
                <w:sz w:val="20"/>
                <w:szCs w:val="20"/>
              </w:rPr>
              <w:t>De recueillir les informations sur la nature et l’étendue des droits que pourraient détenir des tiers sur la zone affectée par le projet ou l’activité ;</w:t>
            </w:r>
          </w:p>
          <w:p w14:paraId="60D56AFE" w14:textId="77777777" w:rsidR="00A40663" w:rsidRPr="00C43C3D" w:rsidRDefault="00A40663" w:rsidP="00290CBA">
            <w:pPr>
              <w:numPr>
                <w:ilvl w:val="0"/>
                <w:numId w:val="29"/>
              </w:numPr>
              <w:autoSpaceDE w:val="0"/>
              <w:autoSpaceDN w:val="0"/>
              <w:adjustRightInd w:val="0"/>
              <w:ind w:left="516"/>
              <w:contextualSpacing/>
              <w:jc w:val="both"/>
              <w:rPr>
                <w:rFonts w:ascii="Times New Roman" w:hAnsi="Times New Roman"/>
                <w:sz w:val="20"/>
                <w:szCs w:val="20"/>
              </w:rPr>
            </w:pPr>
            <w:r w:rsidRPr="00C43C3D">
              <w:rPr>
                <w:rFonts w:ascii="Times New Roman" w:hAnsi="Times New Roman"/>
                <w:sz w:val="20"/>
                <w:szCs w:val="20"/>
              </w:rPr>
              <w:t>Collecter les appréciations, suggestions et contrepropositions, afin de permettre à l’autorité compétente de disposer de tous les éléments nécessaires à sa décision.</w:t>
            </w:r>
          </w:p>
          <w:p w14:paraId="767675A0"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Un décret délibéré en conseil des ministres fixe de déroulement et de sanction de l’enquête publique.</w:t>
            </w:r>
          </w:p>
        </w:tc>
        <w:tc>
          <w:tcPr>
            <w:tcW w:w="2414" w:type="dxa"/>
            <w:vAlign w:val="center"/>
          </w:tcPr>
          <w:p w14:paraId="398B75C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législation nationale ne précise pas les types de projets soumis à l’enquête publique. Un plan d’engagement des parties prenantes sera produit pour le projet et modifié au fur et mesure selon l’évolution du projet et ses besoins en communications</w:t>
            </w:r>
          </w:p>
        </w:tc>
      </w:tr>
      <w:tr w:rsidR="00A40663" w:rsidRPr="002E2B45" w14:paraId="6089CEEC" w14:textId="77777777" w:rsidTr="000F6DF6">
        <w:tc>
          <w:tcPr>
            <w:tcW w:w="2127" w:type="dxa"/>
            <w:vMerge/>
            <w:vAlign w:val="center"/>
          </w:tcPr>
          <w:p w14:paraId="45B9A9CA"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7EB37F20"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Diffusion d’information</w:t>
            </w:r>
          </w:p>
          <w:p w14:paraId="4720D92C"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10 dispose que l’Emprunteur diffusera les informations sur le projet pour permettre aux parties prenantes de comprendre ses risques et impacts, ainsi que ses opportunités potentielles</w:t>
            </w:r>
          </w:p>
        </w:tc>
        <w:tc>
          <w:tcPr>
            <w:tcW w:w="5156" w:type="dxa"/>
            <w:vAlign w:val="center"/>
          </w:tcPr>
          <w:p w14:paraId="52385236"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Le Décret n° 14/019 du 02 août 2014 fixant les règles de fonctionnement des mécanismes procéduraux de la protection de l’environnement détermine la procédure de l'enquête publique environnementale et la diffusion de l’information</w:t>
            </w:r>
          </w:p>
        </w:tc>
        <w:tc>
          <w:tcPr>
            <w:tcW w:w="2414" w:type="dxa"/>
            <w:vAlign w:val="center"/>
          </w:tcPr>
          <w:p w14:paraId="55B6CAAA"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Loi nationale satisfait cette exigence de la NES10</w:t>
            </w:r>
          </w:p>
        </w:tc>
      </w:tr>
      <w:tr w:rsidR="00A40663" w:rsidRPr="002E2B45" w14:paraId="566EDFA3" w14:textId="77777777" w:rsidTr="000F6DF6">
        <w:tc>
          <w:tcPr>
            <w:tcW w:w="2127" w:type="dxa"/>
            <w:vMerge/>
            <w:vAlign w:val="center"/>
          </w:tcPr>
          <w:p w14:paraId="21D4148B" w14:textId="77777777" w:rsidR="00A40663" w:rsidRPr="00C43C3D" w:rsidRDefault="00A40663" w:rsidP="00A40663">
            <w:pPr>
              <w:autoSpaceDE w:val="0"/>
              <w:autoSpaceDN w:val="0"/>
              <w:adjustRightInd w:val="0"/>
              <w:rPr>
                <w:rFonts w:ascii="Times New Roman" w:hAnsi="Times New Roman"/>
                <w:sz w:val="20"/>
                <w:szCs w:val="20"/>
              </w:rPr>
            </w:pPr>
          </w:p>
        </w:tc>
        <w:tc>
          <w:tcPr>
            <w:tcW w:w="5046" w:type="dxa"/>
            <w:vAlign w:val="center"/>
          </w:tcPr>
          <w:p w14:paraId="6024E60C" w14:textId="77777777" w:rsidR="00A40663" w:rsidRPr="00C43C3D" w:rsidRDefault="00A40663" w:rsidP="00A40663">
            <w:pPr>
              <w:autoSpaceDE w:val="0"/>
              <w:autoSpaceDN w:val="0"/>
              <w:adjustRightInd w:val="0"/>
              <w:jc w:val="both"/>
              <w:rPr>
                <w:rFonts w:ascii="Times New Roman" w:hAnsi="Times New Roman"/>
                <w:b/>
                <w:i/>
                <w:iCs/>
                <w:sz w:val="20"/>
                <w:szCs w:val="20"/>
              </w:rPr>
            </w:pPr>
            <w:r w:rsidRPr="00C43C3D">
              <w:rPr>
                <w:rFonts w:ascii="Times New Roman" w:hAnsi="Times New Roman"/>
                <w:b/>
                <w:i/>
                <w:iCs/>
                <w:sz w:val="20"/>
                <w:szCs w:val="20"/>
              </w:rPr>
              <w:t>Mécanisme de gestion des plaintes</w:t>
            </w:r>
          </w:p>
          <w:p w14:paraId="029A3421" w14:textId="77777777" w:rsidR="00A40663" w:rsidRPr="00C43C3D" w:rsidRDefault="00A40663" w:rsidP="00A40663">
            <w:pPr>
              <w:autoSpaceDE w:val="0"/>
              <w:autoSpaceDN w:val="0"/>
              <w:adjustRightInd w:val="0"/>
              <w:jc w:val="both"/>
              <w:rPr>
                <w:rFonts w:ascii="Times New Roman" w:hAnsi="Times New Roman"/>
                <w:b/>
                <w:i/>
                <w:iCs/>
                <w:sz w:val="20"/>
                <w:szCs w:val="20"/>
              </w:rPr>
            </w:pPr>
          </w:p>
          <w:p w14:paraId="70CE7A53"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La NES 10 dispose que l’Emprunteur devra répondre en temps opportun aux préoccupations et aux plaintes des parties affectées par le projet concernant la performance environnementale et sociale du projet. A cet effet, l’Emprunteur proposera et mettra en place un mécanisme de gestion des plaintes pour recevoir et encourager la résolution des préoccupations et des plaintes. Le mécanisme de gestion des plaintes sera adapté aux risques et aux impacts négatifs potentiels du projet et sera accessible et inclusif.</w:t>
            </w:r>
          </w:p>
        </w:tc>
        <w:tc>
          <w:tcPr>
            <w:tcW w:w="5156" w:type="dxa"/>
            <w:vAlign w:val="center"/>
          </w:tcPr>
          <w:p w14:paraId="3C37C607"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Non mentionné spécifiquement dans la législation nationale. Toutefois, des dispositions existent dans le Code pénal, le code du Travail</w:t>
            </w:r>
          </w:p>
        </w:tc>
        <w:tc>
          <w:tcPr>
            <w:tcW w:w="2414" w:type="dxa"/>
            <w:vAlign w:val="center"/>
          </w:tcPr>
          <w:p w14:paraId="42B4DF79"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Différence importante, l’approche de la</w:t>
            </w:r>
          </w:p>
          <w:p w14:paraId="2FEDF222" w14:textId="77777777" w:rsidR="00A40663" w:rsidRPr="00C43C3D" w:rsidRDefault="00A40663" w:rsidP="00A40663">
            <w:pPr>
              <w:autoSpaceDE w:val="0"/>
              <w:autoSpaceDN w:val="0"/>
              <w:adjustRightInd w:val="0"/>
              <w:jc w:val="both"/>
              <w:rPr>
                <w:rFonts w:ascii="Times New Roman" w:hAnsi="Times New Roman"/>
                <w:sz w:val="20"/>
                <w:szCs w:val="20"/>
              </w:rPr>
            </w:pPr>
            <w:r w:rsidRPr="00C43C3D">
              <w:rPr>
                <w:rFonts w:ascii="Times New Roman" w:hAnsi="Times New Roman"/>
                <w:sz w:val="20"/>
                <w:szCs w:val="20"/>
              </w:rPr>
              <w:t>Banque sera utilisée</w:t>
            </w:r>
          </w:p>
        </w:tc>
      </w:tr>
    </w:tbl>
    <w:p w14:paraId="76864F85" w14:textId="77777777" w:rsidR="00A40663" w:rsidRPr="00C43C3D" w:rsidRDefault="00A40663" w:rsidP="00A40663">
      <w:pPr>
        <w:autoSpaceDE w:val="0"/>
        <w:autoSpaceDN w:val="0"/>
        <w:adjustRightInd w:val="0"/>
        <w:spacing w:after="0" w:line="276" w:lineRule="auto"/>
        <w:jc w:val="both"/>
        <w:rPr>
          <w:rFonts w:ascii="Times New Roman" w:eastAsia="Calibri" w:hAnsi="Times New Roman" w:cs="Times New Roman"/>
          <w:kern w:val="0"/>
          <w:sz w:val="24"/>
          <w:szCs w:val="24"/>
          <w:lang w:val="fr-FR"/>
          <w14:ligatures w14:val="none"/>
        </w:rPr>
      </w:pPr>
    </w:p>
    <w:p w14:paraId="19A5A352" w14:textId="77777777" w:rsidR="00A40663" w:rsidRPr="00C43C3D" w:rsidRDefault="00A40663" w:rsidP="00A40663">
      <w:pPr>
        <w:pBdr>
          <w:top w:val="nil"/>
          <w:left w:val="nil"/>
          <w:bottom w:val="nil"/>
          <w:right w:val="nil"/>
          <w:between w:val="nil"/>
        </w:pBdr>
        <w:spacing w:after="120" w:line="240" w:lineRule="auto"/>
        <w:ind w:left="720"/>
        <w:jc w:val="both"/>
        <w:rPr>
          <w:rFonts w:ascii="Times New Roman" w:eastAsia="Cambria" w:hAnsi="Times New Roman" w:cs="Times New Roman"/>
          <w:kern w:val="0"/>
          <w:sz w:val="24"/>
          <w:szCs w:val="24"/>
          <w:lang w:val="fr-FR"/>
          <w14:ligatures w14:val="none"/>
        </w:rPr>
      </w:pPr>
    </w:p>
    <w:p w14:paraId="027739F7" w14:textId="77777777" w:rsidR="00A40663" w:rsidRPr="00C43C3D" w:rsidRDefault="00A40663" w:rsidP="00A40663">
      <w:pPr>
        <w:autoSpaceDE w:val="0"/>
        <w:autoSpaceDN w:val="0"/>
        <w:adjustRightInd w:val="0"/>
        <w:spacing w:after="0" w:line="276" w:lineRule="auto"/>
        <w:jc w:val="both"/>
        <w:rPr>
          <w:rFonts w:ascii="Times New Roman" w:eastAsia="Calibri" w:hAnsi="Times New Roman" w:cs="Times New Roman"/>
          <w:kern w:val="0"/>
          <w:sz w:val="24"/>
          <w:szCs w:val="24"/>
          <w:lang w:val="fr-FR"/>
          <w14:ligatures w14:val="none"/>
        </w:rPr>
      </w:pPr>
    </w:p>
    <w:p w14:paraId="32F75C8C" w14:textId="77777777" w:rsidR="00A40663" w:rsidRPr="00C43C3D" w:rsidRDefault="00A40663" w:rsidP="00A40663">
      <w:pPr>
        <w:autoSpaceDE w:val="0"/>
        <w:autoSpaceDN w:val="0"/>
        <w:adjustRightInd w:val="0"/>
        <w:spacing w:after="0" w:line="276" w:lineRule="auto"/>
        <w:jc w:val="both"/>
        <w:rPr>
          <w:rFonts w:ascii="Times New Roman" w:eastAsia="Calibri" w:hAnsi="Times New Roman" w:cs="Times New Roman"/>
          <w:b/>
          <w:kern w:val="0"/>
          <w:sz w:val="24"/>
          <w:szCs w:val="24"/>
          <w:lang w:val="fr-FR" w:eastAsia="fr-FR"/>
          <w14:ligatures w14:val="none"/>
        </w:rPr>
      </w:pPr>
    </w:p>
    <w:p w14:paraId="56A639F5" w14:textId="77777777" w:rsidR="00A40663" w:rsidRPr="00C43C3D" w:rsidRDefault="00A40663" w:rsidP="00A40663">
      <w:pPr>
        <w:autoSpaceDE w:val="0"/>
        <w:autoSpaceDN w:val="0"/>
        <w:adjustRightInd w:val="0"/>
        <w:spacing w:after="0" w:line="276" w:lineRule="auto"/>
        <w:jc w:val="both"/>
        <w:rPr>
          <w:rFonts w:ascii="Times New Roman" w:eastAsia="Calibri" w:hAnsi="Times New Roman" w:cs="Times New Roman"/>
          <w:kern w:val="0"/>
          <w:sz w:val="24"/>
          <w:szCs w:val="24"/>
          <w:lang w:val="fr-FR"/>
          <w14:ligatures w14:val="none"/>
        </w:rPr>
        <w:sectPr w:rsidR="00A40663" w:rsidRPr="00C43C3D" w:rsidSect="00A40663">
          <w:pgSz w:w="16838" w:h="11906" w:orient="landscape"/>
          <w:pgMar w:top="1418" w:right="1418" w:bottom="1418" w:left="1418" w:header="567" w:footer="851" w:gutter="0"/>
          <w:pgNumType w:start="53"/>
          <w:cols w:space="720"/>
        </w:sectPr>
      </w:pPr>
    </w:p>
    <w:p w14:paraId="5B72DED3" w14:textId="013F3B17" w:rsidR="000A145D" w:rsidRPr="00C43C3D" w:rsidRDefault="000A145D"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55" w:name="_Toc212647169"/>
      <w:r w:rsidRPr="00C43C3D">
        <w:rPr>
          <w:rFonts w:ascii="Times New Roman" w:eastAsia="Times New Roman" w:hAnsi="Times New Roman" w:cs="Times New Roman"/>
          <w:b/>
          <w:bCs/>
          <w:color w:val="000000"/>
          <w:lang w:eastAsia="fr-FR"/>
        </w:rPr>
        <w:t xml:space="preserve">Cadre </w:t>
      </w:r>
      <w:proofErr w:type="spellStart"/>
      <w:r w:rsidRPr="00C43C3D">
        <w:rPr>
          <w:rFonts w:ascii="Times New Roman" w:eastAsia="Times New Roman" w:hAnsi="Times New Roman" w:cs="Times New Roman"/>
          <w:b/>
          <w:bCs/>
          <w:color w:val="000000"/>
          <w:lang w:eastAsia="fr-FR"/>
        </w:rPr>
        <w:t>institutionnel</w:t>
      </w:r>
      <w:bookmarkEnd w:id="55"/>
      <w:proofErr w:type="spellEnd"/>
    </w:p>
    <w:p w14:paraId="60DB2229" w14:textId="434AD1AD" w:rsidR="000A145D" w:rsidRPr="00C43C3D" w:rsidRDefault="000A145D" w:rsidP="000A145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 gestion environnementale et sociale du Projet de Compétences pour la Transformation Économique</w:t>
      </w:r>
      <w:r w:rsidR="00DC3A44">
        <w:rPr>
          <w:rFonts w:ascii="Times New Roman" w:hAnsi="Times New Roman" w:cs="Times New Roman"/>
          <w:lang w:val="fr-BE"/>
        </w:rPr>
        <w:t xml:space="preserve"> et de l’Emploi</w:t>
      </w:r>
      <w:r w:rsidRPr="00C43C3D">
        <w:rPr>
          <w:rFonts w:ascii="Times New Roman" w:hAnsi="Times New Roman" w:cs="Times New Roman"/>
          <w:lang w:val="fr-BE"/>
        </w:rPr>
        <w:t xml:space="preserve"> (</w:t>
      </w:r>
      <w:r w:rsidR="002A409D">
        <w:rPr>
          <w:rFonts w:ascii="Times New Roman" w:hAnsi="Times New Roman" w:cs="Times New Roman"/>
          <w:lang w:val="fr-BE"/>
        </w:rPr>
        <w:t>PCTEE</w:t>
      </w:r>
      <w:r w:rsidRPr="00C43C3D">
        <w:rPr>
          <w:rFonts w:ascii="Times New Roman" w:hAnsi="Times New Roman" w:cs="Times New Roman"/>
          <w:lang w:val="fr-BE"/>
        </w:rPr>
        <w:t>E) repose sur un dispositif institutionnel à plusieurs niveaux (national, provincial et local) mobilisant les ministères sectoriels, les organismes techniques spécialisés, les collectivités locales, ainsi que les parties prenantes communautaires et la société civile.</w:t>
      </w:r>
    </w:p>
    <w:p w14:paraId="51BA731C" w14:textId="382B3573" w:rsidR="000A145D" w:rsidRPr="00C43C3D" w:rsidRDefault="000A145D" w:rsidP="000A145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 dispositif vise à garantir que la mise en œuvre du </w:t>
      </w:r>
      <w:r w:rsidR="002A409D">
        <w:rPr>
          <w:rFonts w:ascii="Times New Roman" w:hAnsi="Times New Roman" w:cs="Times New Roman"/>
          <w:lang w:val="fr-BE"/>
        </w:rPr>
        <w:t>PCTEE</w:t>
      </w:r>
      <w:r w:rsidRPr="00C43C3D">
        <w:rPr>
          <w:rFonts w:ascii="Times New Roman" w:hAnsi="Times New Roman" w:cs="Times New Roman"/>
          <w:lang w:val="fr-BE"/>
        </w:rPr>
        <w:t xml:space="preserve">E respecte les exigences légales nationales et les Normes Environnementales et Sociales (NES) de la Banque mondiale, notamment en matière de prévention, d’atténuation, de suivi et de </w:t>
      </w:r>
      <w:proofErr w:type="spellStart"/>
      <w:r w:rsidRPr="00C43C3D">
        <w:rPr>
          <w:rFonts w:ascii="Times New Roman" w:hAnsi="Times New Roman" w:cs="Times New Roman"/>
          <w:lang w:val="fr-BE"/>
        </w:rPr>
        <w:t>reporting</w:t>
      </w:r>
      <w:proofErr w:type="spellEnd"/>
      <w:r w:rsidRPr="00C43C3D">
        <w:rPr>
          <w:rFonts w:ascii="Times New Roman" w:hAnsi="Times New Roman" w:cs="Times New Roman"/>
          <w:lang w:val="fr-BE"/>
        </w:rPr>
        <w:t xml:space="preserve"> des impacts environnementaux et sociaux.</w:t>
      </w:r>
    </w:p>
    <w:p w14:paraId="15BC9E00" w14:textId="303BB928" w:rsidR="000A145D" w:rsidRPr="00C43C3D" w:rsidRDefault="00A76564"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56" w:name="_Toc212647170"/>
      <w:proofErr w:type="spellStart"/>
      <w:r w:rsidRPr="00C43C3D">
        <w:rPr>
          <w:rFonts w:ascii="Times New Roman" w:hAnsi="Times New Roman" w:cs="Times New Roman"/>
          <w:b/>
          <w:bCs/>
        </w:rPr>
        <w:t>Principales</w:t>
      </w:r>
      <w:proofErr w:type="spellEnd"/>
      <w:r w:rsidRPr="00C43C3D">
        <w:rPr>
          <w:rFonts w:ascii="Times New Roman" w:hAnsi="Times New Roman" w:cs="Times New Roman"/>
          <w:b/>
          <w:bCs/>
        </w:rPr>
        <w:t xml:space="preserve"> </w:t>
      </w:r>
      <w:r w:rsidR="000A145D" w:rsidRPr="00C43C3D">
        <w:rPr>
          <w:rFonts w:ascii="Times New Roman" w:hAnsi="Times New Roman" w:cs="Times New Roman"/>
          <w:b/>
          <w:bCs/>
        </w:rPr>
        <w:t xml:space="preserve">institutions </w:t>
      </w:r>
      <w:proofErr w:type="spellStart"/>
      <w:r w:rsidR="000A145D" w:rsidRPr="00C43C3D">
        <w:rPr>
          <w:rFonts w:ascii="Times New Roman" w:hAnsi="Times New Roman" w:cs="Times New Roman"/>
          <w:b/>
          <w:bCs/>
        </w:rPr>
        <w:t>nationales</w:t>
      </w:r>
      <w:proofErr w:type="spellEnd"/>
      <w:r w:rsidR="000A145D" w:rsidRPr="00C43C3D">
        <w:rPr>
          <w:rFonts w:ascii="Times New Roman" w:hAnsi="Times New Roman" w:cs="Times New Roman"/>
          <w:b/>
          <w:bCs/>
        </w:rPr>
        <w:t xml:space="preserve"> </w:t>
      </w:r>
      <w:proofErr w:type="spellStart"/>
      <w:r w:rsidR="000A145D" w:rsidRPr="00C43C3D">
        <w:rPr>
          <w:rFonts w:ascii="Times New Roman" w:hAnsi="Times New Roman" w:cs="Times New Roman"/>
          <w:b/>
          <w:bCs/>
        </w:rPr>
        <w:t>impliquées</w:t>
      </w:r>
      <w:bookmarkEnd w:id="56"/>
      <w:proofErr w:type="spellEnd"/>
    </w:p>
    <w:p w14:paraId="00061EBA" w14:textId="363BB05D" w:rsidR="000A145D" w:rsidRPr="00C43C3D" w:rsidRDefault="000A145D" w:rsidP="00290CBA">
      <w:pPr>
        <w:pStyle w:val="Paragraphedeliste"/>
        <w:numPr>
          <w:ilvl w:val="0"/>
          <w:numId w:val="38"/>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Ministère de l’Enseignement Technique et de la Formation Professionnelle (METFP)</w:t>
      </w:r>
    </w:p>
    <w:p w14:paraId="05D565F1" w14:textId="4FA9F4C0" w:rsidR="000A145D" w:rsidRPr="00C43C3D" w:rsidRDefault="000A145D" w:rsidP="000963F7">
      <w:p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Institution chef de file du projet</w:t>
      </w:r>
      <w:r w:rsidRPr="00C43C3D">
        <w:rPr>
          <w:rFonts w:ascii="Times New Roman" w:hAnsi="Times New Roman" w:cs="Times New Roman"/>
          <w:lang w:val="fr-BE"/>
        </w:rPr>
        <w:t xml:space="preserve">, le METFP </w:t>
      </w:r>
      <w:r w:rsidR="00C92440">
        <w:rPr>
          <w:rFonts w:ascii="Times New Roman" w:hAnsi="Times New Roman" w:cs="Times New Roman"/>
          <w:lang w:val="fr-BE"/>
        </w:rPr>
        <w:t xml:space="preserve">dirigera </w:t>
      </w:r>
      <w:r w:rsidR="00764FF6">
        <w:rPr>
          <w:rFonts w:ascii="Times New Roman" w:hAnsi="Times New Roman" w:cs="Times New Roman"/>
          <w:lang w:val="fr-BE"/>
        </w:rPr>
        <w:t xml:space="preserve">le Comité de pilotage du projet qui sera constitué </w:t>
      </w:r>
      <w:r w:rsidR="000963F7">
        <w:rPr>
          <w:rFonts w:ascii="Times New Roman" w:hAnsi="Times New Roman" w:cs="Times New Roman"/>
          <w:lang w:val="fr-BE"/>
        </w:rPr>
        <w:t>des ministères sectoriels impliqués</w:t>
      </w:r>
      <w:r w:rsidR="007F555B">
        <w:rPr>
          <w:rFonts w:ascii="Times New Roman" w:hAnsi="Times New Roman" w:cs="Times New Roman"/>
          <w:lang w:val="fr-BE"/>
        </w:rPr>
        <w:t xml:space="preserve"> dans le </w:t>
      </w:r>
      <w:r w:rsidR="002A409D">
        <w:rPr>
          <w:rFonts w:ascii="Times New Roman" w:hAnsi="Times New Roman" w:cs="Times New Roman"/>
          <w:lang w:val="fr-BE"/>
        </w:rPr>
        <w:t>PCTEE</w:t>
      </w:r>
      <w:r w:rsidRPr="00C43C3D">
        <w:rPr>
          <w:rFonts w:ascii="Times New Roman" w:hAnsi="Times New Roman" w:cs="Times New Roman"/>
          <w:lang w:val="fr-BE"/>
        </w:rPr>
        <w:t xml:space="preserve">. </w:t>
      </w:r>
      <w:r w:rsidR="00E24867" w:rsidRPr="00E24867">
        <w:rPr>
          <w:rFonts w:ascii="Times New Roman" w:hAnsi="Times New Roman" w:cs="Times New Roman"/>
          <w:lang w:val="fr-BE"/>
        </w:rPr>
        <w:t>La gestion quotidienne et la coordination technique seront dirigées par une unité d</w:t>
      </w:r>
      <w:r w:rsidR="0062322A">
        <w:rPr>
          <w:rFonts w:ascii="Times New Roman" w:hAnsi="Times New Roman" w:cs="Times New Roman"/>
          <w:lang w:val="fr-BE"/>
        </w:rPr>
        <w:t>e coordination</w:t>
      </w:r>
      <w:r w:rsidR="00E24867" w:rsidRPr="00E24867">
        <w:rPr>
          <w:rFonts w:ascii="Times New Roman" w:hAnsi="Times New Roman" w:cs="Times New Roman"/>
          <w:lang w:val="fr-BE"/>
        </w:rPr>
        <w:t xml:space="preserve"> du projet (U</w:t>
      </w:r>
      <w:r w:rsidR="00620660">
        <w:rPr>
          <w:rFonts w:ascii="Times New Roman" w:hAnsi="Times New Roman" w:cs="Times New Roman"/>
          <w:lang w:val="fr-BE"/>
        </w:rPr>
        <w:t>C</w:t>
      </w:r>
      <w:r w:rsidR="00E24867" w:rsidRPr="00E24867">
        <w:rPr>
          <w:rFonts w:ascii="Times New Roman" w:hAnsi="Times New Roman" w:cs="Times New Roman"/>
          <w:lang w:val="fr-BE"/>
        </w:rPr>
        <w:t>P) dédiée. Afin de tirer parti des capacités institutionnelles déjà développées au niveau national, l</w:t>
      </w:r>
      <w:r w:rsidR="000C2B13">
        <w:rPr>
          <w:rFonts w:ascii="Times New Roman" w:hAnsi="Times New Roman" w:cs="Times New Roman"/>
          <w:lang w:val="fr-BE"/>
        </w:rPr>
        <w:t>e gouvernement a décidé que l</w:t>
      </w:r>
      <w:r w:rsidR="00E24867" w:rsidRPr="00E24867">
        <w:rPr>
          <w:rFonts w:ascii="Times New Roman" w:hAnsi="Times New Roman" w:cs="Times New Roman"/>
          <w:lang w:val="fr-BE"/>
        </w:rPr>
        <w:t>'U</w:t>
      </w:r>
      <w:r w:rsidR="00620660">
        <w:rPr>
          <w:rFonts w:ascii="Times New Roman" w:hAnsi="Times New Roman" w:cs="Times New Roman"/>
          <w:lang w:val="fr-BE"/>
        </w:rPr>
        <w:t>C</w:t>
      </w:r>
      <w:r w:rsidR="00E24867" w:rsidRPr="00E24867">
        <w:rPr>
          <w:rFonts w:ascii="Times New Roman" w:hAnsi="Times New Roman" w:cs="Times New Roman"/>
          <w:lang w:val="fr-BE"/>
        </w:rPr>
        <w:t xml:space="preserve">P qui soutient le Projet d'amélioration de la qualité de l'enseignement primaire en RDC (PEQIP P181063) </w:t>
      </w:r>
      <w:r w:rsidR="00913338">
        <w:rPr>
          <w:rFonts w:ascii="Times New Roman" w:hAnsi="Times New Roman" w:cs="Times New Roman"/>
          <w:lang w:val="fr-BE"/>
        </w:rPr>
        <w:t xml:space="preserve">soit </w:t>
      </w:r>
      <w:r w:rsidR="00E24867" w:rsidRPr="00E24867">
        <w:rPr>
          <w:rFonts w:ascii="Times New Roman" w:hAnsi="Times New Roman" w:cs="Times New Roman"/>
          <w:lang w:val="fr-BE"/>
        </w:rPr>
        <w:t xml:space="preserve">désignée comme entité responsable de la préparation et de la mise en œuvre du </w:t>
      </w:r>
      <w:r w:rsidR="002A409D">
        <w:rPr>
          <w:rFonts w:ascii="Times New Roman" w:hAnsi="Times New Roman" w:cs="Times New Roman"/>
          <w:lang w:val="fr-BE"/>
        </w:rPr>
        <w:t>PCTEE</w:t>
      </w:r>
      <w:r w:rsidR="00E24867" w:rsidRPr="00E24867">
        <w:rPr>
          <w:rFonts w:ascii="Times New Roman" w:hAnsi="Times New Roman" w:cs="Times New Roman"/>
          <w:lang w:val="fr-BE"/>
        </w:rPr>
        <w:t xml:space="preserve">. </w:t>
      </w:r>
      <w:r w:rsidRPr="00C43C3D">
        <w:rPr>
          <w:rFonts w:ascii="Times New Roman" w:hAnsi="Times New Roman" w:cs="Times New Roman"/>
          <w:lang w:val="fr-BE"/>
        </w:rPr>
        <w:t xml:space="preserve">Ses responsabilités dans le cadre de la gestion environnementale et sociale comprennent </w:t>
      </w:r>
      <w:r w:rsidR="00420A85" w:rsidRPr="00C43C3D">
        <w:rPr>
          <w:rFonts w:ascii="Times New Roman" w:hAnsi="Times New Roman" w:cs="Times New Roman"/>
          <w:lang w:val="fr-BE"/>
        </w:rPr>
        <w:t xml:space="preserve"> </w:t>
      </w:r>
    </w:p>
    <w:p w14:paraId="66B49402" w14:textId="4356737C" w:rsidR="000A145D" w:rsidRPr="00C43C3D" w:rsidRDefault="000A145D" w:rsidP="00290CBA">
      <w:pPr>
        <w:numPr>
          <w:ilvl w:val="0"/>
          <w:numId w:val="30"/>
        </w:numPr>
        <w:spacing w:before="120" w:after="120" w:line="240" w:lineRule="auto"/>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supervision générale</w:t>
      </w:r>
      <w:r w:rsidRPr="00C43C3D">
        <w:rPr>
          <w:rFonts w:ascii="Times New Roman" w:hAnsi="Times New Roman" w:cs="Times New Roman"/>
          <w:lang w:val="fr-BE"/>
        </w:rPr>
        <w:t xml:space="preserve"> du projet et la coordination des activités entre les partenaires publics et privés ;</w:t>
      </w:r>
    </w:p>
    <w:p w14:paraId="389F06D5" w14:textId="2121FB34" w:rsidR="000A145D" w:rsidRPr="00C43C3D" w:rsidRDefault="000A145D" w:rsidP="00290CBA">
      <w:pPr>
        <w:numPr>
          <w:ilvl w:val="0"/>
          <w:numId w:val="30"/>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Pr="00C43C3D">
        <w:rPr>
          <w:rFonts w:ascii="Times New Roman" w:hAnsi="Times New Roman" w:cs="Times New Roman"/>
          <w:b/>
          <w:bCs/>
          <w:lang w:val="fr-BE"/>
        </w:rPr>
        <w:t>intégration</w:t>
      </w:r>
      <w:proofErr w:type="gramEnd"/>
      <w:r w:rsidRPr="00C43C3D">
        <w:rPr>
          <w:rFonts w:ascii="Times New Roman" w:hAnsi="Times New Roman" w:cs="Times New Roman"/>
          <w:b/>
          <w:bCs/>
          <w:lang w:val="fr-BE"/>
        </w:rPr>
        <w:t xml:space="preserve"> des exigences environnementales et sociales</w:t>
      </w:r>
      <w:r w:rsidRPr="00C43C3D">
        <w:rPr>
          <w:rFonts w:ascii="Times New Roman" w:hAnsi="Times New Roman" w:cs="Times New Roman"/>
          <w:lang w:val="fr-BE"/>
        </w:rPr>
        <w:t xml:space="preserve"> dans la planification, la conception et la mise en œuvre des sous-projets ;</w:t>
      </w:r>
    </w:p>
    <w:p w14:paraId="47D5F58A" w14:textId="0AC53948" w:rsidR="000A145D" w:rsidRPr="00C43C3D" w:rsidRDefault="000A145D" w:rsidP="00290CBA">
      <w:pPr>
        <w:numPr>
          <w:ilvl w:val="0"/>
          <w:numId w:val="30"/>
        </w:numPr>
        <w:spacing w:before="120" w:after="120" w:line="240" w:lineRule="auto"/>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recrutement et la supervision</w:t>
      </w:r>
      <w:r w:rsidRPr="00C43C3D">
        <w:rPr>
          <w:rFonts w:ascii="Times New Roman" w:hAnsi="Times New Roman" w:cs="Times New Roman"/>
          <w:lang w:val="fr-BE"/>
        </w:rPr>
        <w:t xml:space="preserve"> de</w:t>
      </w:r>
      <w:r w:rsidR="000C7C67">
        <w:rPr>
          <w:rFonts w:ascii="Times New Roman" w:hAnsi="Times New Roman" w:cs="Times New Roman"/>
          <w:lang w:val="fr-BE"/>
        </w:rPr>
        <w:t>s consultant chargés de la préparation de certaines études E&amp;S</w:t>
      </w:r>
      <w:r w:rsidRPr="00C43C3D">
        <w:rPr>
          <w:rFonts w:ascii="Times New Roman" w:hAnsi="Times New Roman" w:cs="Times New Roman"/>
          <w:lang w:val="fr-BE"/>
        </w:rPr>
        <w:t xml:space="preserve"> ;</w:t>
      </w:r>
    </w:p>
    <w:p w14:paraId="76399901" w14:textId="3657FFF3" w:rsidR="000A145D" w:rsidRPr="00C43C3D" w:rsidRDefault="000A145D" w:rsidP="00290CBA">
      <w:pPr>
        <w:numPr>
          <w:ilvl w:val="0"/>
          <w:numId w:val="30"/>
        </w:numPr>
        <w:spacing w:before="120" w:after="120" w:line="240" w:lineRule="auto"/>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suivi de la conformité</w:t>
      </w:r>
      <w:r w:rsidRPr="00C43C3D">
        <w:rPr>
          <w:rFonts w:ascii="Times New Roman" w:hAnsi="Times New Roman" w:cs="Times New Roman"/>
          <w:lang w:val="fr-BE"/>
        </w:rPr>
        <w:t xml:space="preserve"> des activités avec les NES de la Banque mondiale et la législation congolaise ;</w:t>
      </w:r>
    </w:p>
    <w:p w14:paraId="1AAFAE75" w14:textId="2DDC8D6B" w:rsidR="000A145D" w:rsidRPr="00C43C3D" w:rsidRDefault="000A145D" w:rsidP="00290CBA">
      <w:pPr>
        <w:numPr>
          <w:ilvl w:val="0"/>
          <w:numId w:val="30"/>
        </w:numPr>
        <w:spacing w:before="120" w:after="120" w:line="240" w:lineRule="auto"/>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transmission périodique</w:t>
      </w:r>
      <w:r w:rsidRPr="00C43C3D">
        <w:rPr>
          <w:rFonts w:ascii="Times New Roman" w:hAnsi="Times New Roman" w:cs="Times New Roman"/>
          <w:lang w:val="fr-BE"/>
        </w:rPr>
        <w:t xml:space="preserve"> des rapports de suivi environnemental et social à la Banque mondiale et aux autorités nationales compétentes (ACE, MEDD).</w:t>
      </w:r>
    </w:p>
    <w:p w14:paraId="58CE3844" w14:textId="081583E8" w:rsidR="000A145D" w:rsidRPr="00C43C3D" w:rsidRDefault="00620660" w:rsidP="00FA35F5">
      <w:pPr>
        <w:spacing w:before="120" w:after="120" w:line="240" w:lineRule="auto"/>
        <w:jc w:val="both"/>
        <w:rPr>
          <w:rFonts w:ascii="Times New Roman" w:hAnsi="Times New Roman" w:cs="Times New Roman"/>
          <w:lang w:val="fr-BE"/>
        </w:rPr>
      </w:pPr>
      <w:r>
        <w:rPr>
          <w:rFonts w:ascii="Times New Roman" w:hAnsi="Times New Roman" w:cs="Times New Roman"/>
          <w:b/>
          <w:bCs/>
          <w:lang w:val="fr-BE"/>
        </w:rPr>
        <w:t>L’</w:t>
      </w:r>
      <w:r w:rsidR="000A145D" w:rsidRPr="00C43C3D">
        <w:rPr>
          <w:rFonts w:ascii="Times New Roman" w:hAnsi="Times New Roman" w:cs="Times New Roman"/>
          <w:b/>
          <w:bCs/>
          <w:lang w:val="fr-BE"/>
        </w:rPr>
        <w:t>UCP-</w:t>
      </w:r>
      <w:r w:rsidR="002A409D">
        <w:rPr>
          <w:rFonts w:ascii="Times New Roman" w:hAnsi="Times New Roman" w:cs="Times New Roman"/>
          <w:b/>
          <w:bCs/>
          <w:lang w:val="fr-BE"/>
        </w:rPr>
        <w:t>PCTEE</w:t>
      </w:r>
      <w:r w:rsidR="000A145D" w:rsidRPr="00C43C3D">
        <w:rPr>
          <w:rFonts w:ascii="Times New Roman" w:hAnsi="Times New Roman" w:cs="Times New Roman"/>
          <w:lang w:val="fr-BE"/>
        </w:rPr>
        <w:t xml:space="preserve"> </w:t>
      </w:r>
      <w:r w:rsidR="00DD5E9C">
        <w:rPr>
          <w:rFonts w:ascii="Times New Roman" w:hAnsi="Times New Roman" w:cs="Times New Roman"/>
          <w:lang w:val="fr-BE"/>
        </w:rPr>
        <w:t xml:space="preserve">est déjà dotée </w:t>
      </w:r>
      <w:r w:rsidR="00876CD5">
        <w:rPr>
          <w:rFonts w:ascii="Times New Roman" w:hAnsi="Times New Roman" w:cs="Times New Roman"/>
          <w:lang w:val="fr-BE"/>
        </w:rPr>
        <w:t xml:space="preserve">de plusieurs </w:t>
      </w:r>
      <w:r w:rsidR="00DD5E9C">
        <w:rPr>
          <w:rFonts w:ascii="Times New Roman" w:hAnsi="Times New Roman" w:cs="Times New Roman"/>
          <w:lang w:val="fr-BE"/>
        </w:rPr>
        <w:t>spécialis</w:t>
      </w:r>
      <w:r w:rsidR="00876CD5">
        <w:rPr>
          <w:rFonts w:ascii="Times New Roman" w:hAnsi="Times New Roman" w:cs="Times New Roman"/>
          <w:lang w:val="fr-BE"/>
        </w:rPr>
        <w:t xml:space="preserve">tes dont un </w:t>
      </w:r>
      <w:r w:rsidR="0080472A">
        <w:rPr>
          <w:rFonts w:ascii="Times New Roman" w:hAnsi="Times New Roman" w:cs="Times New Roman"/>
          <w:lang w:val="fr-BE"/>
        </w:rPr>
        <w:t>S</w:t>
      </w:r>
      <w:r w:rsidR="00876CD5">
        <w:rPr>
          <w:rFonts w:ascii="Times New Roman" w:hAnsi="Times New Roman" w:cs="Times New Roman"/>
          <w:lang w:val="fr-BE"/>
        </w:rPr>
        <w:t xml:space="preserve">pécialiste en </w:t>
      </w:r>
      <w:r w:rsidR="002C6472">
        <w:rPr>
          <w:rFonts w:ascii="Times New Roman" w:hAnsi="Times New Roman" w:cs="Times New Roman"/>
          <w:lang w:val="fr-BE"/>
        </w:rPr>
        <w:t>S</w:t>
      </w:r>
      <w:r w:rsidR="00EB4547">
        <w:rPr>
          <w:rFonts w:ascii="Times New Roman" w:hAnsi="Times New Roman" w:cs="Times New Roman"/>
          <w:lang w:val="fr-BE"/>
        </w:rPr>
        <w:t xml:space="preserve">auvegarde </w:t>
      </w:r>
      <w:r w:rsidR="002C6472">
        <w:rPr>
          <w:rFonts w:ascii="Times New Roman" w:hAnsi="Times New Roman" w:cs="Times New Roman"/>
          <w:lang w:val="fr-BE"/>
        </w:rPr>
        <w:t>E</w:t>
      </w:r>
      <w:r w:rsidR="00EB4547">
        <w:rPr>
          <w:rFonts w:ascii="Times New Roman" w:hAnsi="Times New Roman" w:cs="Times New Roman"/>
          <w:lang w:val="fr-BE"/>
        </w:rPr>
        <w:t xml:space="preserve">nvironnementale, un </w:t>
      </w:r>
      <w:r w:rsidR="002C6472">
        <w:rPr>
          <w:rFonts w:ascii="Times New Roman" w:hAnsi="Times New Roman" w:cs="Times New Roman"/>
          <w:lang w:val="fr-BE"/>
        </w:rPr>
        <w:t>S</w:t>
      </w:r>
      <w:r w:rsidR="00EB4547">
        <w:rPr>
          <w:rFonts w:ascii="Times New Roman" w:hAnsi="Times New Roman" w:cs="Times New Roman"/>
          <w:lang w:val="fr-BE"/>
        </w:rPr>
        <w:t xml:space="preserve">pécialiste en </w:t>
      </w:r>
      <w:r w:rsidR="002C6472">
        <w:rPr>
          <w:rFonts w:ascii="Times New Roman" w:hAnsi="Times New Roman" w:cs="Times New Roman"/>
          <w:lang w:val="fr-BE"/>
        </w:rPr>
        <w:t>S</w:t>
      </w:r>
      <w:r w:rsidR="00EB4547">
        <w:rPr>
          <w:rFonts w:ascii="Times New Roman" w:hAnsi="Times New Roman" w:cs="Times New Roman"/>
          <w:lang w:val="fr-BE"/>
        </w:rPr>
        <w:t xml:space="preserve">auvegarde </w:t>
      </w:r>
      <w:r w:rsidR="002C6472">
        <w:rPr>
          <w:rFonts w:ascii="Times New Roman" w:hAnsi="Times New Roman" w:cs="Times New Roman"/>
          <w:lang w:val="fr-BE"/>
        </w:rPr>
        <w:t>S</w:t>
      </w:r>
      <w:r w:rsidR="00EB4547">
        <w:rPr>
          <w:rFonts w:ascii="Times New Roman" w:hAnsi="Times New Roman" w:cs="Times New Roman"/>
          <w:lang w:val="fr-BE"/>
        </w:rPr>
        <w:t xml:space="preserve">ociale et un </w:t>
      </w:r>
      <w:r w:rsidR="002C6472">
        <w:rPr>
          <w:rFonts w:ascii="Times New Roman" w:hAnsi="Times New Roman" w:cs="Times New Roman"/>
          <w:lang w:val="fr-BE"/>
        </w:rPr>
        <w:t>S</w:t>
      </w:r>
      <w:r w:rsidR="00EB4547">
        <w:rPr>
          <w:rFonts w:ascii="Times New Roman" w:hAnsi="Times New Roman" w:cs="Times New Roman"/>
          <w:lang w:val="fr-BE"/>
        </w:rPr>
        <w:t xml:space="preserve">pécialiste en Genre et VBG. </w:t>
      </w:r>
      <w:r w:rsidR="00576A52">
        <w:rPr>
          <w:rFonts w:ascii="Times New Roman" w:hAnsi="Times New Roman" w:cs="Times New Roman"/>
          <w:lang w:val="fr-BE"/>
        </w:rPr>
        <w:t xml:space="preserve">Un </w:t>
      </w:r>
      <w:r w:rsidR="008A431B">
        <w:rPr>
          <w:rFonts w:ascii="Times New Roman" w:hAnsi="Times New Roman" w:cs="Times New Roman"/>
          <w:lang w:val="fr-BE"/>
        </w:rPr>
        <w:t>S</w:t>
      </w:r>
      <w:r w:rsidR="00576A52">
        <w:rPr>
          <w:rFonts w:ascii="Times New Roman" w:hAnsi="Times New Roman" w:cs="Times New Roman"/>
          <w:lang w:val="fr-BE"/>
        </w:rPr>
        <w:t xml:space="preserve">pécialiste en </w:t>
      </w:r>
      <w:r w:rsidR="0080472A">
        <w:rPr>
          <w:rFonts w:ascii="Times New Roman" w:hAnsi="Times New Roman" w:cs="Times New Roman"/>
          <w:lang w:val="fr-BE"/>
        </w:rPr>
        <w:t>S</w:t>
      </w:r>
      <w:r w:rsidR="00576A52">
        <w:rPr>
          <w:rFonts w:ascii="Times New Roman" w:hAnsi="Times New Roman" w:cs="Times New Roman"/>
          <w:lang w:val="fr-BE"/>
        </w:rPr>
        <w:t>anté</w:t>
      </w:r>
      <w:r w:rsidR="00482286">
        <w:rPr>
          <w:rFonts w:ascii="Times New Roman" w:hAnsi="Times New Roman" w:cs="Times New Roman"/>
          <w:lang w:val="fr-BE"/>
        </w:rPr>
        <w:t xml:space="preserve"> et </w:t>
      </w:r>
      <w:r w:rsidR="008A431B">
        <w:rPr>
          <w:rFonts w:ascii="Times New Roman" w:hAnsi="Times New Roman" w:cs="Times New Roman"/>
          <w:lang w:val="fr-BE"/>
        </w:rPr>
        <w:t>S</w:t>
      </w:r>
      <w:r w:rsidR="00576A52">
        <w:rPr>
          <w:rFonts w:ascii="Times New Roman" w:hAnsi="Times New Roman" w:cs="Times New Roman"/>
          <w:lang w:val="fr-BE"/>
        </w:rPr>
        <w:t>écur</w:t>
      </w:r>
      <w:r w:rsidR="00482286">
        <w:rPr>
          <w:rFonts w:ascii="Times New Roman" w:hAnsi="Times New Roman" w:cs="Times New Roman"/>
          <w:lang w:val="fr-BE"/>
        </w:rPr>
        <w:t xml:space="preserve">ité </w:t>
      </w:r>
      <w:r w:rsidR="008A431B">
        <w:rPr>
          <w:rFonts w:ascii="Times New Roman" w:hAnsi="Times New Roman" w:cs="Times New Roman"/>
          <w:lang w:val="fr-BE"/>
        </w:rPr>
        <w:t xml:space="preserve">au Travail </w:t>
      </w:r>
      <w:r w:rsidR="00482286">
        <w:rPr>
          <w:rFonts w:ascii="Times New Roman" w:hAnsi="Times New Roman" w:cs="Times New Roman"/>
          <w:lang w:val="fr-BE"/>
        </w:rPr>
        <w:t>(</w:t>
      </w:r>
      <w:r w:rsidR="008A431B">
        <w:rPr>
          <w:rFonts w:ascii="Times New Roman" w:hAnsi="Times New Roman" w:cs="Times New Roman"/>
          <w:lang w:val="fr-BE"/>
        </w:rPr>
        <w:t>SST</w:t>
      </w:r>
      <w:r w:rsidR="00482286">
        <w:rPr>
          <w:rFonts w:ascii="Times New Roman" w:hAnsi="Times New Roman" w:cs="Times New Roman"/>
          <w:lang w:val="fr-BE"/>
        </w:rPr>
        <w:t xml:space="preserve">) devra être recruté dans les </w:t>
      </w:r>
      <w:r w:rsidR="00A409B6">
        <w:rPr>
          <w:rFonts w:ascii="Times New Roman" w:hAnsi="Times New Roman" w:cs="Times New Roman"/>
          <w:lang w:val="fr-BE"/>
        </w:rPr>
        <w:t xml:space="preserve">3 mois suivant la mise en vigueur du projet, avant le démarrage des travaux physiques sur terrain. </w:t>
      </w:r>
      <w:r w:rsidR="00482286">
        <w:rPr>
          <w:rFonts w:ascii="Times New Roman" w:hAnsi="Times New Roman" w:cs="Times New Roman"/>
          <w:lang w:val="fr-BE"/>
        </w:rPr>
        <w:t xml:space="preserve"> </w:t>
      </w:r>
      <w:r w:rsidR="000A145D" w:rsidRPr="00C43C3D">
        <w:rPr>
          <w:rFonts w:ascii="Times New Roman" w:hAnsi="Times New Roman" w:cs="Times New Roman"/>
          <w:lang w:val="fr-BE"/>
        </w:rPr>
        <w:br/>
      </w:r>
    </w:p>
    <w:p w14:paraId="7A516A08" w14:textId="68BCDA7A" w:rsidR="000A145D" w:rsidRPr="00C43C3D" w:rsidRDefault="000A145D" w:rsidP="00FA35F5">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Ces </w:t>
      </w:r>
      <w:r w:rsidR="00FA35F5">
        <w:rPr>
          <w:rFonts w:ascii="Times New Roman" w:hAnsi="Times New Roman" w:cs="Times New Roman"/>
          <w:lang w:val="fr-BE"/>
        </w:rPr>
        <w:t xml:space="preserve">spécialistes </w:t>
      </w:r>
      <w:r w:rsidRPr="00C43C3D">
        <w:rPr>
          <w:rFonts w:ascii="Times New Roman" w:hAnsi="Times New Roman" w:cs="Times New Roman"/>
          <w:lang w:val="fr-BE"/>
        </w:rPr>
        <w:t xml:space="preserve">veillent à l’intégration effective des considérations environnementales et sociales dans toutes les étapes du projet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conception, mise en œuvre, suivi et clôture.</w:t>
      </w:r>
    </w:p>
    <w:p w14:paraId="45B1E83A" w14:textId="3210D3D2" w:rsidR="000A145D" w:rsidRPr="00C43C3D" w:rsidRDefault="000A145D" w:rsidP="00290CBA">
      <w:pPr>
        <w:pStyle w:val="Paragraphedeliste"/>
        <w:numPr>
          <w:ilvl w:val="0"/>
          <w:numId w:val="38"/>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Ministère de l’Environnement et Développement Durable (MEDD)</w:t>
      </w:r>
    </w:p>
    <w:p w14:paraId="5526D455" w14:textId="0F0F5927" w:rsidR="000A145D" w:rsidRPr="00C43C3D" w:rsidRDefault="000A145D" w:rsidP="00A76564">
      <w:pPr>
        <w:spacing w:before="120" w:after="120" w:line="240" w:lineRule="auto"/>
        <w:jc w:val="both"/>
        <w:rPr>
          <w:rFonts w:ascii="Times New Roman" w:hAnsi="Times New Roman" w:cs="Times New Roman"/>
        </w:rPr>
      </w:pPr>
      <w:r w:rsidRPr="00C43C3D">
        <w:rPr>
          <w:rFonts w:ascii="Times New Roman" w:hAnsi="Times New Roman" w:cs="Times New Roman"/>
          <w:lang w:val="fr-BE"/>
        </w:rPr>
        <w:t>Le MEDD est l’autorité nationale responsable de la mise en œuvre de la politique environnementale. Il veille à la protection de l’environnement, à la conservation de la biodiversité et à la gestion durable des ressources naturelles.</w:t>
      </w:r>
      <w:r w:rsidR="00A76564" w:rsidRPr="00C43C3D">
        <w:rPr>
          <w:rFonts w:ascii="Times New Roman" w:hAnsi="Times New Roman" w:cs="Times New Roman"/>
          <w:lang w:val="fr-BE"/>
        </w:rPr>
        <w:t xml:space="preserve"> </w:t>
      </w:r>
      <w:r w:rsidRPr="00C43C3D">
        <w:rPr>
          <w:rFonts w:ascii="Times New Roman" w:hAnsi="Times New Roman" w:cs="Times New Roman"/>
        </w:rPr>
        <w:t xml:space="preserve">Dans le cadre du </w:t>
      </w:r>
      <w:r w:rsidR="002A409D">
        <w:rPr>
          <w:rFonts w:ascii="Times New Roman" w:hAnsi="Times New Roman" w:cs="Times New Roman"/>
        </w:rPr>
        <w:t>PCTEE</w:t>
      </w:r>
      <w:r w:rsidRPr="00C43C3D">
        <w:rPr>
          <w:rFonts w:ascii="Times New Roman" w:hAnsi="Times New Roman" w:cs="Times New Roman"/>
        </w:rPr>
        <w:t xml:space="preserve">, le MEDD </w:t>
      </w:r>
      <w:r w:rsidR="00420A85" w:rsidRPr="00C43C3D">
        <w:rPr>
          <w:rFonts w:ascii="Times New Roman" w:hAnsi="Times New Roman" w:cs="Times New Roman"/>
        </w:rPr>
        <w:t xml:space="preserve"> </w:t>
      </w:r>
    </w:p>
    <w:p w14:paraId="4DACA3DC" w14:textId="08B72251" w:rsidR="000A145D" w:rsidRPr="00C43C3D" w:rsidRDefault="00A76564" w:rsidP="00290CBA">
      <w:pPr>
        <w:numPr>
          <w:ilvl w:val="0"/>
          <w:numId w:val="3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w:t>
      </w:r>
      <w:r w:rsidR="000A145D" w:rsidRPr="00C43C3D">
        <w:rPr>
          <w:rFonts w:ascii="Times New Roman" w:hAnsi="Times New Roman" w:cs="Times New Roman"/>
          <w:lang w:val="fr-BE"/>
        </w:rPr>
        <w:t>éfinit</w:t>
      </w:r>
      <w:proofErr w:type="gramEnd"/>
      <w:r w:rsidR="000A145D" w:rsidRPr="00C43C3D">
        <w:rPr>
          <w:rFonts w:ascii="Times New Roman" w:hAnsi="Times New Roman" w:cs="Times New Roman"/>
          <w:lang w:val="fr-BE"/>
        </w:rPr>
        <w:t xml:space="preserve"> les orientations nationales en matière de gestion environnementale et sociale ;</w:t>
      </w:r>
    </w:p>
    <w:p w14:paraId="731706BC" w14:textId="13D8E89F" w:rsidR="000A145D" w:rsidRPr="00C43C3D" w:rsidRDefault="00A76564" w:rsidP="00290CBA">
      <w:pPr>
        <w:numPr>
          <w:ilvl w:val="0"/>
          <w:numId w:val="3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s</w:t>
      </w:r>
      <w:r w:rsidR="000A145D" w:rsidRPr="00C43C3D">
        <w:rPr>
          <w:rFonts w:ascii="Times New Roman" w:hAnsi="Times New Roman" w:cs="Times New Roman"/>
          <w:lang w:val="fr-BE"/>
        </w:rPr>
        <w:t>upervise</w:t>
      </w:r>
      <w:proofErr w:type="gramEnd"/>
      <w:r w:rsidR="000A145D" w:rsidRPr="00C43C3D">
        <w:rPr>
          <w:rFonts w:ascii="Times New Roman" w:hAnsi="Times New Roman" w:cs="Times New Roman"/>
          <w:lang w:val="fr-BE"/>
        </w:rPr>
        <w:t xml:space="preserve"> et oriente les activités de l’Agence Congolaise de l’Environnement (ACE) </w:t>
      </w:r>
    </w:p>
    <w:p w14:paraId="556A5601" w14:textId="06B4036F" w:rsidR="000A145D" w:rsidRPr="00C43C3D" w:rsidRDefault="00A76564" w:rsidP="00290CBA">
      <w:pPr>
        <w:numPr>
          <w:ilvl w:val="0"/>
          <w:numId w:val="3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w:t>
      </w:r>
      <w:r w:rsidR="000A145D" w:rsidRPr="00C43C3D">
        <w:rPr>
          <w:rFonts w:ascii="Times New Roman" w:hAnsi="Times New Roman" w:cs="Times New Roman"/>
          <w:lang w:val="fr-BE"/>
        </w:rPr>
        <w:t>articipe</w:t>
      </w:r>
      <w:proofErr w:type="gramEnd"/>
      <w:r w:rsidR="000A145D" w:rsidRPr="00C43C3D">
        <w:rPr>
          <w:rFonts w:ascii="Times New Roman" w:hAnsi="Times New Roman" w:cs="Times New Roman"/>
          <w:lang w:val="fr-BE"/>
        </w:rPr>
        <w:t xml:space="preserve"> à la validation des Études d’Impact Environnemental et Social (EIES) et à la délivrance des Certificats Environnementaux ;</w:t>
      </w:r>
    </w:p>
    <w:p w14:paraId="6B723A01" w14:textId="359D0A8B" w:rsidR="000A145D" w:rsidRPr="00C43C3D" w:rsidRDefault="00A76564" w:rsidP="00290CBA">
      <w:pPr>
        <w:numPr>
          <w:ilvl w:val="0"/>
          <w:numId w:val="3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c</w:t>
      </w:r>
      <w:r w:rsidR="000A145D" w:rsidRPr="00C43C3D">
        <w:rPr>
          <w:rFonts w:ascii="Times New Roman" w:hAnsi="Times New Roman" w:cs="Times New Roman"/>
          <w:lang w:val="fr-BE"/>
        </w:rPr>
        <w:t>oordonne</w:t>
      </w:r>
      <w:proofErr w:type="gramEnd"/>
      <w:r w:rsidR="000A145D" w:rsidRPr="00C43C3D">
        <w:rPr>
          <w:rFonts w:ascii="Times New Roman" w:hAnsi="Times New Roman" w:cs="Times New Roman"/>
          <w:lang w:val="fr-BE"/>
        </w:rPr>
        <w:t>, avec les services provinciaux, le suivi de la conformité environnementale des sous-projets ;</w:t>
      </w:r>
    </w:p>
    <w:p w14:paraId="182829CF" w14:textId="72C7DCB5" w:rsidR="000A145D" w:rsidRPr="00C43C3D" w:rsidRDefault="00A76564" w:rsidP="00290CBA">
      <w:pPr>
        <w:numPr>
          <w:ilvl w:val="0"/>
          <w:numId w:val="3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j</w:t>
      </w:r>
      <w:r w:rsidR="000A145D" w:rsidRPr="00C43C3D">
        <w:rPr>
          <w:rFonts w:ascii="Times New Roman" w:hAnsi="Times New Roman" w:cs="Times New Roman"/>
          <w:lang w:val="fr-BE"/>
        </w:rPr>
        <w:t>oue</w:t>
      </w:r>
      <w:proofErr w:type="gramEnd"/>
      <w:r w:rsidR="000A145D" w:rsidRPr="00C43C3D">
        <w:rPr>
          <w:rFonts w:ascii="Times New Roman" w:hAnsi="Times New Roman" w:cs="Times New Roman"/>
          <w:lang w:val="fr-BE"/>
        </w:rPr>
        <w:t xml:space="preserve"> un rôle de veille et d’appui technique auprès du METFP sur les questions de durabilité environnementale.</w:t>
      </w:r>
    </w:p>
    <w:p w14:paraId="2C314701" w14:textId="0C2D6542" w:rsidR="000A145D" w:rsidRPr="00C43C3D" w:rsidRDefault="000A145D" w:rsidP="00290CBA">
      <w:pPr>
        <w:pStyle w:val="Paragraphedeliste"/>
        <w:numPr>
          <w:ilvl w:val="0"/>
          <w:numId w:val="38"/>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Agence Congolaise de l’Environnement (ACE)</w:t>
      </w:r>
    </w:p>
    <w:p w14:paraId="3E80AAD8" w14:textId="77777777" w:rsidR="00A76564"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Créée par le </w:t>
      </w:r>
      <w:r w:rsidRPr="00C43C3D">
        <w:rPr>
          <w:rFonts w:ascii="Times New Roman" w:hAnsi="Times New Roman" w:cs="Times New Roman"/>
          <w:b/>
          <w:bCs/>
          <w:lang w:val="fr-BE"/>
        </w:rPr>
        <w:t>Décret n°14/030 du 18 novembre 2014</w:t>
      </w:r>
      <w:r w:rsidRPr="00C43C3D">
        <w:rPr>
          <w:rFonts w:ascii="Times New Roman" w:hAnsi="Times New Roman" w:cs="Times New Roman"/>
          <w:lang w:val="fr-BE"/>
        </w:rPr>
        <w:t>, l’ACE est l’organe technique du MEDD chargé d’évaluer, d’approuver et de suivre la mise en œuvre des études environnementales et sociales.</w:t>
      </w:r>
    </w:p>
    <w:p w14:paraId="797DBA44" w14:textId="5637930F"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Ses missions dans le cadre du </w:t>
      </w:r>
      <w:r w:rsidR="002A409D">
        <w:rPr>
          <w:rFonts w:ascii="Times New Roman" w:hAnsi="Times New Roman" w:cs="Times New Roman"/>
          <w:lang w:val="fr-BE"/>
        </w:rPr>
        <w:t>PCTEE</w:t>
      </w:r>
      <w:r w:rsidRPr="00C43C3D">
        <w:rPr>
          <w:rFonts w:ascii="Times New Roman" w:hAnsi="Times New Roman" w:cs="Times New Roman"/>
          <w:lang w:val="fr-BE"/>
        </w:rPr>
        <w:t xml:space="preserve"> sont les suivantes </w:t>
      </w:r>
      <w:r w:rsidR="00420A85" w:rsidRPr="00C43C3D">
        <w:rPr>
          <w:rFonts w:ascii="Times New Roman" w:hAnsi="Times New Roman" w:cs="Times New Roman"/>
          <w:lang w:val="fr-BE"/>
        </w:rPr>
        <w:t xml:space="preserve"> </w:t>
      </w:r>
    </w:p>
    <w:p w14:paraId="675FB8CA" w14:textId="163F285B" w:rsidR="000A145D" w:rsidRPr="00C43C3D" w:rsidRDefault="00A76564" w:rsidP="00290CBA">
      <w:pPr>
        <w:numPr>
          <w:ilvl w:val="0"/>
          <w:numId w:val="3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w:t>
      </w:r>
      <w:r w:rsidR="000A145D" w:rsidRPr="00C43C3D">
        <w:rPr>
          <w:rFonts w:ascii="Times New Roman" w:hAnsi="Times New Roman" w:cs="Times New Roman"/>
          <w:lang w:val="fr-BE"/>
        </w:rPr>
        <w:t>xaminer</w:t>
      </w:r>
      <w:proofErr w:type="gramEnd"/>
      <w:r w:rsidR="000A145D" w:rsidRPr="00C43C3D">
        <w:rPr>
          <w:rFonts w:ascii="Times New Roman" w:hAnsi="Times New Roman" w:cs="Times New Roman"/>
          <w:lang w:val="fr-BE"/>
        </w:rPr>
        <w:t xml:space="preserve"> et valider les </w:t>
      </w:r>
      <w:r w:rsidR="000A145D" w:rsidRPr="00C43C3D">
        <w:rPr>
          <w:rFonts w:ascii="Times New Roman" w:hAnsi="Times New Roman" w:cs="Times New Roman"/>
          <w:b/>
          <w:bCs/>
          <w:lang w:val="fr-BE"/>
        </w:rPr>
        <w:t>Évaluations Environnementales et Sociales (EIES, PGES, etc.)</w:t>
      </w:r>
      <w:r w:rsidR="000A145D" w:rsidRPr="00C43C3D">
        <w:rPr>
          <w:rFonts w:ascii="Times New Roman" w:hAnsi="Times New Roman" w:cs="Times New Roman"/>
          <w:lang w:val="fr-BE"/>
        </w:rPr>
        <w:t xml:space="preserve"> des sous-projets soumis par l’UCP-</w:t>
      </w:r>
      <w:r w:rsidR="002A409D">
        <w:rPr>
          <w:rFonts w:ascii="Times New Roman" w:hAnsi="Times New Roman" w:cs="Times New Roman"/>
          <w:lang w:val="fr-BE"/>
        </w:rPr>
        <w:t>PCTEE</w:t>
      </w:r>
      <w:r w:rsidR="000A145D" w:rsidRPr="00C43C3D">
        <w:rPr>
          <w:rFonts w:ascii="Times New Roman" w:hAnsi="Times New Roman" w:cs="Times New Roman"/>
          <w:lang w:val="fr-BE"/>
        </w:rPr>
        <w:t>E ;</w:t>
      </w:r>
    </w:p>
    <w:p w14:paraId="5E410169" w14:textId="79E9B98C" w:rsidR="000A145D" w:rsidRPr="00C43C3D" w:rsidRDefault="00A76564" w:rsidP="00290CBA">
      <w:pPr>
        <w:numPr>
          <w:ilvl w:val="0"/>
          <w:numId w:val="3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w:t>
      </w:r>
      <w:r w:rsidR="000A145D" w:rsidRPr="00C43C3D">
        <w:rPr>
          <w:rFonts w:ascii="Times New Roman" w:hAnsi="Times New Roman" w:cs="Times New Roman"/>
          <w:lang w:val="fr-BE"/>
        </w:rPr>
        <w:t>élivrer</w:t>
      </w:r>
      <w:proofErr w:type="gramEnd"/>
      <w:r w:rsidR="000A145D" w:rsidRPr="00C43C3D">
        <w:rPr>
          <w:rFonts w:ascii="Times New Roman" w:hAnsi="Times New Roman" w:cs="Times New Roman"/>
          <w:lang w:val="fr-BE"/>
        </w:rPr>
        <w:t xml:space="preserve"> les </w:t>
      </w:r>
      <w:r w:rsidR="000A145D" w:rsidRPr="00C43C3D">
        <w:rPr>
          <w:rFonts w:ascii="Times New Roman" w:hAnsi="Times New Roman" w:cs="Times New Roman"/>
          <w:b/>
          <w:bCs/>
          <w:lang w:val="fr-BE"/>
        </w:rPr>
        <w:t>Certificats Environnementaux de conformité</w:t>
      </w:r>
      <w:r w:rsidR="000A145D" w:rsidRPr="00C43C3D">
        <w:rPr>
          <w:rFonts w:ascii="Times New Roman" w:hAnsi="Times New Roman" w:cs="Times New Roman"/>
          <w:lang w:val="fr-BE"/>
        </w:rPr>
        <w:t xml:space="preserve"> ;</w:t>
      </w:r>
    </w:p>
    <w:p w14:paraId="7EE005C9" w14:textId="4D2879EC" w:rsidR="000A145D" w:rsidRPr="00C43C3D" w:rsidRDefault="00A76564" w:rsidP="00290CBA">
      <w:pPr>
        <w:numPr>
          <w:ilvl w:val="0"/>
          <w:numId w:val="3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w:t>
      </w:r>
      <w:r w:rsidR="000A145D" w:rsidRPr="00C43C3D">
        <w:rPr>
          <w:rFonts w:ascii="Times New Roman" w:hAnsi="Times New Roman" w:cs="Times New Roman"/>
          <w:lang w:val="fr-BE"/>
        </w:rPr>
        <w:t>ssurer</w:t>
      </w:r>
      <w:proofErr w:type="gramEnd"/>
      <w:r w:rsidR="000A145D" w:rsidRPr="00C43C3D">
        <w:rPr>
          <w:rFonts w:ascii="Times New Roman" w:hAnsi="Times New Roman" w:cs="Times New Roman"/>
          <w:lang w:val="fr-BE"/>
        </w:rPr>
        <w:t xml:space="preserve"> le </w:t>
      </w:r>
      <w:r w:rsidR="000A145D" w:rsidRPr="00C43C3D">
        <w:rPr>
          <w:rFonts w:ascii="Times New Roman" w:hAnsi="Times New Roman" w:cs="Times New Roman"/>
          <w:b/>
          <w:bCs/>
          <w:lang w:val="fr-BE"/>
        </w:rPr>
        <w:t>contrôle et la vérification</w:t>
      </w:r>
      <w:r w:rsidR="000A145D" w:rsidRPr="00C43C3D">
        <w:rPr>
          <w:rFonts w:ascii="Times New Roman" w:hAnsi="Times New Roman" w:cs="Times New Roman"/>
          <w:lang w:val="fr-BE"/>
        </w:rPr>
        <w:t xml:space="preserve"> de la mise en œuvre effective des mesures de mitigation ;</w:t>
      </w:r>
    </w:p>
    <w:p w14:paraId="734AFEC1" w14:textId="635C9902" w:rsidR="000A145D" w:rsidRPr="00C43C3D" w:rsidRDefault="00A76564" w:rsidP="00290CBA">
      <w:pPr>
        <w:numPr>
          <w:ilvl w:val="0"/>
          <w:numId w:val="3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w:t>
      </w:r>
      <w:r w:rsidR="000A145D" w:rsidRPr="00C43C3D">
        <w:rPr>
          <w:rFonts w:ascii="Times New Roman" w:hAnsi="Times New Roman" w:cs="Times New Roman"/>
          <w:lang w:val="fr-BE"/>
        </w:rPr>
        <w:t>ppuyer</w:t>
      </w:r>
      <w:proofErr w:type="gramEnd"/>
      <w:r w:rsidR="000A145D" w:rsidRPr="00C43C3D">
        <w:rPr>
          <w:rFonts w:ascii="Times New Roman" w:hAnsi="Times New Roman" w:cs="Times New Roman"/>
          <w:lang w:val="fr-BE"/>
        </w:rPr>
        <w:t xml:space="preserve"> le renforcement des capacités des acteurs locaux et provinciaux en matière de suivi environnemental ;</w:t>
      </w:r>
    </w:p>
    <w:p w14:paraId="1F1C335E" w14:textId="6E1BEE78" w:rsidR="000A145D" w:rsidRPr="00C43C3D" w:rsidRDefault="00A76564" w:rsidP="00290CBA">
      <w:pPr>
        <w:numPr>
          <w:ilvl w:val="0"/>
          <w:numId w:val="3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w:t>
      </w:r>
      <w:r w:rsidR="000A145D" w:rsidRPr="00C43C3D">
        <w:rPr>
          <w:rFonts w:ascii="Times New Roman" w:hAnsi="Times New Roman" w:cs="Times New Roman"/>
          <w:lang w:val="fr-BE"/>
        </w:rPr>
        <w:t>articiper</w:t>
      </w:r>
      <w:proofErr w:type="gramEnd"/>
      <w:r w:rsidR="000A145D" w:rsidRPr="00C43C3D">
        <w:rPr>
          <w:rFonts w:ascii="Times New Roman" w:hAnsi="Times New Roman" w:cs="Times New Roman"/>
          <w:lang w:val="fr-BE"/>
        </w:rPr>
        <w:t xml:space="preserve">, avec le METFP, aux </w:t>
      </w:r>
      <w:r w:rsidR="000A145D" w:rsidRPr="00C43C3D">
        <w:rPr>
          <w:rFonts w:ascii="Times New Roman" w:hAnsi="Times New Roman" w:cs="Times New Roman"/>
          <w:b/>
          <w:bCs/>
          <w:lang w:val="fr-BE"/>
        </w:rPr>
        <w:t>missions conjointes de supervision</w:t>
      </w:r>
      <w:r w:rsidR="000A145D" w:rsidRPr="00C43C3D">
        <w:rPr>
          <w:rFonts w:ascii="Times New Roman" w:hAnsi="Times New Roman" w:cs="Times New Roman"/>
          <w:lang w:val="fr-BE"/>
        </w:rPr>
        <w:t xml:space="preserve"> et d’audit environnemental et social.</w:t>
      </w:r>
    </w:p>
    <w:p w14:paraId="3B6985D0" w14:textId="7A2A50B0" w:rsidR="000A145D" w:rsidRPr="00C43C3D" w:rsidRDefault="000A145D" w:rsidP="00290CBA">
      <w:pPr>
        <w:pStyle w:val="Paragraphedeliste"/>
        <w:numPr>
          <w:ilvl w:val="0"/>
          <w:numId w:val="38"/>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Ministère du Genre, de la Famille et de l’Enfant (MGFE)</w:t>
      </w:r>
    </w:p>
    <w:p w14:paraId="3E6DA82B" w14:textId="77777777" w:rsidR="00A76564"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MGFE est responsable de la promotion de l’égalité entre les sexes, de la protection de l’enfant et de la lutte contre les violences basées sur le genre (VBG).</w:t>
      </w:r>
    </w:p>
    <w:p w14:paraId="5A3F4BE9" w14:textId="65ECF6B2"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Dans le cadre du </w:t>
      </w:r>
      <w:r w:rsidR="002A409D">
        <w:rPr>
          <w:rFonts w:ascii="Times New Roman" w:hAnsi="Times New Roman" w:cs="Times New Roman"/>
          <w:lang w:val="fr-BE"/>
        </w:rPr>
        <w:t>PCTEE</w:t>
      </w:r>
      <w:r w:rsidRPr="00C43C3D">
        <w:rPr>
          <w:rFonts w:ascii="Times New Roman" w:hAnsi="Times New Roman" w:cs="Times New Roman"/>
          <w:lang w:val="fr-BE"/>
        </w:rPr>
        <w:t xml:space="preserve">, son rôle consiste à </w:t>
      </w:r>
      <w:r w:rsidR="00420A85" w:rsidRPr="00C43C3D">
        <w:rPr>
          <w:rFonts w:ascii="Times New Roman" w:hAnsi="Times New Roman" w:cs="Times New Roman"/>
          <w:lang w:val="fr-BE"/>
        </w:rPr>
        <w:t xml:space="preserve"> </w:t>
      </w:r>
    </w:p>
    <w:p w14:paraId="49501132" w14:textId="656040A4" w:rsidR="000A145D" w:rsidRPr="00C43C3D" w:rsidRDefault="00A76564" w:rsidP="00290CBA">
      <w:pPr>
        <w:numPr>
          <w:ilvl w:val="0"/>
          <w:numId w:val="3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w:t>
      </w:r>
      <w:r w:rsidR="000A145D" w:rsidRPr="00C43C3D">
        <w:rPr>
          <w:rFonts w:ascii="Times New Roman" w:hAnsi="Times New Roman" w:cs="Times New Roman"/>
          <w:lang w:val="fr-BE"/>
        </w:rPr>
        <w:t>ppuyer</w:t>
      </w:r>
      <w:proofErr w:type="gramEnd"/>
      <w:r w:rsidR="000A145D" w:rsidRPr="00C43C3D">
        <w:rPr>
          <w:rFonts w:ascii="Times New Roman" w:hAnsi="Times New Roman" w:cs="Times New Roman"/>
          <w:lang w:val="fr-BE"/>
        </w:rPr>
        <w:t xml:space="preserve"> le METFP dans la mise en œuvre de la politique genre et inclusion sociale du projet ;</w:t>
      </w:r>
    </w:p>
    <w:p w14:paraId="1FB0860E" w14:textId="73221513" w:rsidR="000A145D" w:rsidRPr="00C43C3D" w:rsidRDefault="00A76564" w:rsidP="00290CBA">
      <w:pPr>
        <w:numPr>
          <w:ilvl w:val="0"/>
          <w:numId w:val="3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f</w:t>
      </w:r>
      <w:r w:rsidR="000A145D" w:rsidRPr="00C43C3D">
        <w:rPr>
          <w:rFonts w:ascii="Times New Roman" w:hAnsi="Times New Roman" w:cs="Times New Roman"/>
          <w:lang w:val="fr-BE"/>
        </w:rPr>
        <w:t>ournir</w:t>
      </w:r>
      <w:proofErr w:type="gramEnd"/>
      <w:r w:rsidR="000A145D" w:rsidRPr="00C43C3D">
        <w:rPr>
          <w:rFonts w:ascii="Times New Roman" w:hAnsi="Times New Roman" w:cs="Times New Roman"/>
          <w:lang w:val="fr-BE"/>
        </w:rPr>
        <w:t xml:space="preserve"> une expertise technique sur les stratégies de prévention des EAS/HS (Exploitation et Abus Sexuels / Harcèlement Sexuel) ;</w:t>
      </w:r>
    </w:p>
    <w:p w14:paraId="52138739" w14:textId="04E488A1" w:rsidR="000A145D" w:rsidRPr="00C43C3D" w:rsidRDefault="00A76564" w:rsidP="00290CBA">
      <w:pPr>
        <w:numPr>
          <w:ilvl w:val="0"/>
          <w:numId w:val="3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c</w:t>
      </w:r>
      <w:r w:rsidR="000A145D" w:rsidRPr="00C43C3D">
        <w:rPr>
          <w:rFonts w:ascii="Times New Roman" w:hAnsi="Times New Roman" w:cs="Times New Roman"/>
          <w:lang w:val="fr-BE"/>
        </w:rPr>
        <w:t>ollaborer</w:t>
      </w:r>
      <w:proofErr w:type="gramEnd"/>
      <w:r w:rsidR="000A145D" w:rsidRPr="00C43C3D">
        <w:rPr>
          <w:rFonts w:ascii="Times New Roman" w:hAnsi="Times New Roman" w:cs="Times New Roman"/>
          <w:lang w:val="fr-BE"/>
        </w:rPr>
        <w:t xml:space="preserve"> à la sensibilisation communautaire et à la formation des acteurs sur la protection des groupes vulnérables et des apprenants ;</w:t>
      </w:r>
    </w:p>
    <w:p w14:paraId="52378221" w14:textId="787030BE" w:rsidR="000A145D" w:rsidRPr="00C43C3D" w:rsidRDefault="00A76564" w:rsidP="00290CBA">
      <w:pPr>
        <w:numPr>
          <w:ilvl w:val="0"/>
          <w:numId w:val="3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w:t>
      </w:r>
      <w:r w:rsidR="000A145D" w:rsidRPr="00C43C3D">
        <w:rPr>
          <w:rFonts w:ascii="Times New Roman" w:hAnsi="Times New Roman" w:cs="Times New Roman"/>
          <w:lang w:val="fr-BE"/>
        </w:rPr>
        <w:t>articiper</w:t>
      </w:r>
      <w:proofErr w:type="gramEnd"/>
      <w:r w:rsidR="000A145D" w:rsidRPr="00C43C3D">
        <w:rPr>
          <w:rFonts w:ascii="Times New Roman" w:hAnsi="Times New Roman" w:cs="Times New Roman"/>
          <w:lang w:val="fr-BE"/>
        </w:rPr>
        <w:t xml:space="preserve"> au mécanisme de gestion des plaintes sensibles au genre.</w:t>
      </w:r>
    </w:p>
    <w:p w14:paraId="1A6012AF" w14:textId="48E655CA" w:rsidR="000A145D" w:rsidRPr="00C43C3D" w:rsidRDefault="000A145D" w:rsidP="00290CBA">
      <w:pPr>
        <w:pStyle w:val="Paragraphedeliste"/>
        <w:numPr>
          <w:ilvl w:val="0"/>
          <w:numId w:val="38"/>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Ministère des Affaires Foncières (MAF)</w:t>
      </w:r>
    </w:p>
    <w:p w14:paraId="70D2D7F6" w14:textId="3FCA6057" w:rsidR="00A76564"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MAF intervient dans la sécurisation foncière des sites de construction et d’aménagement des infrastructures du </w:t>
      </w:r>
      <w:r w:rsidR="002A409D">
        <w:rPr>
          <w:rFonts w:ascii="Times New Roman" w:hAnsi="Times New Roman" w:cs="Times New Roman"/>
          <w:lang w:val="fr-BE"/>
        </w:rPr>
        <w:t>PCTEE</w:t>
      </w:r>
      <w:r w:rsidRPr="00C43C3D">
        <w:rPr>
          <w:rFonts w:ascii="Times New Roman" w:hAnsi="Times New Roman" w:cs="Times New Roman"/>
          <w:lang w:val="fr-BE"/>
        </w:rPr>
        <w:t>.</w:t>
      </w:r>
    </w:p>
    <w:p w14:paraId="72B97B9E" w14:textId="76AB2ECB" w:rsidR="000A145D" w:rsidRPr="00C43C3D" w:rsidRDefault="000A145D" w:rsidP="00A76564">
      <w:pPr>
        <w:spacing w:before="120" w:after="120" w:line="240" w:lineRule="auto"/>
        <w:jc w:val="both"/>
        <w:rPr>
          <w:rFonts w:ascii="Times New Roman" w:hAnsi="Times New Roman" w:cs="Times New Roman"/>
        </w:rPr>
      </w:pPr>
      <w:proofErr w:type="spellStart"/>
      <w:r w:rsidRPr="00C43C3D">
        <w:rPr>
          <w:rFonts w:ascii="Times New Roman" w:hAnsi="Times New Roman" w:cs="Times New Roman"/>
        </w:rPr>
        <w:t>Ses</w:t>
      </w:r>
      <w:proofErr w:type="spellEnd"/>
      <w:r w:rsidRPr="00C43C3D">
        <w:rPr>
          <w:rFonts w:ascii="Times New Roman" w:hAnsi="Times New Roman" w:cs="Times New Roman"/>
        </w:rPr>
        <w:t xml:space="preserve"> missions </w:t>
      </w:r>
      <w:proofErr w:type="spellStart"/>
      <w:r w:rsidRPr="00C43C3D">
        <w:rPr>
          <w:rFonts w:ascii="Times New Roman" w:hAnsi="Times New Roman" w:cs="Times New Roman"/>
        </w:rPr>
        <w:t>incluent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50C85781" w14:textId="2B945C5A" w:rsidR="000A145D" w:rsidRPr="00C43C3D" w:rsidRDefault="00A76564" w:rsidP="00290CBA">
      <w:pPr>
        <w:numPr>
          <w:ilvl w:val="0"/>
          <w:numId w:val="34"/>
        </w:numPr>
        <w:spacing w:before="120" w:after="120" w:line="240" w:lineRule="auto"/>
        <w:jc w:val="both"/>
        <w:rPr>
          <w:rFonts w:ascii="Times New Roman" w:hAnsi="Times New Roman" w:cs="Times New Roman"/>
          <w:lang w:val="fr-BE"/>
        </w:rPr>
      </w:pPr>
      <w:proofErr w:type="gramStart"/>
      <w:r w:rsidRPr="6C337A04">
        <w:rPr>
          <w:rFonts w:ascii="Times New Roman" w:hAnsi="Times New Roman" w:cs="Times New Roman"/>
          <w:lang w:val="fr-BE"/>
        </w:rPr>
        <w:t>l</w:t>
      </w:r>
      <w:r w:rsidR="000A145D" w:rsidRPr="00D84166">
        <w:rPr>
          <w:rFonts w:ascii="Times New Roman" w:hAnsi="Times New Roman" w:cs="Times New Roman"/>
          <w:highlight w:val="yellow"/>
          <w:lang w:val="fr-BE"/>
        </w:rPr>
        <w:t>a</w:t>
      </w:r>
      <w:proofErr w:type="gramEnd"/>
      <w:r w:rsidR="000A145D" w:rsidRPr="00D84166">
        <w:rPr>
          <w:rFonts w:ascii="Times New Roman" w:hAnsi="Times New Roman" w:cs="Times New Roman"/>
          <w:highlight w:val="yellow"/>
          <w:lang w:val="fr-BE"/>
        </w:rPr>
        <w:t xml:space="preserve"> vérification des titres fonciers</w:t>
      </w:r>
      <w:r w:rsidR="000A145D" w:rsidRPr="6C337A04">
        <w:rPr>
          <w:rFonts w:ascii="Times New Roman" w:hAnsi="Times New Roman" w:cs="Times New Roman"/>
          <w:lang w:val="fr-BE"/>
        </w:rPr>
        <w:t xml:space="preserve"> avant le démarrage des travaux ;</w:t>
      </w:r>
    </w:p>
    <w:p w14:paraId="30D1DA7D" w14:textId="3FCD9438" w:rsidR="000A145D" w:rsidRPr="00C43C3D" w:rsidRDefault="00A76564" w:rsidP="00290CBA">
      <w:pPr>
        <w:numPr>
          <w:ilvl w:val="0"/>
          <w:numId w:val="3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0A145D" w:rsidRPr="00C43C3D">
        <w:rPr>
          <w:rFonts w:ascii="Times New Roman" w:hAnsi="Times New Roman" w:cs="Times New Roman"/>
          <w:lang w:val="fr-BE"/>
        </w:rPr>
        <w:t>’appui</w:t>
      </w:r>
      <w:proofErr w:type="gramEnd"/>
      <w:r w:rsidR="000A145D" w:rsidRPr="00C43C3D">
        <w:rPr>
          <w:rFonts w:ascii="Times New Roman" w:hAnsi="Times New Roman" w:cs="Times New Roman"/>
          <w:lang w:val="fr-BE"/>
        </w:rPr>
        <w:t xml:space="preserve"> à la procédure d’expropriation en cas d’utilité publique, conformément à la Loi n°77/01 du 22 février 1977 ;</w:t>
      </w:r>
    </w:p>
    <w:p w14:paraId="7DB7B317" w14:textId="61902F0F" w:rsidR="000A145D" w:rsidRPr="00C43C3D" w:rsidRDefault="00A76564" w:rsidP="00290CBA">
      <w:pPr>
        <w:numPr>
          <w:ilvl w:val="0"/>
          <w:numId w:val="3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0A145D" w:rsidRPr="00C43C3D">
        <w:rPr>
          <w:rFonts w:ascii="Times New Roman" w:hAnsi="Times New Roman" w:cs="Times New Roman"/>
          <w:lang w:val="fr-BE"/>
        </w:rPr>
        <w:t>a</w:t>
      </w:r>
      <w:proofErr w:type="gramEnd"/>
      <w:r w:rsidR="000A145D" w:rsidRPr="00C43C3D">
        <w:rPr>
          <w:rFonts w:ascii="Times New Roman" w:hAnsi="Times New Roman" w:cs="Times New Roman"/>
          <w:lang w:val="fr-BE"/>
        </w:rPr>
        <w:t xml:space="preserve"> médiation en cas de conflit foncier avec les communautés locales ;</w:t>
      </w:r>
    </w:p>
    <w:p w14:paraId="0B5E76B7" w14:textId="4C401866" w:rsidR="000A145D" w:rsidRPr="00C43C3D" w:rsidRDefault="00A76564" w:rsidP="00290CBA">
      <w:pPr>
        <w:numPr>
          <w:ilvl w:val="0"/>
          <w:numId w:val="3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0A145D" w:rsidRPr="00C43C3D">
        <w:rPr>
          <w:rFonts w:ascii="Times New Roman" w:hAnsi="Times New Roman" w:cs="Times New Roman"/>
          <w:lang w:val="fr-BE"/>
        </w:rPr>
        <w:t>e</w:t>
      </w:r>
      <w:proofErr w:type="gramEnd"/>
      <w:r w:rsidR="000A145D" w:rsidRPr="00C43C3D">
        <w:rPr>
          <w:rFonts w:ascii="Times New Roman" w:hAnsi="Times New Roman" w:cs="Times New Roman"/>
          <w:lang w:val="fr-BE"/>
        </w:rPr>
        <w:t xml:space="preserve"> suivi de la mise en œuvre des compensations dans le respect de la législation nationale et de la NES 5.</w:t>
      </w:r>
    </w:p>
    <w:p w14:paraId="2100B92E" w14:textId="1043696A" w:rsidR="000A145D" w:rsidRPr="00C43C3D" w:rsidRDefault="000A145D" w:rsidP="00290CBA">
      <w:pPr>
        <w:pStyle w:val="Paragraphedeliste"/>
        <w:numPr>
          <w:ilvl w:val="0"/>
          <w:numId w:val="38"/>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Ministère de la Santé Publique, Hygiène et Prévention (MSPHP)</w:t>
      </w:r>
    </w:p>
    <w:p w14:paraId="33CCD594" w14:textId="4C754ABE" w:rsidR="000A145D" w:rsidRPr="00C43C3D" w:rsidRDefault="000A145D" w:rsidP="00A76564">
      <w:pPr>
        <w:spacing w:before="120" w:after="120" w:line="240" w:lineRule="auto"/>
        <w:jc w:val="both"/>
        <w:rPr>
          <w:rFonts w:ascii="Times New Roman" w:hAnsi="Times New Roman" w:cs="Times New Roman"/>
        </w:rPr>
      </w:pPr>
      <w:r w:rsidRPr="00C43C3D">
        <w:rPr>
          <w:rFonts w:ascii="Times New Roman" w:hAnsi="Times New Roman" w:cs="Times New Roman"/>
          <w:lang w:val="fr-BE"/>
        </w:rPr>
        <w:t>Ce ministère veille à l’intégration des mesures d’hygiène, de santé et de sécurité dans les environnements de formation et sur les chantiers.</w:t>
      </w:r>
      <w:r w:rsidR="00A76564" w:rsidRPr="00C43C3D">
        <w:rPr>
          <w:rFonts w:ascii="Times New Roman" w:hAnsi="Times New Roman" w:cs="Times New Roman"/>
          <w:lang w:val="fr-BE"/>
        </w:rPr>
        <w:t xml:space="preserve"> </w:t>
      </w:r>
      <w:r w:rsidRPr="00C43C3D">
        <w:rPr>
          <w:rFonts w:ascii="Times New Roman" w:hAnsi="Times New Roman" w:cs="Times New Roman"/>
        </w:rPr>
        <w:t xml:space="preserve">Il </w:t>
      </w:r>
      <w:r w:rsidR="00420A85" w:rsidRPr="00C43C3D">
        <w:rPr>
          <w:rFonts w:ascii="Times New Roman" w:hAnsi="Times New Roman" w:cs="Times New Roman"/>
        </w:rPr>
        <w:t xml:space="preserve"> </w:t>
      </w:r>
    </w:p>
    <w:p w14:paraId="542A6DA0" w14:textId="410FC70F" w:rsidR="000A145D" w:rsidRPr="00C43C3D" w:rsidRDefault="00A76564" w:rsidP="00290CBA">
      <w:pPr>
        <w:numPr>
          <w:ilvl w:val="0"/>
          <w:numId w:val="3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c</w:t>
      </w:r>
      <w:r w:rsidR="000A145D" w:rsidRPr="00C43C3D">
        <w:rPr>
          <w:rFonts w:ascii="Times New Roman" w:hAnsi="Times New Roman" w:cs="Times New Roman"/>
          <w:lang w:val="fr-BE"/>
        </w:rPr>
        <w:t>ollabore</w:t>
      </w:r>
      <w:proofErr w:type="gramEnd"/>
      <w:r w:rsidR="000A145D" w:rsidRPr="00C43C3D">
        <w:rPr>
          <w:rFonts w:ascii="Times New Roman" w:hAnsi="Times New Roman" w:cs="Times New Roman"/>
          <w:lang w:val="fr-BE"/>
        </w:rPr>
        <w:t xml:space="preserve"> à l’élaboration des protocoles d’hygiène et de sécurité sanitaire dans les établissements ;</w:t>
      </w:r>
    </w:p>
    <w:p w14:paraId="7ABC6B50" w14:textId="6264535F" w:rsidR="000A145D" w:rsidRPr="00C43C3D" w:rsidRDefault="00A76564" w:rsidP="00290CBA">
      <w:pPr>
        <w:numPr>
          <w:ilvl w:val="0"/>
          <w:numId w:val="3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w:t>
      </w:r>
      <w:r w:rsidR="000A145D" w:rsidRPr="00C43C3D">
        <w:rPr>
          <w:rFonts w:ascii="Times New Roman" w:hAnsi="Times New Roman" w:cs="Times New Roman"/>
          <w:lang w:val="fr-BE"/>
        </w:rPr>
        <w:t>articipe</w:t>
      </w:r>
      <w:proofErr w:type="gramEnd"/>
      <w:r w:rsidR="000A145D" w:rsidRPr="00C43C3D">
        <w:rPr>
          <w:rFonts w:ascii="Times New Roman" w:hAnsi="Times New Roman" w:cs="Times New Roman"/>
          <w:lang w:val="fr-BE"/>
        </w:rPr>
        <w:t xml:space="preserve"> aux contrôles sanitaires sur les sites de construction ;</w:t>
      </w:r>
    </w:p>
    <w:p w14:paraId="296DD440" w14:textId="7435BB53" w:rsidR="000A145D" w:rsidRPr="00C43C3D" w:rsidRDefault="00A76564" w:rsidP="00290CBA">
      <w:pPr>
        <w:numPr>
          <w:ilvl w:val="0"/>
          <w:numId w:val="3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f</w:t>
      </w:r>
      <w:r w:rsidR="000A145D" w:rsidRPr="00C43C3D">
        <w:rPr>
          <w:rFonts w:ascii="Times New Roman" w:hAnsi="Times New Roman" w:cs="Times New Roman"/>
          <w:lang w:val="fr-BE"/>
        </w:rPr>
        <w:t>ournit</w:t>
      </w:r>
      <w:proofErr w:type="gramEnd"/>
      <w:r w:rsidR="000A145D" w:rsidRPr="00C43C3D">
        <w:rPr>
          <w:rFonts w:ascii="Times New Roman" w:hAnsi="Times New Roman" w:cs="Times New Roman"/>
          <w:lang w:val="fr-BE"/>
        </w:rPr>
        <w:t xml:space="preserve"> un appui aux plans de santé communautaire dans les zones d’intervention du </w:t>
      </w:r>
      <w:r w:rsidR="002A409D">
        <w:rPr>
          <w:rFonts w:ascii="Times New Roman" w:hAnsi="Times New Roman" w:cs="Times New Roman"/>
          <w:lang w:val="fr-BE"/>
        </w:rPr>
        <w:t>PCTEE</w:t>
      </w:r>
      <w:r w:rsidR="000A145D" w:rsidRPr="00C43C3D">
        <w:rPr>
          <w:rFonts w:ascii="Times New Roman" w:hAnsi="Times New Roman" w:cs="Times New Roman"/>
          <w:lang w:val="fr-BE"/>
        </w:rPr>
        <w:t>E.</w:t>
      </w:r>
    </w:p>
    <w:p w14:paraId="0C026FF8" w14:textId="38C401DA" w:rsidR="000A145D" w:rsidRPr="00C43C3D" w:rsidRDefault="000A145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57" w:name="_Toc212647171"/>
      <w:r w:rsidRPr="00C43C3D">
        <w:rPr>
          <w:rFonts w:ascii="Times New Roman" w:hAnsi="Times New Roman" w:cs="Times New Roman"/>
          <w:b/>
          <w:bCs/>
        </w:rPr>
        <w:t xml:space="preserve">Institutions </w:t>
      </w:r>
      <w:proofErr w:type="spellStart"/>
      <w:r w:rsidRPr="00C43C3D">
        <w:rPr>
          <w:rFonts w:ascii="Times New Roman" w:hAnsi="Times New Roman" w:cs="Times New Roman"/>
          <w:b/>
          <w:bCs/>
        </w:rPr>
        <w:t>provinciales</w:t>
      </w:r>
      <w:proofErr w:type="spellEnd"/>
      <w:r w:rsidRPr="00C43C3D">
        <w:rPr>
          <w:rFonts w:ascii="Times New Roman" w:hAnsi="Times New Roman" w:cs="Times New Roman"/>
          <w:b/>
          <w:bCs/>
        </w:rPr>
        <w:t xml:space="preserve"> et locales</w:t>
      </w:r>
      <w:bookmarkEnd w:id="57"/>
    </w:p>
    <w:p w14:paraId="548E2362" w14:textId="294DCB30"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gouvernorats, divisions provinciales et entités territoriales décentralisées (ETD) jouent un rôle essentiel dans la mise en œuvre et le suivi local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p>
    <w:p w14:paraId="6BF03978" w14:textId="401D08AB" w:rsidR="000A145D" w:rsidRPr="00C43C3D" w:rsidRDefault="00A76564" w:rsidP="00290CBA">
      <w:pPr>
        <w:numPr>
          <w:ilvl w:val="0"/>
          <w:numId w:val="3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w:t>
      </w:r>
      <w:r w:rsidR="000A145D" w:rsidRPr="00C43C3D">
        <w:rPr>
          <w:rFonts w:ascii="Times New Roman" w:hAnsi="Times New Roman" w:cs="Times New Roman"/>
          <w:lang w:val="fr-BE"/>
        </w:rPr>
        <w:t>ls</w:t>
      </w:r>
      <w:proofErr w:type="gramEnd"/>
      <w:r w:rsidR="000A145D" w:rsidRPr="00C43C3D">
        <w:rPr>
          <w:rFonts w:ascii="Times New Roman" w:hAnsi="Times New Roman" w:cs="Times New Roman"/>
          <w:lang w:val="fr-BE"/>
        </w:rPr>
        <w:t xml:space="preserve"> assurent la coordination provinciale des activités du projet et facilitent les autorisations locales (occupation du domaine public, gestion de sites, etc.) ;</w:t>
      </w:r>
    </w:p>
    <w:p w14:paraId="79D9ACBF" w14:textId="69766753" w:rsidR="000A145D" w:rsidRPr="00C43C3D" w:rsidRDefault="00A76564" w:rsidP="00290CBA">
      <w:pPr>
        <w:numPr>
          <w:ilvl w:val="0"/>
          <w:numId w:val="3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0A145D" w:rsidRPr="00C43C3D">
        <w:rPr>
          <w:rFonts w:ascii="Times New Roman" w:hAnsi="Times New Roman" w:cs="Times New Roman"/>
          <w:lang w:val="fr-BE"/>
        </w:rPr>
        <w:t>es</w:t>
      </w:r>
      <w:proofErr w:type="gramEnd"/>
      <w:r w:rsidR="000A145D" w:rsidRPr="00C43C3D">
        <w:rPr>
          <w:rFonts w:ascii="Times New Roman" w:hAnsi="Times New Roman" w:cs="Times New Roman"/>
          <w:lang w:val="fr-BE"/>
        </w:rPr>
        <w:t xml:space="preserve"> divisions provinciales de l’environnement et de la formation professionnelle participent au suivi de terrain et à la remontée d’informations sur les risques et impacts ;</w:t>
      </w:r>
    </w:p>
    <w:p w14:paraId="2EC51AD7" w14:textId="48FD3A9F" w:rsidR="000A145D" w:rsidRPr="00C43C3D" w:rsidRDefault="00A76564" w:rsidP="00290CBA">
      <w:pPr>
        <w:numPr>
          <w:ilvl w:val="0"/>
          <w:numId w:val="3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0A145D" w:rsidRPr="00C43C3D">
        <w:rPr>
          <w:rFonts w:ascii="Times New Roman" w:hAnsi="Times New Roman" w:cs="Times New Roman"/>
          <w:lang w:val="fr-BE"/>
        </w:rPr>
        <w:t>es</w:t>
      </w:r>
      <w:proofErr w:type="gramEnd"/>
      <w:r w:rsidR="000A145D" w:rsidRPr="00C43C3D">
        <w:rPr>
          <w:rFonts w:ascii="Times New Roman" w:hAnsi="Times New Roman" w:cs="Times New Roman"/>
          <w:lang w:val="fr-BE"/>
        </w:rPr>
        <w:t xml:space="preserve"> chefferies, secteurs et communes appuient les consultations publiques, la mobilisation communautaire et la gestion des plaintes locales ;</w:t>
      </w:r>
    </w:p>
    <w:p w14:paraId="5AA382E5" w14:textId="71CF085B" w:rsidR="000A145D" w:rsidRPr="00C43C3D" w:rsidRDefault="00A76564" w:rsidP="00290CBA">
      <w:pPr>
        <w:numPr>
          <w:ilvl w:val="0"/>
          <w:numId w:val="3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0A145D" w:rsidRPr="00C43C3D">
        <w:rPr>
          <w:rFonts w:ascii="Times New Roman" w:hAnsi="Times New Roman" w:cs="Times New Roman"/>
          <w:lang w:val="fr-BE"/>
        </w:rPr>
        <w:t>es</w:t>
      </w:r>
      <w:proofErr w:type="gramEnd"/>
      <w:r w:rsidR="000A145D" w:rsidRPr="00C43C3D">
        <w:rPr>
          <w:rFonts w:ascii="Times New Roman" w:hAnsi="Times New Roman" w:cs="Times New Roman"/>
          <w:lang w:val="fr-BE"/>
        </w:rPr>
        <w:t xml:space="preserve"> services techniques provinciaux du MEDD et du METFP assurent la supervision conjointe des chantiers avec les autorités locales.</w:t>
      </w:r>
    </w:p>
    <w:p w14:paraId="4DE16E65" w14:textId="173AC0C7"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Cette décentralisation du suivi renforce l’appropriation locale et la durabilité des actions environnementales et sociales du </w:t>
      </w:r>
      <w:r w:rsidR="002A409D">
        <w:rPr>
          <w:rFonts w:ascii="Times New Roman" w:hAnsi="Times New Roman" w:cs="Times New Roman"/>
          <w:lang w:val="fr-BE"/>
        </w:rPr>
        <w:t>PCTEE</w:t>
      </w:r>
      <w:r w:rsidRPr="00C43C3D">
        <w:rPr>
          <w:rFonts w:ascii="Times New Roman" w:hAnsi="Times New Roman" w:cs="Times New Roman"/>
          <w:lang w:val="fr-BE"/>
        </w:rPr>
        <w:t>.</w:t>
      </w:r>
    </w:p>
    <w:p w14:paraId="44BD7C7D" w14:textId="1DA07C18" w:rsidR="000A145D" w:rsidRPr="00C43C3D" w:rsidRDefault="000A145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58" w:name="_Toc212647172"/>
      <w:proofErr w:type="spellStart"/>
      <w:r w:rsidRPr="00C43C3D">
        <w:rPr>
          <w:rFonts w:ascii="Times New Roman" w:hAnsi="Times New Roman" w:cs="Times New Roman"/>
          <w:b/>
          <w:bCs/>
        </w:rPr>
        <w:t>Acteurs</w:t>
      </w:r>
      <w:proofErr w:type="spellEnd"/>
      <w:r w:rsidRPr="00C43C3D">
        <w:rPr>
          <w:rFonts w:ascii="Times New Roman" w:hAnsi="Times New Roman" w:cs="Times New Roman"/>
          <w:b/>
          <w:bCs/>
        </w:rPr>
        <w:t xml:space="preserve"> non </w:t>
      </w:r>
      <w:proofErr w:type="spellStart"/>
      <w:r w:rsidRPr="00C43C3D">
        <w:rPr>
          <w:rFonts w:ascii="Times New Roman" w:hAnsi="Times New Roman" w:cs="Times New Roman"/>
          <w:b/>
          <w:bCs/>
        </w:rPr>
        <w:t>étatiques</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partenaires</w:t>
      </w:r>
      <w:bookmarkEnd w:id="58"/>
      <w:proofErr w:type="spellEnd"/>
    </w:p>
    <w:p w14:paraId="345D9E1A" w14:textId="7DAF8852"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Outre les institutions publiques, d’autres acteurs interviennent de manière complémentaire </w:t>
      </w:r>
      <w:r w:rsidR="00420A85" w:rsidRPr="00C43C3D">
        <w:rPr>
          <w:rFonts w:ascii="Times New Roman" w:hAnsi="Times New Roman" w:cs="Times New Roman"/>
          <w:lang w:val="fr-BE"/>
        </w:rPr>
        <w:t xml:space="preserve"> </w:t>
      </w:r>
    </w:p>
    <w:p w14:paraId="06872B5B" w14:textId="6FB58EE6" w:rsidR="000A145D" w:rsidRPr="00C43C3D" w:rsidRDefault="000A145D" w:rsidP="00290CBA">
      <w:pPr>
        <w:pStyle w:val="Paragraphedeliste"/>
        <w:numPr>
          <w:ilvl w:val="0"/>
          <w:numId w:val="39"/>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Bureau d’études environnementales et sociales agréés</w:t>
      </w:r>
    </w:p>
    <w:p w14:paraId="0A9708B8" w14:textId="2A0CBC45"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Recrutés par l’UCP-</w:t>
      </w:r>
      <w:r w:rsidR="002A409D">
        <w:rPr>
          <w:rFonts w:ascii="Times New Roman" w:hAnsi="Times New Roman" w:cs="Times New Roman"/>
          <w:lang w:val="fr-BE"/>
        </w:rPr>
        <w:t>PCTEE</w:t>
      </w:r>
      <w:r w:rsidRPr="00C43C3D">
        <w:rPr>
          <w:rFonts w:ascii="Times New Roman" w:hAnsi="Times New Roman" w:cs="Times New Roman"/>
          <w:lang w:val="fr-BE"/>
        </w:rPr>
        <w:t>, ils réalisent les évaluations environnementales et sociales (EIES, PGES, Plans de Gestion des Déchets, Plans d’Hygiène et Sécurité, etc.) pour chaque sous-projet, conformément aux termes de référence validés par l’ACE.</w:t>
      </w:r>
    </w:p>
    <w:p w14:paraId="5F363955" w14:textId="566F4B45" w:rsidR="000A145D" w:rsidRPr="00C43C3D" w:rsidRDefault="000A145D" w:rsidP="00290CBA">
      <w:pPr>
        <w:pStyle w:val="Paragraphedeliste"/>
        <w:numPr>
          <w:ilvl w:val="0"/>
          <w:numId w:val="39"/>
        </w:numPr>
        <w:rPr>
          <w:rFonts w:ascii="Times New Roman" w:hAnsi="Times New Roman" w:cs="Times New Roman"/>
          <w:b/>
          <w:bCs/>
          <w:i/>
          <w:iCs/>
          <w:color w:val="A02B93" w:themeColor="accent5"/>
          <w:sz w:val="20"/>
          <w:szCs w:val="20"/>
        </w:rPr>
      </w:pPr>
      <w:proofErr w:type="spellStart"/>
      <w:r w:rsidRPr="00C43C3D">
        <w:rPr>
          <w:rFonts w:ascii="Times New Roman" w:hAnsi="Times New Roman" w:cs="Times New Roman"/>
          <w:b/>
          <w:bCs/>
          <w:i/>
          <w:iCs/>
          <w:color w:val="A02B93" w:themeColor="accent5"/>
          <w:sz w:val="20"/>
          <w:szCs w:val="20"/>
        </w:rPr>
        <w:t>Entreprises</w:t>
      </w:r>
      <w:proofErr w:type="spellEnd"/>
      <w:r w:rsidRPr="00C43C3D">
        <w:rPr>
          <w:rFonts w:ascii="Times New Roman" w:hAnsi="Times New Roman" w:cs="Times New Roman"/>
          <w:b/>
          <w:bCs/>
          <w:i/>
          <w:iCs/>
          <w:color w:val="A02B93" w:themeColor="accent5"/>
          <w:sz w:val="20"/>
          <w:szCs w:val="20"/>
        </w:rPr>
        <w:t xml:space="preserve"> et </w:t>
      </w:r>
      <w:proofErr w:type="spellStart"/>
      <w:r w:rsidRPr="00C43C3D">
        <w:rPr>
          <w:rFonts w:ascii="Times New Roman" w:hAnsi="Times New Roman" w:cs="Times New Roman"/>
          <w:b/>
          <w:bCs/>
          <w:i/>
          <w:iCs/>
          <w:color w:val="A02B93" w:themeColor="accent5"/>
          <w:sz w:val="20"/>
          <w:szCs w:val="20"/>
        </w:rPr>
        <w:t>prestataires</w:t>
      </w:r>
      <w:proofErr w:type="spellEnd"/>
      <w:r w:rsidRPr="00C43C3D">
        <w:rPr>
          <w:rFonts w:ascii="Times New Roman" w:hAnsi="Times New Roman" w:cs="Times New Roman"/>
          <w:b/>
          <w:bCs/>
          <w:i/>
          <w:iCs/>
          <w:color w:val="A02B93" w:themeColor="accent5"/>
          <w:sz w:val="20"/>
          <w:szCs w:val="20"/>
        </w:rPr>
        <w:t xml:space="preserve"> de travaux</w:t>
      </w:r>
    </w:p>
    <w:p w14:paraId="3E425E73" w14:textId="77777777"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Elles sont tenues de mettre en œuvre les mesures environnementales et sociales identifiées dans les plans de gestion et de désigner des Responsables HSE sur les chantiers pour assurer le suivi quotidien.</w:t>
      </w:r>
    </w:p>
    <w:p w14:paraId="132E4330" w14:textId="06FD9BEB" w:rsidR="000A145D" w:rsidRPr="00C43C3D" w:rsidRDefault="000A145D" w:rsidP="00290CBA">
      <w:pPr>
        <w:pStyle w:val="Paragraphedeliste"/>
        <w:numPr>
          <w:ilvl w:val="0"/>
          <w:numId w:val="39"/>
        </w:numPr>
        <w:rPr>
          <w:rFonts w:ascii="Times New Roman" w:hAnsi="Times New Roman" w:cs="Times New Roman"/>
          <w:b/>
          <w:bCs/>
          <w:i/>
          <w:iCs/>
          <w:color w:val="A02B93" w:themeColor="accent5"/>
          <w:sz w:val="20"/>
          <w:szCs w:val="20"/>
          <w:lang w:val="fr-BE"/>
        </w:rPr>
      </w:pPr>
      <w:r w:rsidRPr="00C43C3D">
        <w:rPr>
          <w:rFonts w:ascii="Times New Roman" w:hAnsi="Times New Roman" w:cs="Times New Roman"/>
          <w:b/>
          <w:bCs/>
          <w:i/>
          <w:iCs/>
          <w:color w:val="A02B93" w:themeColor="accent5"/>
          <w:sz w:val="20"/>
          <w:szCs w:val="20"/>
          <w:lang w:val="fr-BE"/>
        </w:rPr>
        <w:t>Organisations de la société civile (OSC)</w:t>
      </w:r>
    </w:p>
    <w:p w14:paraId="33704513" w14:textId="77777777" w:rsidR="00A76564"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OSC locales et nationales participent à la sensibilisation, au suivi communautaire, à la surveillance citoyenne et à la promotion de la transparence.</w:t>
      </w:r>
    </w:p>
    <w:p w14:paraId="70D44101" w14:textId="11137B5C" w:rsidR="000A145D" w:rsidRPr="00C43C3D" w:rsidRDefault="000A145D" w:rsidP="00A7656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Elles jouent également un rôle clé dans la prévention des risques de VBG/EAS/HS et dans la gestion des plaintes communautaires.</w:t>
      </w:r>
    </w:p>
    <w:p w14:paraId="233A679D" w14:textId="0553BA36" w:rsidR="000A145D" w:rsidRPr="00C43C3D" w:rsidRDefault="000A145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59" w:name="_Toc212647173"/>
      <w:r w:rsidRPr="00C43C3D">
        <w:rPr>
          <w:rFonts w:ascii="Times New Roman" w:hAnsi="Times New Roman" w:cs="Times New Roman"/>
          <w:b/>
          <w:bCs/>
        </w:rPr>
        <w:t xml:space="preserve">Coordination </w:t>
      </w:r>
      <w:proofErr w:type="spellStart"/>
      <w:r w:rsidRPr="00C43C3D">
        <w:rPr>
          <w:rFonts w:ascii="Times New Roman" w:hAnsi="Times New Roman" w:cs="Times New Roman"/>
          <w:b/>
          <w:bCs/>
        </w:rPr>
        <w:t>interinstitutionnelle</w:t>
      </w:r>
      <w:bookmarkEnd w:id="59"/>
      <w:proofErr w:type="spellEnd"/>
    </w:p>
    <w:p w14:paraId="12A5AAAF" w14:textId="6FBD6E43" w:rsidR="000A145D" w:rsidRPr="00C43C3D" w:rsidRDefault="000A145D" w:rsidP="000A145D">
      <w:pPr>
        <w:rPr>
          <w:rFonts w:ascii="Times New Roman" w:hAnsi="Times New Roman" w:cs="Times New Roman"/>
          <w:lang w:val="fr-BE"/>
        </w:rPr>
      </w:pPr>
      <w:r w:rsidRPr="00C43C3D">
        <w:rPr>
          <w:rFonts w:ascii="Times New Roman" w:hAnsi="Times New Roman" w:cs="Times New Roman"/>
          <w:lang w:val="fr-BE"/>
        </w:rPr>
        <w:t xml:space="preserve">La coordination du cadre institutionnel repose sur une approche collaborative </w:t>
      </w:r>
      <w:r w:rsidR="00420A85" w:rsidRPr="00C43C3D">
        <w:rPr>
          <w:rFonts w:ascii="Times New Roman" w:hAnsi="Times New Roman" w:cs="Times New Roman"/>
          <w:lang w:val="fr-BE"/>
        </w:rPr>
        <w:t xml:space="preserve"> </w:t>
      </w:r>
    </w:p>
    <w:p w14:paraId="7891BB56" w14:textId="0F740564" w:rsidR="000A145D" w:rsidRPr="00C43C3D" w:rsidRDefault="000A145D" w:rsidP="00290CBA">
      <w:pPr>
        <w:numPr>
          <w:ilvl w:val="0"/>
          <w:numId w:val="37"/>
        </w:numPr>
        <w:rPr>
          <w:rFonts w:ascii="Times New Roman" w:hAnsi="Times New Roman" w:cs="Times New Roman"/>
          <w:lang w:val="fr-BE"/>
        </w:rPr>
      </w:pPr>
      <w:r w:rsidRPr="00C43C3D">
        <w:rPr>
          <w:rFonts w:ascii="Times New Roman" w:hAnsi="Times New Roman" w:cs="Times New Roman"/>
          <w:lang w:val="fr-BE"/>
        </w:rPr>
        <w:t xml:space="preserve">Le </w:t>
      </w:r>
      <w:r w:rsidRPr="00C43C3D">
        <w:rPr>
          <w:rFonts w:ascii="Times New Roman" w:hAnsi="Times New Roman" w:cs="Times New Roman"/>
          <w:b/>
          <w:bCs/>
          <w:lang w:val="fr-BE"/>
        </w:rPr>
        <w:t>METFP</w:t>
      </w:r>
      <w:r w:rsidRPr="00C43C3D">
        <w:rPr>
          <w:rFonts w:ascii="Times New Roman" w:hAnsi="Times New Roman" w:cs="Times New Roman"/>
          <w:lang w:val="fr-BE"/>
        </w:rPr>
        <w:t>, à travers l’UCP-</w:t>
      </w:r>
      <w:r w:rsidR="002A409D">
        <w:rPr>
          <w:rFonts w:ascii="Times New Roman" w:hAnsi="Times New Roman" w:cs="Times New Roman"/>
          <w:lang w:val="fr-BE"/>
        </w:rPr>
        <w:t>PCTEE</w:t>
      </w:r>
      <w:r w:rsidRPr="00C43C3D">
        <w:rPr>
          <w:rFonts w:ascii="Times New Roman" w:hAnsi="Times New Roman" w:cs="Times New Roman"/>
          <w:lang w:val="fr-BE"/>
        </w:rPr>
        <w:t xml:space="preserve">, assure la </w:t>
      </w:r>
      <w:r w:rsidRPr="00C43C3D">
        <w:rPr>
          <w:rFonts w:ascii="Times New Roman" w:hAnsi="Times New Roman" w:cs="Times New Roman"/>
          <w:b/>
          <w:bCs/>
          <w:lang w:val="fr-BE"/>
        </w:rPr>
        <w:t>coordination centrale</w:t>
      </w:r>
      <w:r w:rsidRPr="00C43C3D">
        <w:rPr>
          <w:rFonts w:ascii="Times New Roman" w:hAnsi="Times New Roman" w:cs="Times New Roman"/>
          <w:lang w:val="fr-BE"/>
        </w:rPr>
        <w:t xml:space="preserve"> et organise les réunions de suivi avec le MEDD, l’ACE et les autres ministères concernés ;</w:t>
      </w:r>
    </w:p>
    <w:p w14:paraId="09CCC230" w14:textId="176A1494" w:rsidR="000A145D" w:rsidRPr="00C43C3D" w:rsidRDefault="000A145D" w:rsidP="00290CBA">
      <w:pPr>
        <w:numPr>
          <w:ilvl w:val="0"/>
          <w:numId w:val="37"/>
        </w:numPr>
        <w:rPr>
          <w:rFonts w:ascii="Times New Roman" w:hAnsi="Times New Roman" w:cs="Times New Roman"/>
          <w:lang w:val="fr-BE"/>
        </w:rPr>
      </w:pPr>
      <w:r w:rsidRPr="00C43C3D">
        <w:rPr>
          <w:rFonts w:ascii="Times New Roman" w:hAnsi="Times New Roman" w:cs="Times New Roman"/>
          <w:lang w:val="fr-BE"/>
        </w:rPr>
        <w:t xml:space="preserve">Des </w:t>
      </w:r>
      <w:r w:rsidRPr="00C43C3D">
        <w:rPr>
          <w:rFonts w:ascii="Times New Roman" w:hAnsi="Times New Roman" w:cs="Times New Roman"/>
          <w:b/>
          <w:bCs/>
          <w:lang w:val="fr-BE"/>
        </w:rPr>
        <w:t>comités provinciaux de suivi environnemental et social</w:t>
      </w:r>
      <w:r w:rsidRPr="00C43C3D">
        <w:rPr>
          <w:rFonts w:ascii="Times New Roman" w:hAnsi="Times New Roman" w:cs="Times New Roman"/>
          <w:lang w:val="fr-BE"/>
        </w:rPr>
        <w:t xml:space="preserve"> sont créés dans chaque zone d’intervention du </w:t>
      </w:r>
      <w:r w:rsidR="002A409D">
        <w:rPr>
          <w:rFonts w:ascii="Times New Roman" w:hAnsi="Times New Roman" w:cs="Times New Roman"/>
          <w:lang w:val="fr-BE"/>
        </w:rPr>
        <w:t>PCTEE</w:t>
      </w:r>
      <w:r w:rsidRPr="00C43C3D">
        <w:rPr>
          <w:rFonts w:ascii="Times New Roman" w:hAnsi="Times New Roman" w:cs="Times New Roman"/>
          <w:lang w:val="fr-BE"/>
        </w:rPr>
        <w:t xml:space="preserve"> pour assurer la supervision décentralisée des activités ;</w:t>
      </w:r>
    </w:p>
    <w:p w14:paraId="0F426D4E" w14:textId="41FF1B2A" w:rsidR="000A145D" w:rsidRPr="00C43C3D" w:rsidRDefault="000A145D" w:rsidP="00290CBA">
      <w:pPr>
        <w:numPr>
          <w:ilvl w:val="0"/>
          <w:numId w:val="37"/>
        </w:numPr>
        <w:rPr>
          <w:rFonts w:ascii="Times New Roman" w:hAnsi="Times New Roman" w:cs="Times New Roman"/>
          <w:lang w:val="fr-BE"/>
        </w:rPr>
      </w:pPr>
      <w:r w:rsidRPr="00C43C3D">
        <w:rPr>
          <w:rFonts w:ascii="Times New Roman" w:hAnsi="Times New Roman" w:cs="Times New Roman"/>
          <w:lang w:val="fr-BE"/>
        </w:rPr>
        <w:t xml:space="preserve">Les </w:t>
      </w:r>
      <w:r w:rsidRPr="00C43C3D">
        <w:rPr>
          <w:rFonts w:ascii="Times New Roman" w:hAnsi="Times New Roman" w:cs="Times New Roman"/>
          <w:b/>
          <w:bCs/>
          <w:lang w:val="fr-BE"/>
        </w:rPr>
        <w:t>rapports périodiques de suivi E&amp;S</w:t>
      </w:r>
      <w:r w:rsidRPr="00C43C3D">
        <w:rPr>
          <w:rFonts w:ascii="Times New Roman" w:hAnsi="Times New Roman" w:cs="Times New Roman"/>
          <w:lang w:val="fr-BE"/>
        </w:rPr>
        <w:t xml:space="preserve"> (trimestriels et annuels) sont consolidés par l’UCP-</w:t>
      </w:r>
      <w:r w:rsidR="002A409D">
        <w:rPr>
          <w:rFonts w:ascii="Times New Roman" w:hAnsi="Times New Roman" w:cs="Times New Roman"/>
          <w:lang w:val="fr-BE"/>
        </w:rPr>
        <w:t>PCTEE</w:t>
      </w:r>
      <w:r w:rsidRPr="00C43C3D">
        <w:rPr>
          <w:rFonts w:ascii="Times New Roman" w:hAnsi="Times New Roman" w:cs="Times New Roman"/>
          <w:lang w:val="fr-BE"/>
        </w:rPr>
        <w:t xml:space="preserve"> et partagés avec la Banque mondiale et le MEDD ;</w:t>
      </w:r>
    </w:p>
    <w:p w14:paraId="0267EFDA" w14:textId="77777777" w:rsidR="000A145D" w:rsidRPr="00C43C3D" w:rsidRDefault="000A145D" w:rsidP="00290CBA">
      <w:pPr>
        <w:numPr>
          <w:ilvl w:val="0"/>
          <w:numId w:val="37"/>
        </w:numPr>
        <w:rPr>
          <w:rFonts w:ascii="Times New Roman" w:hAnsi="Times New Roman" w:cs="Times New Roman"/>
          <w:lang w:val="fr-BE"/>
        </w:rPr>
      </w:pPr>
      <w:r w:rsidRPr="00C43C3D">
        <w:rPr>
          <w:rFonts w:ascii="Times New Roman" w:hAnsi="Times New Roman" w:cs="Times New Roman"/>
          <w:lang w:val="fr-BE"/>
        </w:rPr>
        <w:t xml:space="preserve">En cas d’incidents majeurs, un </w:t>
      </w:r>
      <w:r w:rsidRPr="00C43C3D">
        <w:rPr>
          <w:rFonts w:ascii="Times New Roman" w:hAnsi="Times New Roman" w:cs="Times New Roman"/>
          <w:b/>
          <w:bCs/>
          <w:lang w:val="fr-BE"/>
        </w:rPr>
        <w:t>mécanisme d’alerte rapide et de réponse concertée</w:t>
      </w:r>
      <w:r w:rsidRPr="00C43C3D">
        <w:rPr>
          <w:rFonts w:ascii="Times New Roman" w:hAnsi="Times New Roman" w:cs="Times New Roman"/>
          <w:lang w:val="fr-BE"/>
        </w:rPr>
        <w:t xml:space="preserve"> est activé entre le METFP, l’ACE et les autorités locales.</w:t>
      </w:r>
    </w:p>
    <w:p w14:paraId="68693F9B" w14:textId="77777777" w:rsidR="000A145D" w:rsidRPr="00C43C3D" w:rsidRDefault="000A145D" w:rsidP="000A145D">
      <w:pPr>
        <w:rPr>
          <w:rFonts w:ascii="Times New Roman" w:hAnsi="Times New Roman" w:cs="Times New Roman"/>
          <w:lang w:val="fr-BE"/>
        </w:rPr>
      </w:pPr>
      <w:r w:rsidRPr="00C43C3D">
        <w:rPr>
          <w:rFonts w:ascii="Times New Roman" w:hAnsi="Times New Roman" w:cs="Times New Roman"/>
          <w:lang w:val="fr-BE"/>
        </w:rPr>
        <w:t xml:space="preserve">Cette coordination interinstitutionnelle permet d’assurer une </w:t>
      </w:r>
      <w:r w:rsidRPr="00C43C3D">
        <w:rPr>
          <w:rFonts w:ascii="Times New Roman" w:hAnsi="Times New Roman" w:cs="Times New Roman"/>
          <w:b/>
          <w:bCs/>
          <w:lang w:val="fr-BE"/>
        </w:rPr>
        <w:t>application harmonisée du cadre réglementaire</w:t>
      </w:r>
      <w:r w:rsidRPr="00C43C3D">
        <w:rPr>
          <w:rFonts w:ascii="Times New Roman" w:hAnsi="Times New Roman" w:cs="Times New Roman"/>
          <w:lang w:val="fr-BE"/>
        </w:rPr>
        <w:t xml:space="preserve">, une </w:t>
      </w:r>
      <w:r w:rsidRPr="00C43C3D">
        <w:rPr>
          <w:rFonts w:ascii="Times New Roman" w:hAnsi="Times New Roman" w:cs="Times New Roman"/>
          <w:b/>
          <w:bCs/>
          <w:lang w:val="fr-BE"/>
        </w:rPr>
        <w:t>réactivité en cas de risque</w:t>
      </w:r>
      <w:r w:rsidRPr="00C43C3D">
        <w:rPr>
          <w:rFonts w:ascii="Times New Roman" w:hAnsi="Times New Roman" w:cs="Times New Roman"/>
          <w:lang w:val="fr-BE"/>
        </w:rPr>
        <w:t xml:space="preserve"> et une </w:t>
      </w:r>
      <w:r w:rsidRPr="00C43C3D">
        <w:rPr>
          <w:rFonts w:ascii="Times New Roman" w:hAnsi="Times New Roman" w:cs="Times New Roman"/>
          <w:b/>
          <w:bCs/>
          <w:lang w:val="fr-BE"/>
        </w:rPr>
        <w:t>amélioration continue des performances environnementales et sociales</w:t>
      </w:r>
      <w:r w:rsidRPr="00C43C3D">
        <w:rPr>
          <w:rFonts w:ascii="Times New Roman" w:hAnsi="Times New Roman" w:cs="Times New Roman"/>
          <w:lang w:val="fr-BE"/>
        </w:rPr>
        <w:t xml:space="preserve"> du projet.</w:t>
      </w:r>
    </w:p>
    <w:p w14:paraId="49578EED" w14:textId="0F1529CF" w:rsidR="00171C33" w:rsidRPr="00C43C3D" w:rsidRDefault="00171C33">
      <w:pPr>
        <w:rPr>
          <w:rFonts w:ascii="Times New Roman" w:hAnsi="Times New Roman" w:cs="Times New Roman"/>
          <w:lang w:val="fr-BE"/>
        </w:rPr>
      </w:pPr>
      <w:r w:rsidRPr="00C43C3D">
        <w:rPr>
          <w:rFonts w:ascii="Times New Roman" w:hAnsi="Times New Roman" w:cs="Times New Roman"/>
          <w:lang w:val="fr-BE"/>
        </w:rPr>
        <w:br w:type="page"/>
      </w:r>
    </w:p>
    <w:p w14:paraId="4190875C" w14:textId="13628FEA" w:rsidR="00171C33" w:rsidRPr="00C43C3D" w:rsidRDefault="00171C33"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14" w:hanging="357"/>
        <w:contextualSpacing w:val="0"/>
        <w:jc w:val="right"/>
        <w:outlineLvl w:val="0"/>
        <w:rPr>
          <w:rFonts w:ascii="Times New Roman" w:hAnsi="Times New Roman" w:cs="Times New Roman"/>
          <w:b/>
          <w:bCs/>
          <w:color w:val="3A7C22" w:themeColor="accent6" w:themeShade="BF"/>
          <w:sz w:val="24"/>
          <w:szCs w:val="24"/>
          <w:lang w:val="fr-BE"/>
        </w:rPr>
      </w:pPr>
      <w:bookmarkStart w:id="60" w:name="_Toc212647174"/>
      <w:r w:rsidRPr="00C43C3D">
        <w:rPr>
          <w:rFonts w:ascii="Times New Roman" w:hAnsi="Times New Roman" w:cs="Times New Roman"/>
          <w:b/>
          <w:bCs/>
          <w:color w:val="3A7C22" w:themeColor="accent6" w:themeShade="BF"/>
          <w:sz w:val="24"/>
          <w:szCs w:val="24"/>
          <w:lang w:val="fr-BE"/>
        </w:rPr>
        <w:t xml:space="preserve">ANALYSE DES RISQUES ET IMPACTS ENVIRONNEMENTAUX ET SOCIAUX DU </w:t>
      </w:r>
      <w:r w:rsidR="002A409D">
        <w:rPr>
          <w:rFonts w:ascii="Times New Roman" w:hAnsi="Times New Roman" w:cs="Times New Roman"/>
          <w:b/>
          <w:bCs/>
          <w:color w:val="3A7C22" w:themeColor="accent6" w:themeShade="BF"/>
          <w:sz w:val="24"/>
          <w:szCs w:val="24"/>
          <w:lang w:val="fr-BE"/>
        </w:rPr>
        <w:t>PCTEE</w:t>
      </w:r>
      <w:bookmarkEnd w:id="60"/>
    </w:p>
    <w:p w14:paraId="60A59D53" w14:textId="4809EF6F"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L’analyse des risques et des impacts environnementaux et sociaux du </w:t>
      </w:r>
      <w:r w:rsidRPr="00C43C3D">
        <w:rPr>
          <w:rFonts w:ascii="Times New Roman" w:hAnsi="Times New Roman" w:cs="Times New Roman"/>
          <w:b/>
          <w:bCs/>
          <w:lang w:val="fr-BE"/>
        </w:rPr>
        <w:t xml:space="preserve">Projet de Compétences pour la Transformation Économique </w:t>
      </w:r>
      <w:r w:rsidR="0001206C">
        <w:rPr>
          <w:rFonts w:ascii="Times New Roman" w:hAnsi="Times New Roman" w:cs="Times New Roman"/>
          <w:b/>
          <w:bCs/>
          <w:lang w:val="fr-BE"/>
        </w:rPr>
        <w:t xml:space="preserve">et de l’Emploi </w:t>
      </w:r>
      <w:r w:rsidRPr="00C43C3D">
        <w:rPr>
          <w:rFonts w:ascii="Times New Roman" w:hAnsi="Times New Roman" w:cs="Times New Roman"/>
          <w:b/>
          <w:bCs/>
          <w:lang w:val="fr-BE"/>
        </w:rPr>
        <w:t>(</w:t>
      </w:r>
      <w:r w:rsidR="002A409D">
        <w:rPr>
          <w:rFonts w:ascii="Times New Roman" w:hAnsi="Times New Roman" w:cs="Times New Roman"/>
          <w:b/>
          <w:bCs/>
          <w:lang w:val="fr-BE"/>
        </w:rPr>
        <w:t>PCTEE</w:t>
      </w:r>
      <w:r w:rsidRPr="00C43C3D">
        <w:rPr>
          <w:rFonts w:ascii="Times New Roman" w:hAnsi="Times New Roman" w:cs="Times New Roman"/>
          <w:b/>
          <w:bCs/>
          <w:lang w:val="fr-BE"/>
        </w:rPr>
        <w:t>)</w:t>
      </w:r>
      <w:r w:rsidRPr="00C43C3D">
        <w:rPr>
          <w:rFonts w:ascii="Times New Roman" w:hAnsi="Times New Roman" w:cs="Times New Roman"/>
          <w:lang w:val="fr-BE"/>
        </w:rPr>
        <w:t xml:space="preserve"> a été réalisée conformément à la </w:t>
      </w:r>
      <w:r w:rsidRPr="00C43C3D">
        <w:rPr>
          <w:rFonts w:ascii="Times New Roman" w:hAnsi="Times New Roman" w:cs="Times New Roman"/>
          <w:b/>
          <w:bCs/>
          <w:lang w:val="fr-BE"/>
        </w:rPr>
        <w:t>Norme Environnementale et Sociale (NES) n°1</w:t>
      </w:r>
      <w:r w:rsidRPr="00C43C3D">
        <w:rPr>
          <w:rFonts w:ascii="Times New Roman" w:hAnsi="Times New Roman" w:cs="Times New Roman"/>
          <w:lang w:val="fr-BE"/>
        </w:rPr>
        <w:t xml:space="preserve"> de la Banque mondiale, qui encadre l’évaluation et la gestion des risques environnementaux et sociaux, ainsi qu’aux </w:t>
      </w:r>
      <w:r w:rsidRPr="00C43C3D">
        <w:rPr>
          <w:rFonts w:ascii="Times New Roman" w:hAnsi="Times New Roman" w:cs="Times New Roman"/>
          <w:b/>
          <w:bCs/>
          <w:lang w:val="fr-BE"/>
        </w:rPr>
        <w:t>directives environnementales, sanitaires et sécuritaires (EHS)</w:t>
      </w:r>
      <w:r w:rsidRPr="00C43C3D">
        <w:rPr>
          <w:rFonts w:ascii="Times New Roman" w:hAnsi="Times New Roman" w:cs="Times New Roman"/>
          <w:lang w:val="fr-BE"/>
        </w:rPr>
        <w:t xml:space="preserve"> du Groupe de la Banque mondiale.</w:t>
      </w:r>
    </w:p>
    <w:p w14:paraId="4C916F3D" w14:textId="77777777"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Ces directives constituent des références techniques qui décrivent les bonnes pratiques internationales applicables aux projets d’investissement dans le secteur de l’éducation, de la formation professionnelle, des infrastructures publiques et du développement institutionnel.</w:t>
      </w:r>
    </w:p>
    <w:p w14:paraId="02655B32" w14:textId="5D003156"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directives pertinentes pour le </w:t>
      </w:r>
      <w:r w:rsidR="002A409D">
        <w:rPr>
          <w:rFonts w:ascii="Times New Roman" w:hAnsi="Times New Roman" w:cs="Times New Roman"/>
          <w:lang w:val="fr-BE"/>
        </w:rPr>
        <w:t>PCTEE</w:t>
      </w:r>
      <w:r w:rsidRPr="00C43C3D">
        <w:rPr>
          <w:rFonts w:ascii="Times New Roman" w:hAnsi="Times New Roman" w:cs="Times New Roman"/>
          <w:lang w:val="fr-BE"/>
        </w:rPr>
        <w:t xml:space="preserve"> concernent notamment </w:t>
      </w:r>
      <w:r w:rsidR="00420A85" w:rsidRPr="00C43C3D">
        <w:rPr>
          <w:rFonts w:ascii="Times New Roman" w:hAnsi="Times New Roman" w:cs="Times New Roman"/>
          <w:lang w:val="fr-BE"/>
        </w:rPr>
        <w:t xml:space="preserve"> </w:t>
      </w:r>
    </w:p>
    <w:p w14:paraId="05682D16" w14:textId="1CEDCB39" w:rsidR="00171C33" w:rsidRPr="00C43C3D" w:rsidRDefault="00171C33" w:rsidP="00290CBA">
      <w:pPr>
        <w:numPr>
          <w:ilvl w:val="0"/>
          <w:numId w:val="40"/>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Environnement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gestion des déchets solides et dangereux, efficacité énergétique, qualité de l’air intérieur et extérieur, gestion de l’eau et des effluents, aménagement écologique des sites.</w:t>
      </w:r>
    </w:p>
    <w:p w14:paraId="08966703" w14:textId="576419C6" w:rsidR="00171C33" w:rsidRPr="00C43C3D" w:rsidRDefault="00171C33" w:rsidP="00290CBA">
      <w:pPr>
        <w:numPr>
          <w:ilvl w:val="0"/>
          <w:numId w:val="40"/>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Hygiène et sécurité au travail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prévention des risques physiques, chimiques et biologiques, sécurité des chantiers, équipements de protection individuelle, gestion des urgences.</w:t>
      </w:r>
    </w:p>
    <w:p w14:paraId="0CFA832C" w14:textId="77136A75" w:rsidR="00171C33" w:rsidRPr="00C43C3D" w:rsidRDefault="00171C33" w:rsidP="00290CBA">
      <w:pPr>
        <w:numPr>
          <w:ilvl w:val="0"/>
          <w:numId w:val="40"/>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Santé et sécurité des communautés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gestion de la circulation, réduction des nuisances (bruit, poussière), prévention des maladies transmissibles et des violences basées sur le genre (VBG).</w:t>
      </w:r>
    </w:p>
    <w:p w14:paraId="0186F633" w14:textId="4BBF7B4C"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Compte tenu de la nature du </w:t>
      </w:r>
      <w:r w:rsidR="002A409D">
        <w:rPr>
          <w:rFonts w:ascii="Times New Roman" w:hAnsi="Times New Roman" w:cs="Times New Roman"/>
          <w:lang w:val="fr-BE"/>
        </w:rPr>
        <w:t>PCTEE</w:t>
      </w:r>
      <w:r w:rsidRPr="00C43C3D">
        <w:rPr>
          <w:rFonts w:ascii="Times New Roman" w:hAnsi="Times New Roman" w:cs="Times New Roman"/>
          <w:lang w:val="fr-BE"/>
        </w:rPr>
        <w:t xml:space="preserve"> qui porte principalement sur la </w:t>
      </w:r>
      <w:r w:rsidRPr="00C43C3D">
        <w:rPr>
          <w:rFonts w:ascii="Times New Roman" w:hAnsi="Times New Roman" w:cs="Times New Roman"/>
          <w:b/>
          <w:bCs/>
          <w:lang w:val="fr-BE"/>
        </w:rPr>
        <w:t>réhabilitation et la construction d’infrastructures de formation professionnelle</w:t>
      </w:r>
      <w:r w:rsidRPr="00C43C3D">
        <w:rPr>
          <w:rFonts w:ascii="Times New Roman" w:hAnsi="Times New Roman" w:cs="Times New Roman"/>
          <w:lang w:val="fr-BE"/>
        </w:rPr>
        <w:t xml:space="preserve">, le </w:t>
      </w:r>
      <w:r w:rsidRPr="00C43C3D">
        <w:rPr>
          <w:rFonts w:ascii="Times New Roman" w:hAnsi="Times New Roman" w:cs="Times New Roman"/>
          <w:b/>
          <w:bCs/>
          <w:lang w:val="fr-BE"/>
        </w:rPr>
        <w:t>renforcement des capacités institutionnelles</w:t>
      </w:r>
      <w:r w:rsidRPr="00C43C3D">
        <w:rPr>
          <w:rFonts w:ascii="Times New Roman" w:hAnsi="Times New Roman" w:cs="Times New Roman"/>
          <w:lang w:val="fr-BE"/>
        </w:rPr>
        <w:t xml:space="preserve">, et le </w:t>
      </w:r>
      <w:r w:rsidRPr="00C43C3D">
        <w:rPr>
          <w:rFonts w:ascii="Times New Roman" w:hAnsi="Times New Roman" w:cs="Times New Roman"/>
          <w:b/>
          <w:bCs/>
          <w:lang w:val="fr-BE"/>
        </w:rPr>
        <w:t>soutien à l’emploi des jeunes et des femmes</w:t>
      </w:r>
      <w:r w:rsidRPr="00C43C3D">
        <w:rPr>
          <w:rFonts w:ascii="Times New Roman" w:hAnsi="Times New Roman" w:cs="Times New Roman"/>
          <w:lang w:val="fr-BE"/>
        </w:rPr>
        <w:t xml:space="preserve">, les risques et impacts environnementaux et sociaux sont généralement </w:t>
      </w:r>
      <w:r w:rsidR="008F6664">
        <w:rPr>
          <w:rFonts w:ascii="Times New Roman" w:hAnsi="Times New Roman" w:cs="Times New Roman"/>
          <w:b/>
          <w:bCs/>
          <w:lang w:val="fr-BE"/>
        </w:rPr>
        <w:t>substantiels</w:t>
      </w:r>
      <w:r w:rsidRPr="00C43C3D">
        <w:rPr>
          <w:rFonts w:ascii="Times New Roman" w:hAnsi="Times New Roman" w:cs="Times New Roman"/>
          <w:lang w:val="fr-BE"/>
        </w:rPr>
        <w:t>, mais exigent une gestion proactive et adaptée.</w:t>
      </w:r>
    </w:p>
    <w:p w14:paraId="55A8AA7A" w14:textId="0F9AC5E1" w:rsidR="00171C33" w:rsidRPr="00C43C3D" w:rsidRDefault="00171C33"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val="fr-BE" w:eastAsia="fr-FR"/>
        </w:rPr>
      </w:pPr>
      <w:bookmarkStart w:id="61" w:name="_Toc212647175"/>
      <w:r w:rsidRPr="00C43C3D">
        <w:rPr>
          <w:rFonts w:ascii="Times New Roman" w:eastAsia="Times New Roman" w:hAnsi="Times New Roman" w:cs="Times New Roman"/>
          <w:b/>
          <w:bCs/>
          <w:color w:val="000000"/>
          <w:lang w:val="fr-BE" w:eastAsia="fr-FR"/>
        </w:rPr>
        <w:t>Identification des activités sources et récepteurs d’impacts</w:t>
      </w:r>
      <w:bookmarkEnd w:id="61"/>
    </w:p>
    <w:p w14:paraId="42A0E6D2" w14:textId="3D90A237" w:rsidR="00171C33" w:rsidRPr="00C43C3D" w:rsidRDefault="00171C33" w:rsidP="00171C33">
      <w:pPr>
        <w:spacing w:before="120" w:after="120" w:line="240" w:lineRule="auto"/>
        <w:rPr>
          <w:rFonts w:ascii="Times New Roman" w:hAnsi="Times New Roman" w:cs="Times New Roman"/>
          <w:lang w:val="fr-BE"/>
        </w:rPr>
      </w:pPr>
      <w:r w:rsidRPr="00C43C3D">
        <w:rPr>
          <w:rFonts w:ascii="Times New Roman" w:hAnsi="Times New Roman" w:cs="Times New Roman"/>
          <w:lang w:val="fr-BE"/>
        </w:rPr>
        <w:t xml:space="preserve">Les activités du </w:t>
      </w:r>
      <w:r w:rsidR="002A409D">
        <w:rPr>
          <w:rFonts w:ascii="Times New Roman" w:hAnsi="Times New Roman" w:cs="Times New Roman"/>
          <w:lang w:val="fr-BE"/>
        </w:rPr>
        <w:t>PCTEE</w:t>
      </w:r>
      <w:r w:rsidRPr="00C43C3D">
        <w:rPr>
          <w:rFonts w:ascii="Times New Roman" w:hAnsi="Times New Roman" w:cs="Times New Roman"/>
          <w:lang w:val="fr-BE"/>
        </w:rPr>
        <w:t xml:space="preserve"> susceptibles de générer des impacts environnementaux et sociaux sont réparties selon les trois composantes principales du projet </w:t>
      </w:r>
      <w:r w:rsidR="00420A85" w:rsidRPr="00C43C3D">
        <w:rPr>
          <w:rFonts w:ascii="Times New Roman" w:hAnsi="Times New Roman" w:cs="Times New Roman"/>
          <w:lang w:val="fr-BE"/>
        </w:rPr>
        <w:t xml:space="preserve"> </w:t>
      </w:r>
    </w:p>
    <w:p w14:paraId="31C3D604" w14:textId="464B8702" w:rsidR="00171C33" w:rsidRPr="00C43C3D" w:rsidRDefault="00171C33" w:rsidP="00171C33">
      <w:pPr>
        <w:spacing w:before="120" w:after="120" w:line="240" w:lineRule="auto"/>
        <w:jc w:val="both"/>
        <w:rPr>
          <w:rFonts w:ascii="Times New Roman" w:hAnsi="Times New Roman" w:cs="Times New Roman"/>
          <w:b/>
          <w:bCs/>
          <w:i/>
          <w:iCs/>
          <w:lang w:val="fr-BE"/>
        </w:rPr>
      </w:pPr>
      <w:r w:rsidRPr="00C43C3D">
        <w:rPr>
          <w:rFonts w:ascii="Times New Roman" w:hAnsi="Times New Roman" w:cs="Times New Roman"/>
          <w:b/>
          <w:bCs/>
          <w:i/>
          <w:iCs/>
          <w:lang w:val="fr-BE"/>
        </w:rPr>
        <w:t xml:space="preserve">Composante 1 </w:t>
      </w:r>
      <w:r w:rsidR="00420A85" w:rsidRPr="00C43C3D">
        <w:rPr>
          <w:rFonts w:ascii="Times New Roman" w:hAnsi="Times New Roman" w:cs="Times New Roman"/>
          <w:b/>
          <w:bCs/>
          <w:i/>
          <w:iCs/>
          <w:lang w:val="fr-BE"/>
        </w:rPr>
        <w:t xml:space="preserve"> </w:t>
      </w:r>
      <w:r w:rsidRPr="00C43C3D">
        <w:rPr>
          <w:rFonts w:ascii="Times New Roman" w:hAnsi="Times New Roman" w:cs="Times New Roman"/>
          <w:b/>
          <w:bCs/>
          <w:i/>
          <w:iCs/>
          <w:lang w:val="fr-BE"/>
        </w:rPr>
        <w:t xml:space="preserve"> Développement et modernisation des infrastructures de formation professionnelle</w:t>
      </w:r>
    </w:p>
    <w:p w14:paraId="40F6151F" w14:textId="0E7445A3" w:rsidR="00171C33" w:rsidRPr="00C43C3D" w:rsidRDefault="00171C33" w:rsidP="00171C33">
      <w:pPr>
        <w:spacing w:before="120" w:after="120" w:line="240" w:lineRule="auto"/>
        <w:rPr>
          <w:rFonts w:ascii="Times New Roman" w:hAnsi="Times New Roman" w:cs="Times New Roman"/>
          <w:b/>
          <w:bCs/>
        </w:rPr>
      </w:pPr>
      <w:proofErr w:type="spellStart"/>
      <w:r w:rsidRPr="00C43C3D">
        <w:rPr>
          <w:rFonts w:ascii="Times New Roman" w:hAnsi="Times New Roman" w:cs="Times New Roman"/>
          <w:u w:val="single"/>
        </w:rPr>
        <w:t>Activités</w:t>
      </w:r>
      <w:proofErr w:type="spellEnd"/>
      <w:r w:rsidRPr="00C43C3D">
        <w:rPr>
          <w:rFonts w:ascii="Times New Roman" w:hAnsi="Times New Roman" w:cs="Times New Roman"/>
          <w:u w:val="single"/>
        </w:rPr>
        <w:t xml:space="preserve"> sources</w:t>
      </w:r>
      <w:r w:rsidRPr="00C43C3D">
        <w:rPr>
          <w:rFonts w:ascii="Times New Roman" w:hAnsi="Times New Roman" w:cs="Times New Roman"/>
          <w:b/>
          <w:bCs/>
        </w:rPr>
        <w:t xml:space="preserve"> </w:t>
      </w:r>
      <w:r w:rsidR="00420A85" w:rsidRPr="00C43C3D">
        <w:rPr>
          <w:rFonts w:ascii="Times New Roman" w:hAnsi="Times New Roman" w:cs="Times New Roman"/>
          <w:b/>
          <w:bCs/>
        </w:rPr>
        <w:t xml:space="preserve"> </w:t>
      </w:r>
    </w:p>
    <w:p w14:paraId="3B950C8C" w14:textId="77777777" w:rsidR="00171C33" w:rsidRPr="00C43C3D" w:rsidRDefault="00171C33" w:rsidP="00290CBA">
      <w:pPr>
        <w:numPr>
          <w:ilvl w:val="0"/>
          <w:numId w:val="41"/>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Réhabilitation et construction de centres de formation, lycées techniques et ateliers ;</w:t>
      </w:r>
    </w:p>
    <w:p w14:paraId="600F18DF" w14:textId="77777777" w:rsidR="00171C33" w:rsidRPr="00C43C3D" w:rsidRDefault="00171C33" w:rsidP="00290CBA">
      <w:pPr>
        <w:numPr>
          <w:ilvl w:val="0"/>
          <w:numId w:val="41"/>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Aménagement des voies d’accès, aires de stockage, latrines et réseaux d’eau et d’électricité ;</w:t>
      </w:r>
    </w:p>
    <w:p w14:paraId="3E39FDD3" w14:textId="77777777" w:rsidR="00171C33" w:rsidRPr="00C43C3D" w:rsidRDefault="00171C33" w:rsidP="00290CBA">
      <w:pPr>
        <w:numPr>
          <w:ilvl w:val="0"/>
          <w:numId w:val="41"/>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Gestion des déchets de construction, des eaux usées et des matériaux d’excavation ;</w:t>
      </w:r>
    </w:p>
    <w:p w14:paraId="51CB672F" w14:textId="77777777" w:rsidR="00171C33" w:rsidRPr="00C43C3D" w:rsidRDefault="00171C33" w:rsidP="00290CBA">
      <w:pPr>
        <w:numPr>
          <w:ilvl w:val="0"/>
          <w:numId w:val="41"/>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Installation d’équipements pédagogiques, informatiques et techniques.</w:t>
      </w:r>
    </w:p>
    <w:p w14:paraId="0342669F" w14:textId="26BBB82C" w:rsidR="00171C33" w:rsidRPr="00C43C3D" w:rsidRDefault="00171C33" w:rsidP="00171C33">
      <w:pPr>
        <w:spacing w:before="120" w:after="120" w:line="240" w:lineRule="auto"/>
        <w:rPr>
          <w:rFonts w:ascii="Times New Roman" w:hAnsi="Times New Roman" w:cs="Times New Roman"/>
        </w:rPr>
      </w:pPr>
      <w:proofErr w:type="spellStart"/>
      <w:r w:rsidRPr="00C43C3D">
        <w:rPr>
          <w:rFonts w:ascii="Times New Roman" w:hAnsi="Times New Roman" w:cs="Times New Roman"/>
          <w:u w:val="single"/>
        </w:rPr>
        <w:t>Récepteurs</w:t>
      </w:r>
      <w:proofErr w:type="spellEnd"/>
      <w:r w:rsidRPr="00C43C3D">
        <w:rPr>
          <w:rFonts w:ascii="Times New Roman" w:hAnsi="Times New Roman" w:cs="Times New Roman"/>
          <w:u w:val="single"/>
        </w:rPr>
        <w:t xml:space="preserve"> </w:t>
      </w:r>
      <w:proofErr w:type="spellStart"/>
      <w:r w:rsidRPr="00C43C3D">
        <w:rPr>
          <w:rFonts w:ascii="Times New Roman" w:hAnsi="Times New Roman" w:cs="Times New Roman"/>
          <w:u w:val="single"/>
        </w:rPr>
        <w:t>d’impacts</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25678E7F" w14:textId="77777777" w:rsidR="00171C33" w:rsidRPr="00C43C3D" w:rsidRDefault="00171C33" w:rsidP="00290CBA">
      <w:pPr>
        <w:numPr>
          <w:ilvl w:val="0"/>
          <w:numId w:val="42"/>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Milieu biophysique (sols, végétation urbaine, eau, air, bruit) ;</w:t>
      </w:r>
    </w:p>
    <w:p w14:paraId="10D2627A" w14:textId="77777777" w:rsidR="00171C33" w:rsidRPr="00C43C3D" w:rsidRDefault="00171C33" w:rsidP="00290CBA">
      <w:pPr>
        <w:numPr>
          <w:ilvl w:val="0"/>
          <w:numId w:val="42"/>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Milieu humain (apprenants, personnel, riverains, usagers des infrastructures).</w:t>
      </w:r>
    </w:p>
    <w:p w14:paraId="72189F9C" w14:textId="18868022" w:rsidR="00171C33" w:rsidRPr="00C43C3D" w:rsidRDefault="00171C33" w:rsidP="00171C33">
      <w:pPr>
        <w:spacing w:before="120" w:after="120" w:line="240" w:lineRule="auto"/>
        <w:jc w:val="both"/>
        <w:rPr>
          <w:rFonts w:ascii="Times New Roman" w:hAnsi="Times New Roman" w:cs="Times New Roman"/>
          <w:b/>
          <w:bCs/>
          <w:i/>
          <w:iCs/>
          <w:lang w:val="fr-BE"/>
        </w:rPr>
      </w:pPr>
      <w:r w:rsidRPr="00C43C3D">
        <w:rPr>
          <w:rFonts w:ascii="Times New Roman" w:hAnsi="Times New Roman" w:cs="Times New Roman"/>
          <w:b/>
          <w:bCs/>
          <w:i/>
          <w:iCs/>
          <w:lang w:val="fr-BE"/>
        </w:rPr>
        <w:t xml:space="preserve">Composante 2 </w:t>
      </w:r>
      <w:r w:rsidR="00420A85" w:rsidRPr="00C43C3D">
        <w:rPr>
          <w:rFonts w:ascii="Times New Roman" w:hAnsi="Times New Roman" w:cs="Times New Roman"/>
          <w:b/>
          <w:bCs/>
          <w:i/>
          <w:iCs/>
          <w:lang w:val="fr-BE"/>
        </w:rPr>
        <w:t xml:space="preserve"> </w:t>
      </w:r>
      <w:r w:rsidRPr="00C43C3D">
        <w:rPr>
          <w:rFonts w:ascii="Times New Roman" w:hAnsi="Times New Roman" w:cs="Times New Roman"/>
          <w:b/>
          <w:bCs/>
          <w:i/>
          <w:iCs/>
          <w:lang w:val="fr-BE"/>
        </w:rPr>
        <w:t xml:space="preserve"> Amélioration de la qualité et de la pertinence des formations</w:t>
      </w:r>
    </w:p>
    <w:p w14:paraId="35B013D7" w14:textId="2601D19C" w:rsidR="00171C33" w:rsidRPr="00C43C3D" w:rsidRDefault="00171C33" w:rsidP="00171C33">
      <w:pPr>
        <w:spacing w:before="120" w:after="120" w:line="240" w:lineRule="auto"/>
        <w:rPr>
          <w:rFonts w:ascii="Times New Roman" w:hAnsi="Times New Roman" w:cs="Times New Roman"/>
        </w:rPr>
      </w:pPr>
      <w:proofErr w:type="spellStart"/>
      <w:r w:rsidRPr="00C43C3D">
        <w:rPr>
          <w:rFonts w:ascii="Times New Roman" w:hAnsi="Times New Roman" w:cs="Times New Roman"/>
          <w:u w:val="single"/>
        </w:rPr>
        <w:t>Activités</w:t>
      </w:r>
      <w:proofErr w:type="spellEnd"/>
      <w:r w:rsidRPr="00C43C3D">
        <w:rPr>
          <w:rFonts w:ascii="Times New Roman" w:hAnsi="Times New Roman" w:cs="Times New Roman"/>
          <w:u w:val="single"/>
        </w:rPr>
        <w:t xml:space="preserve"> sources</w:t>
      </w:r>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3EF5F5CC" w14:textId="77777777" w:rsidR="00171C33" w:rsidRPr="00C43C3D" w:rsidRDefault="00171C33" w:rsidP="00290CBA">
      <w:pPr>
        <w:numPr>
          <w:ilvl w:val="0"/>
          <w:numId w:val="43"/>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Révision des curricula et intégration des modules sur la transition verte et numérique ;</w:t>
      </w:r>
    </w:p>
    <w:p w14:paraId="7CE37304" w14:textId="77777777" w:rsidR="00171C33" w:rsidRPr="00C43C3D" w:rsidRDefault="00171C33" w:rsidP="00290CBA">
      <w:pPr>
        <w:numPr>
          <w:ilvl w:val="0"/>
          <w:numId w:val="43"/>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Organisation de stages et formations pratiques en partenariat avec les entreprises ;</w:t>
      </w:r>
    </w:p>
    <w:p w14:paraId="3CC04D79" w14:textId="77777777" w:rsidR="00171C33" w:rsidRPr="00C43C3D" w:rsidRDefault="00171C33" w:rsidP="00290CBA">
      <w:pPr>
        <w:numPr>
          <w:ilvl w:val="0"/>
          <w:numId w:val="43"/>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Acquisition d’équipements de formation (électriques, mécaniques, électroniques).</w:t>
      </w:r>
    </w:p>
    <w:p w14:paraId="3868FFE3" w14:textId="6FFC9F2E" w:rsidR="00171C33" w:rsidRPr="00C43C3D" w:rsidRDefault="00171C33" w:rsidP="00171C33">
      <w:pPr>
        <w:spacing w:before="120" w:after="120" w:line="240" w:lineRule="auto"/>
        <w:rPr>
          <w:rFonts w:ascii="Times New Roman" w:hAnsi="Times New Roman" w:cs="Times New Roman"/>
        </w:rPr>
      </w:pPr>
      <w:proofErr w:type="spellStart"/>
      <w:r w:rsidRPr="00C43C3D">
        <w:rPr>
          <w:rFonts w:ascii="Times New Roman" w:hAnsi="Times New Roman" w:cs="Times New Roman"/>
          <w:u w:val="single"/>
        </w:rPr>
        <w:t>Récepteurs</w:t>
      </w:r>
      <w:proofErr w:type="spellEnd"/>
      <w:r w:rsidRPr="00C43C3D">
        <w:rPr>
          <w:rFonts w:ascii="Times New Roman" w:hAnsi="Times New Roman" w:cs="Times New Roman"/>
          <w:u w:val="single"/>
        </w:rPr>
        <w:t xml:space="preserve"> </w:t>
      </w:r>
      <w:proofErr w:type="spellStart"/>
      <w:r w:rsidRPr="00C43C3D">
        <w:rPr>
          <w:rFonts w:ascii="Times New Roman" w:hAnsi="Times New Roman" w:cs="Times New Roman"/>
          <w:u w:val="single"/>
        </w:rPr>
        <w:t>d’impacts</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2F2D74A4" w14:textId="77777777" w:rsidR="00171C33" w:rsidRPr="00C43C3D" w:rsidRDefault="00171C33" w:rsidP="00290CBA">
      <w:pPr>
        <w:numPr>
          <w:ilvl w:val="0"/>
          <w:numId w:val="44"/>
        </w:numPr>
        <w:spacing w:before="120" w:after="120" w:line="240" w:lineRule="auto"/>
        <w:jc w:val="both"/>
        <w:rPr>
          <w:rFonts w:ascii="Times New Roman" w:hAnsi="Times New Roman" w:cs="Times New Roman"/>
        </w:rPr>
      </w:pPr>
      <w:proofErr w:type="spellStart"/>
      <w:r w:rsidRPr="00C43C3D">
        <w:rPr>
          <w:rFonts w:ascii="Times New Roman" w:hAnsi="Times New Roman" w:cs="Times New Roman"/>
        </w:rPr>
        <w:t>Travailleurs</w:t>
      </w:r>
      <w:proofErr w:type="spellEnd"/>
      <w:r w:rsidRPr="00C43C3D">
        <w:rPr>
          <w:rFonts w:ascii="Times New Roman" w:hAnsi="Times New Roman" w:cs="Times New Roman"/>
        </w:rPr>
        <w:t xml:space="preserve"> des ateliers </w:t>
      </w:r>
      <w:proofErr w:type="spellStart"/>
      <w:proofErr w:type="gramStart"/>
      <w:r w:rsidRPr="00C43C3D">
        <w:rPr>
          <w:rFonts w:ascii="Times New Roman" w:hAnsi="Times New Roman" w:cs="Times New Roman"/>
        </w:rPr>
        <w:t>pédagogiques</w:t>
      </w:r>
      <w:proofErr w:type="spellEnd"/>
      <w:r w:rsidRPr="00C43C3D">
        <w:rPr>
          <w:rFonts w:ascii="Times New Roman" w:hAnsi="Times New Roman" w:cs="Times New Roman"/>
        </w:rPr>
        <w:t xml:space="preserve"> ;</w:t>
      </w:r>
      <w:proofErr w:type="gramEnd"/>
    </w:p>
    <w:p w14:paraId="7DE094DC" w14:textId="77777777" w:rsidR="00171C33" w:rsidRPr="00C43C3D" w:rsidRDefault="00171C33" w:rsidP="00290CBA">
      <w:pPr>
        <w:numPr>
          <w:ilvl w:val="0"/>
          <w:numId w:val="4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Étudiants exposés à des risques de sécurité et d’hygiène dans les formations pratiques ;</w:t>
      </w:r>
    </w:p>
    <w:p w14:paraId="2BBBC198" w14:textId="77777777" w:rsidR="00171C33" w:rsidRPr="00C43C3D" w:rsidRDefault="00171C33" w:rsidP="00290CBA">
      <w:pPr>
        <w:numPr>
          <w:ilvl w:val="0"/>
          <w:numId w:val="4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Communautés environnantes (nuisances sonores, gestion des déchets techniques).</w:t>
      </w:r>
    </w:p>
    <w:p w14:paraId="5CFEBFDB" w14:textId="747F1371" w:rsidR="00171C33" w:rsidRPr="00C43C3D" w:rsidRDefault="00171C33" w:rsidP="00171C33">
      <w:pPr>
        <w:spacing w:before="120" w:after="120" w:line="240" w:lineRule="auto"/>
        <w:jc w:val="both"/>
        <w:rPr>
          <w:rFonts w:ascii="Times New Roman" w:hAnsi="Times New Roman" w:cs="Times New Roman"/>
          <w:b/>
          <w:bCs/>
          <w:i/>
          <w:iCs/>
          <w:lang w:val="fr-BE"/>
        </w:rPr>
      </w:pPr>
      <w:r w:rsidRPr="00C43C3D">
        <w:rPr>
          <w:rFonts w:ascii="Times New Roman" w:hAnsi="Times New Roman" w:cs="Times New Roman"/>
          <w:b/>
          <w:bCs/>
          <w:i/>
          <w:iCs/>
          <w:lang w:val="fr-BE"/>
        </w:rPr>
        <w:t xml:space="preserve">Composante 3 </w:t>
      </w:r>
      <w:r w:rsidR="00420A85" w:rsidRPr="00C43C3D">
        <w:rPr>
          <w:rFonts w:ascii="Times New Roman" w:hAnsi="Times New Roman" w:cs="Times New Roman"/>
          <w:b/>
          <w:bCs/>
          <w:i/>
          <w:iCs/>
          <w:lang w:val="fr-BE"/>
        </w:rPr>
        <w:t xml:space="preserve"> </w:t>
      </w:r>
      <w:r w:rsidRPr="00C43C3D">
        <w:rPr>
          <w:rFonts w:ascii="Times New Roman" w:hAnsi="Times New Roman" w:cs="Times New Roman"/>
          <w:b/>
          <w:bCs/>
          <w:i/>
          <w:iCs/>
          <w:lang w:val="fr-BE"/>
        </w:rPr>
        <w:t xml:space="preserve"> Gouvernance, gestion et suivi du projet</w:t>
      </w:r>
    </w:p>
    <w:p w14:paraId="34131405" w14:textId="5BA4F44A" w:rsidR="00171C33" w:rsidRPr="00C43C3D" w:rsidRDefault="00171C33" w:rsidP="00171C33">
      <w:pPr>
        <w:spacing w:before="120" w:after="120" w:line="240" w:lineRule="auto"/>
        <w:rPr>
          <w:rFonts w:ascii="Times New Roman" w:hAnsi="Times New Roman" w:cs="Times New Roman"/>
        </w:rPr>
      </w:pPr>
      <w:proofErr w:type="spellStart"/>
      <w:r w:rsidRPr="00C43C3D">
        <w:rPr>
          <w:rFonts w:ascii="Times New Roman" w:hAnsi="Times New Roman" w:cs="Times New Roman"/>
          <w:u w:val="single"/>
        </w:rPr>
        <w:t>Activités</w:t>
      </w:r>
      <w:proofErr w:type="spellEnd"/>
      <w:r w:rsidRPr="00C43C3D">
        <w:rPr>
          <w:rFonts w:ascii="Times New Roman" w:hAnsi="Times New Roman" w:cs="Times New Roman"/>
          <w:u w:val="single"/>
        </w:rPr>
        <w:t xml:space="preserve"> sources</w:t>
      </w:r>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5AF3C707" w14:textId="77777777" w:rsidR="00171C33" w:rsidRPr="00C43C3D" w:rsidRDefault="00171C33" w:rsidP="00290CBA">
      <w:pPr>
        <w:numPr>
          <w:ilvl w:val="0"/>
          <w:numId w:val="45"/>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Fonctionnement administratif des unités de coordination et des antennes provinciales ;</w:t>
      </w:r>
    </w:p>
    <w:p w14:paraId="55272EC2" w14:textId="77777777" w:rsidR="00171C33" w:rsidRPr="00C43C3D" w:rsidRDefault="00171C33" w:rsidP="00290CBA">
      <w:pPr>
        <w:numPr>
          <w:ilvl w:val="0"/>
          <w:numId w:val="45"/>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Organisation d’ateliers, de consultations publiques et de formations ;</w:t>
      </w:r>
    </w:p>
    <w:p w14:paraId="5B39B2CC" w14:textId="77777777" w:rsidR="00171C33" w:rsidRPr="00C43C3D" w:rsidRDefault="00171C33" w:rsidP="00290CBA">
      <w:pPr>
        <w:numPr>
          <w:ilvl w:val="0"/>
          <w:numId w:val="45"/>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Déplacements du personnel pour la supervision et le suivi environnemental et social.</w:t>
      </w:r>
    </w:p>
    <w:p w14:paraId="4F8D32A5" w14:textId="49646BE7" w:rsidR="00171C33" w:rsidRPr="00C43C3D" w:rsidRDefault="00171C33" w:rsidP="00171C33">
      <w:pPr>
        <w:spacing w:before="120" w:after="120" w:line="240" w:lineRule="auto"/>
        <w:rPr>
          <w:rFonts w:ascii="Times New Roman" w:hAnsi="Times New Roman" w:cs="Times New Roman"/>
        </w:rPr>
      </w:pPr>
      <w:proofErr w:type="spellStart"/>
      <w:r w:rsidRPr="00C43C3D">
        <w:rPr>
          <w:rFonts w:ascii="Times New Roman" w:hAnsi="Times New Roman" w:cs="Times New Roman"/>
          <w:u w:val="single"/>
        </w:rPr>
        <w:t>Récepteurs</w:t>
      </w:r>
      <w:proofErr w:type="spellEnd"/>
      <w:r w:rsidRPr="00C43C3D">
        <w:rPr>
          <w:rFonts w:ascii="Times New Roman" w:hAnsi="Times New Roman" w:cs="Times New Roman"/>
          <w:u w:val="single"/>
        </w:rPr>
        <w:t xml:space="preserve"> </w:t>
      </w:r>
      <w:proofErr w:type="spellStart"/>
      <w:r w:rsidRPr="00C43C3D">
        <w:rPr>
          <w:rFonts w:ascii="Times New Roman" w:hAnsi="Times New Roman" w:cs="Times New Roman"/>
          <w:u w:val="single"/>
        </w:rPr>
        <w:t>d’impacts</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76DCCB6A" w14:textId="77777777" w:rsidR="00171C33" w:rsidRPr="00C43C3D" w:rsidRDefault="00171C33" w:rsidP="00290CBA">
      <w:pPr>
        <w:numPr>
          <w:ilvl w:val="0"/>
          <w:numId w:val="4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Institutions bénéficiaires, parties prenantes locales et populations environnantes.</w:t>
      </w:r>
    </w:p>
    <w:p w14:paraId="07897F02" w14:textId="0F631739" w:rsidR="00171C33" w:rsidRPr="00C43C3D" w:rsidRDefault="00171C33"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eastAsia="fr-FR"/>
        </w:rPr>
      </w:pPr>
      <w:bookmarkStart w:id="62" w:name="_Toc212647176"/>
      <w:r w:rsidRPr="00C43C3D">
        <w:rPr>
          <w:rFonts w:ascii="Times New Roman" w:eastAsia="Times New Roman" w:hAnsi="Times New Roman" w:cs="Times New Roman"/>
          <w:b/>
          <w:bCs/>
          <w:color w:val="000000"/>
          <w:lang w:eastAsia="fr-FR"/>
        </w:rPr>
        <w:t xml:space="preserve">Impacts </w:t>
      </w:r>
      <w:proofErr w:type="spellStart"/>
      <w:r w:rsidRPr="00C43C3D">
        <w:rPr>
          <w:rFonts w:ascii="Times New Roman" w:eastAsia="Times New Roman" w:hAnsi="Times New Roman" w:cs="Times New Roman"/>
          <w:b/>
          <w:bCs/>
          <w:color w:val="000000"/>
          <w:lang w:eastAsia="fr-FR"/>
        </w:rPr>
        <w:t>positifs</w:t>
      </w:r>
      <w:proofErr w:type="spellEnd"/>
      <w:r w:rsidRPr="00C43C3D">
        <w:rPr>
          <w:rFonts w:ascii="Times New Roman" w:eastAsia="Times New Roman" w:hAnsi="Times New Roman" w:cs="Times New Roman"/>
          <w:b/>
          <w:bCs/>
          <w:color w:val="000000"/>
          <w:lang w:eastAsia="fr-FR"/>
        </w:rPr>
        <w:t xml:space="preserve"> </w:t>
      </w:r>
      <w:proofErr w:type="spellStart"/>
      <w:r w:rsidRPr="00C43C3D">
        <w:rPr>
          <w:rFonts w:ascii="Times New Roman" w:eastAsia="Times New Roman" w:hAnsi="Times New Roman" w:cs="Times New Roman"/>
          <w:b/>
          <w:bCs/>
          <w:color w:val="000000"/>
          <w:lang w:eastAsia="fr-FR"/>
        </w:rPr>
        <w:t>potentiels</w:t>
      </w:r>
      <w:proofErr w:type="spellEnd"/>
      <w:r w:rsidRPr="00C43C3D">
        <w:rPr>
          <w:rFonts w:ascii="Times New Roman" w:eastAsia="Times New Roman" w:hAnsi="Times New Roman" w:cs="Times New Roman"/>
          <w:b/>
          <w:bCs/>
          <w:color w:val="000000"/>
          <w:lang w:eastAsia="fr-FR"/>
        </w:rPr>
        <w:t xml:space="preserve"> du </w:t>
      </w:r>
      <w:r w:rsidR="002A409D">
        <w:rPr>
          <w:rFonts w:ascii="Times New Roman" w:eastAsia="Times New Roman" w:hAnsi="Times New Roman" w:cs="Times New Roman"/>
          <w:b/>
          <w:bCs/>
          <w:color w:val="000000"/>
          <w:lang w:eastAsia="fr-FR"/>
        </w:rPr>
        <w:t>PCTEE</w:t>
      </w:r>
      <w:bookmarkEnd w:id="62"/>
    </w:p>
    <w:p w14:paraId="40DA3569" w14:textId="0C1756A3" w:rsidR="00171C33" w:rsidRPr="00C43C3D" w:rsidRDefault="00171C33" w:rsidP="00171C33">
      <w:pPr>
        <w:spacing w:before="120" w:after="120" w:line="240" w:lineRule="auto"/>
        <w:jc w:val="both"/>
        <w:rPr>
          <w:rFonts w:ascii="Times New Roman" w:hAnsi="Times New Roman" w:cs="Times New Roman"/>
        </w:rPr>
      </w:pPr>
      <w:r w:rsidRPr="00C43C3D">
        <w:rPr>
          <w:rFonts w:ascii="Times New Roman" w:hAnsi="Times New Roman" w:cs="Times New Roman"/>
          <w:lang w:val="fr-BE"/>
        </w:rPr>
        <w:t xml:space="preserve">Les interventions du </w:t>
      </w:r>
      <w:r w:rsidR="002A409D">
        <w:rPr>
          <w:rFonts w:ascii="Times New Roman" w:hAnsi="Times New Roman" w:cs="Times New Roman"/>
          <w:lang w:val="fr-BE"/>
        </w:rPr>
        <w:t>PCTEE</w:t>
      </w:r>
      <w:r w:rsidRPr="00C43C3D">
        <w:rPr>
          <w:rFonts w:ascii="Times New Roman" w:hAnsi="Times New Roman" w:cs="Times New Roman"/>
          <w:lang w:val="fr-BE"/>
        </w:rPr>
        <w:t xml:space="preserve"> auront des retombées positives majeures sur le plan économique, social et institutionnel. </w:t>
      </w:r>
      <w:proofErr w:type="spellStart"/>
      <w:r w:rsidRPr="00C43C3D">
        <w:rPr>
          <w:rFonts w:ascii="Times New Roman" w:hAnsi="Times New Roman" w:cs="Times New Roman"/>
        </w:rPr>
        <w:t>Ces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bénéfices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concernent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principalement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0E3FD424" w14:textId="1FE607ED" w:rsidR="00171C33" w:rsidRPr="00C43C3D" w:rsidRDefault="00171C33" w:rsidP="00290CBA">
      <w:pPr>
        <w:pStyle w:val="Paragraphedeliste"/>
        <w:numPr>
          <w:ilvl w:val="0"/>
          <w:numId w:val="47"/>
        </w:numPr>
        <w:spacing w:before="120" w:after="120" w:line="240" w:lineRule="auto"/>
        <w:contextualSpacing w:val="0"/>
        <w:jc w:val="both"/>
        <w:rPr>
          <w:rFonts w:ascii="Times New Roman" w:hAnsi="Times New Roman" w:cs="Times New Roman"/>
          <w:b/>
          <w:bCs/>
          <w:lang w:val="fr-BE"/>
        </w:rPr>
      </w:pPr>
      <w:r w:rsidRPr="00C43C3D">
        <w:rPr>
          <w:rFonts w:ascii="Times New Roman" w:hAnsi="Times New Roman" w:cs="Times New Roman"/>
          <w:b/>
          <w:bCs/>
          <w:lang w:val="fr-BE"/>
        </w:rPr>
        <w:t>Création d’emplois et développement des compétences locales</w:t>
      </w:r>
    </w:p>
    <w:p w14:paraId="41BA1822" w14:textId="77777777"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travaux de construction et les activités de formation généreront des emplois temporaires et permanents, notamment pour les jeunes et les femmes. Le recours à la main-d’œuvre locale sera encouragé pour stimuler les économies locales.</w:t>
      </w:r>
    </w:p>
    <w:p w14:paraId="1B3CACE4" w14:textId="75F721F4" w:rsidR="00171C33" w:rsidRPr="00C43C3D" w:rsidRDefault="00171C33" w:rsidP="00290CBA">
      <w:pPr>
        <w:pStyle w:val="Paragraphedeliste"/>
        <w:numPr>
          <w:ilvl w:val="0"/>
          <w:numId w:val="47"/>
        </w:numPr>
        <w:spacing w:before="120" w:after="120" w:line="240" w:lineRule="auto"/>
        <w:contextualSpacing w:val="0"/>
        <w:jc w:val="both"/>
        <w:rPr>
          <w:rFonts w:ascii="Times New Roman" w:hAnsi="Times New Roman" w:cs="Times New Roman"/>
          <w:b/>
          <w:bCs/>
          <w:lang w:val="fr-BE"/>
        </w:rPr>
      </w:pPr>
      <w:r w:rsidRPr="00C43C3D">
        <w:rPr>
          <w:rFonts w:ascii="Times New Roman" w:hAnsi="Times New Roman" w:cs="Times New Roman"/>
          <w:b/>
          <w:bCs/>
          <w:lang w:val="fr-BE"/>
        </w:rPr>
        <w:t>Amélioration des infrastructures éducatives et des conditions d’apprentissage</w:t>
      </w:r>
    </w:p>
    <w:p w14:paraId="01C166D2" w14:textId="77777777"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 réhabilitation et la construction de centres modernes amélioreront significativement la qualité de la formation, le confort des apprenants, et l’accès à des équipements adaptés aux besoins du marché.</w:t>
      </w:r>
    </w:p>
    <w:p w14:paraId="73923E68" w14:textId="4CC5A318" w:rsidR="00171C33" w:rsidRPr="00C43C3D" w:rsidRDefault="00171C33" w:rsidP="00290CBA">
      <w:pPr>
        <w:pStyle w:val="Paragraphedeliste"/>
        <w:numPr>
          <w:ilvl w:val="0"/>
          <w:numId w:val="47"/>
        </w:numPr>
        <w:spacing w:before="120" w:after="120" w:line="240" w:lineRule="auto"/>
        <w:contextualSpacing w:val="0"/>
        <w:jc w:val="both"/>
        <w:rPr>
          <w:rFonts w:ascii="Times New Roman" w:hAnsi="Times New Roman" w:cs="Times New Roman"/>
          <w:b/>
          <w:bCs/>
          <w:lang w:val="fr-BE"/>
        </w:rPr>
      </w:pPr>
      <w:r w:rsidRPr="00C43C3D">
        <w:rPr>
          <w:rFonts w:ascii="Times New Roman" w:hAnsi="Times New Roman" w:cs="Times New Roman"/>
          <w:b/>
          <w:bCs/>
          <w:lang w:val="fr-BE"/>
        </w:rPr>
        <w:t>Promotion de l’inclusion sociale et du genre</w:t>
      </w:r>
    </w:p>
    <w:p w14:paraId="4C711DDC" w14:textId="5D87DA38"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002A409D">
        <w:rPr>
          <w:rFonts w:ascii="Times New Roman" w:hAnsi="Times New Roman" w:cs="Times New Roman"/>
          <w:lang w:val="fr-BE"/>
        </w:rPr>
        <w:t>PCTEE</w:t>
      </w:r>
      <w:r w:rsidRPr="00C43C3D">
        <w:rPr>
          <w:rFonts w:ascii="Times New Roman" w:hAnsi="Times New Roman" w:cs="Times New Roman"/>
          <w:lang w:val="fr-BE"/>
        </w:rPr>
        <w:t xml:space="preserve"> prévoit des mesures d’équité visant à renforcer la participation des filles et des femmes dans les filières techniques, ainsi qu’un plan de prévention des VBG/EAS/HS dans les établissements bénéficiaires.</w:t>
      </w:r>
    </w:p>
    <w:p w14:paraId="2A935811" w14:textId="360FB0B9" w:rsidR="00171C33" w:rsidRPr="00C43C3D" w:rsidRDefault="00171C33" w:rsidP="00290CBA">
      <w:pPr>
        <w:pStyle w:val="Paragraphedeliste"/>
        <w:numPr>
          <w:ilvl w:val="0"/>
          <w:numId w:val="47"/>
        </w:numPr>
        <w:spacing w:before="120" w:after="120" w:line="240" w:lineRule="auto"/>
        <w:contextualSpacing w:val="0"/>
        <w:jc w:val="both"/>
        <w:rPr>
          <w:rFonts w:ascii="Times New Roman" w:hAnsi="Times New Roman" w:cs="Times New Roman"/>
          <w:b/>
          <w:bCs/>
        </w:rPr>
      </w:pPr>
      <w:proofErr w:type="spellStart"/>
      <w:r w:rsidRPr="00C43C3D">
        <w:rPr>
          <w:rFonts w:ascii="Times New Roman" w:hAnsi="Times New Roman" w:cs="Times New Roman"/>
          <w:b/>
          <w:bCs/>
        </w:rPr>
        <w:t>Renforcement</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institutionnel</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gouvernance</w:t>
      </w:r>
      <w:proofErr w:type="spellEnd"/>
    </w:p>
    <w:p w14:paraId="71A6412A" w14:textId="77777777"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projet appuiera la mise en place de mécanismes de gestion transparents, de plans de suivi E&amp;S, et de procédures internes de conformité, renforçant ainsi la capacité du METFP à gérer durablement les infrastructures de formation.</w:t>
      </w:r>
    </w:p>
    <w:p w14:paraId="121EE2EB" w14:textId="5DBAD406" w:rsidR="00171C33" w:rsidRPr="00C43C3D" w:rsidRDefault="00171C33" w:rsidP="00290CBA">
      <w:pPr>
        <w:pStyle w:val="Paragraphedeliste"/>
        <w:numPr>
          <w:ilvl w:val="0"/>
          <w:numId w:val="47"/>
        </w:numPr>
        <w:spacing w:before="120" w:after="120" w:line="240" w:lineRule="auto"/>
        <w:contextualSpacing w:val="0"/>
        <w:jc w:val="both"/>
        <w:rPr>
          <w:rFonts w:ascii="Times New Roman" w:hAnsi="Times New Roman" w:cs="Times New Roman"/>
          <w:b/>
          <w:bCs/>
          <w:lang w:val="fr-BE"/>
        </w:rPr>
      </w:pPr>
      <w:r w:rsidRPr="00C43C3D">
        <w:rPr>
          <w:rFonts w:ascii="Times New Roman" w:hAnsi="Times New Roman" w:cs="Times New Roman"/>
          <w:b/>
          <w:bCs/>
          <w:lang w:val="fr-BE"/>
        </w:rPr>
        <w:t>Réduction de la pauvreté et autonomisation économique</w:t>
      </w:r>
    </w:p>
    <w:p w14:paraId="45F4122F" w14:textId="77777777" w:rsidR="00171C33" w:rsidRPr="00C43C3D" w:rsidRDefault="00171C33" w:rsidP="00171C33">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L’accès à une formation de qualité et à des compétences techniques facilitera l’employabilité des jeunes et leur insertion dans des secteurs clés de la transformation économique (bâtiment, énergie, numérique, agriculture, etc.).</w:t>
      </w:r>
    </w:p>
    <w:p w14:paraId="71DD30CA" w14:textId="00955B2A" w:rsidR="00171C33" w:rsidRPr="00C43C3D" w:rsidRDefault="00171C33"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val="fr-BE" w:eastAsia="fr-FR"/>
        </w:rPr>
      </w:pPr>
      <w:bookmarkStart w:id="63" w:name="_Toc212647177"/>
      <w:r w:rsidRPr="00C43C3D">
        <w:rPr>
          <w:rFonts w:ascii="Times New Roman" w:eastAsia="Times New Roman" w:hAnsi="Times New Roman" w:cs="Times New Roman"/>
          <w:b/>
          <w:bCs/>
          <w:color w:val="000000"/>
          <w:lang w:val="fr-BE" w:eastAsia="fr-FR"/>
        </w:rPr>
        <w:t>Risques et impacts environnementaux et sociaux négatifs potentiels</w:t>
      </w:r>
      <w:bookmarkEnd w:id="63"/>
    </w:p>
    <w:p w14:paraId="4DA59FEE" w14:textId="7FA352CE" w:rsidR="00171C33" w:rsidRPr="00C43C3D" w:rsidRDefault="00171C33" w:rsidP="0063618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Malgré ses avantages, le </w:t>
      </w:r>
      <w:r w:rsidR="002A409D">
        <w:rPr>
          <w:rFonts w:ascii="Times New Roman" w:hAnsi="Times New Roman" w:cs="Times New Roman"/>
          <w:lang w:val="fr-BE"/>
        </w:rPr>
        <w:t>PCTEE</w:t>
      </w:r>
      <w:r w:rsidRPr="00C43C3D">
        <w:rPr>
          <w:rFonts w:ascii="Times New Roman" w:hAnsi="Times New Roman" w:cs="Times New Roman"/>
          <w:lang w:val="fr-BE"/>
        </w:rPr>
        <w:t xml:space="preserve"> présente plusieurs risques environnementaux et sociaux qu’il convient d’anticiper et de gérer de manière proactive.</w:t>
      </w:r>
    </w:p>
    <w:p w14:paraId="65F552B0" w14:textId="2C5D4ABF" w:rsidR="00171C33" w:rsidRPr="00C43C3D" w:rsidRDefault="00171C33" w:rsidP="00290CBA">
      <w:pPr>
        <w:pStyle w:val="Paragraphedeliste"/>
        <w:numPr>
          <w:ilvl w:val="0"/>
          <w:numId w:val="48"/>
        </w:numPr>
        <w:spacing w:before="120" w:after="120" w:line="240" w:lineRule="auto"/>
        <w:jc w:val="both"/>
        <w:rPr>
          <w:rFonts w:ascii="Times New Roman" w:hAnsi="Times New Roman" w:cs="Times New Roman"/>
          <w:i/>
          <w:iCs/>
          <w:u w:val="single"/>
        </w:rPr>
      </w:pPr>
      <w:r w:rsidRPr="00C43C3D">
        <w:rPr>
          <w:rFonts w:ascii="Times New Roman" w:hAnsi="Times New Roman" w:cs="Times New Roman"/>
          <w:i/>
          <w:iCs/>
          <w:u w:val="single"/>
        </w:rPr>
        <w:t xml:space="preserve">Impacts </w:t>
      </w:r>
      <w:proofErr w:type="spellStart"/>
      <w:r w:rsidRPr="00C43C3D">
        <w:rPr>
          <w:rFonts w:ascii="Times New Roman" w:hAnsi="Times New Roman" w:cs="Times New Roman"/>
          <w:i/>
          <w:iCs/>
          <w:u w:val="single"/>
        </w:rPr>
        <w:t>environnementaux</w:t>
      </w:r>
      <w:proofErr w:type="spellEnd"/>
    </w:p>
    <w:p w14:paraId="0F7212FE"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Pollution de l’air et du bruit lors des travaux de construction (terrassements, engins, transport de matériaux) ;</w:t>
      </w:r>
    </w:p>
    <w:p w14:paraId="264F40B7"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Production de déchets solides et dangereux (béton, gravats, huiles usées, emballages plastiques, équipements électriques) ;</w:t>
      </w:r>
    </w:p>
    <w:p w14:paraId="497266ED"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Perturbation temporaire des sols et de la végétation urbaine ;</w:t>
      </w:r>
    </w:p>
    <w:p w14:paraId="44E35FA6"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Pollution des eaux de surface due à une mauvaise gestion des eaux usées ou des rejets de chantier ;</w:t>
      </w:r>
    </w:p>
    <w:p w14:paraId="61D93D11"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Risques d’incendie ou d’accident électrique dans les ateliers et laboratoires.</w:t>
      </w:r>
    </w:p>
    <w:p w14:paraId="6608A63E" w14:textId="251257EE" w:rsidR="00171C33" w:rsidRPr="00C43C3D" w:rsidRDefault="00171C33" w:rsidP="00290CBA">
      <w:pPr>
        <w:pStyle w:val="Paragraphedeliste"/>
        <w:numPr>
          <w:ilvl w:val="0"/>
          <w:numId w:val="48"/>
        </w:numPr>
        <w:spacing w:before="120" w:after="120" w:line="240" w:lineRule="auto"/>
        <w:jc w:val="both"/>
        <w:rPr>
          <w:rFonts w:ascii="Times New Roman" w:hAnsi="Times New Roman" w:cs="Times New Roman"/>
          <w:i/>
          <w:iCs/>
          <w:u w:val="single"/>
        </w:rPr>
      </w:pPr>
      <w:r w:rsidRPr="00C43C3D">
        <w:rPr>
          <w:rFonts w:ascii="Times New Roman" w:hAnsi="Times New Roman" w:cs="Times New Roman"/>
          <w:i/>
          <w:iCs/>
          <w:u w:val="single"/>
        </w:rPr>
        <w:t xml:space="preserve">Impacts </w:t>
      </w:r>
      <w:proofErr w:type="spellStart"/>
      <w:r w:rsidRPr="00C43C3D">
        <w:rPr>
          <w:rFonts w:ascii="Times New Roman" w:hAnsi="Times New Roman" w:cs="Times New Roman"/>
          <w:i/>
          <w:iCs/>
          <w:u w:val="single"/>
        </w:rPr>
        <w:t>sociaux</w:t>
      </w:r>
      <w:proofErr w:type="spellEnd"/>
    </w:p>
    <w:p w14:paraId="74DE7608"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Risques de perturbation des activités locales pendant les travaux (bruit, poussière, limitation d’accès, embouteillages) ;</w:t>
      </w:r>
    </w:p>
    <w:p w14:paraId="1563051F"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Risque d’accidents de travail pour les ouvriers et les riverains, dus à une mauvaise application des mesures HSE ;</w:t>
      </w:r>
    </w:p>
    <w:p w14:paraId="12C8459D"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Risques de VBG, EAS/HS et exploitation des mineurs, liés à la présence de travailleurs externes ;</w:t>
      </w:r>
    </w:p>
    <w:p w14:paraId="28235939"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Conflits fonciers mineurs en cas d’occupation temporaire de terrains ;</w:t>
      </w:r>
    </w:p>
    <w:p w14:paraId="6F22BA98"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Production d’eaux usées et de déchets dans les établissements scolaires sans dispositifs adéquats ;</w:t>
      </w:r>
    </w:p>
    <w:p w14:paraId="225D3FB9" w14:textId="77777777" w:rsidR="00171C33" w:rsidRPr="00C43C3D" w:rsidRDefault="00171C33" w:rsidP="00290CBA">
      <w:pPr>
        <w:numPr>
          <w:ilvl w:val="0"/>
          <w:numId w:val="49"/>
        </w:numPr>
        <w:tabs>
          <w:tab w:val="clear" w:pos="720"/>
          <w:tab w:val="num" w:pos="993"/>
        </w:tabs>
        <w:spacing w:before="120" w:after="120" w:line="240" w:lineRule="auto"/>
        <w:ind w:left="1276"/>
        <w:jc w:val="both"/>
        <w:rPr>
          <w:rFonts w:ascii="Times New Roman" w:hAnsi="Times New Roman" w:cs="Times New Roman"/>
          <w:lang w:val="fr-BE"/>
        </w:rPr>
      </w:pPr>
      <w:r w:rsidRPr="00C43C3D">
        <w:rPr>
          <w:rFonts w:ascii="Times New Roman" w:hAnsi="Times New Roman" w:cs="Times New Roman"/>
          <w:lang w:val="fr-BE"/>
        </w:rPr>
        <w:t>Risque d’exclusion sociale de certains groupes vulnérables (filles, jeunes non scolarisés, personnes handicapées) si des mesures inclusives ne sont pas mises en œuvre.</w:t>
      </w:r>
    </w:p>
    <w:p w14:paraId="13A9B59F" w14:textId="77777777" w:rsidR="000B71CE" w:rsidRPr="00C43C3D" w:rsidRDefault="000B71CE" w:rsidP="000B71CE">
      <w:pPr>
        <w:spacing w:before="120" w:after="120" w:line="240" w:lineRule="auto"/>
        <w:jc w:val="both"/>
        <w:rPr>
          <w:rFonts w:ascii="Times New Roman" w:hAnsi="Times New Roman" w:cs="Times New Roman"/>
          <w:lang w:val="fr-BE"/>
        </w:rPr>
      </w:pPr>
    </w:p>
    <w:p w14:paraId="4F609E2C" w14:textId="77777777" w:rsidR="00171C33" w:rsidRPr="00C43C3D" w:rsidRDefault="00171C33" w:rsidP="00171C33">
      <w:pPr>
        <w:rPr>
          <w:rFonts w:ascii="Times New Roman" w:hAnsi="Times New Roman" w:cs="Times New Roman"/>
          <w:b/>
          <w:bCs/>
          <w:lang w:val="fr-BE"/>
        </w:rPr>
      </w:pPr>
      <w:r w:rsidRPr="00C43C3D">
        <w:rPr>
          <w:rFonts w:ascii="Times New Roman" w:hAnsi="Times New Roman" w:cs="Times New Roman"/>
          <w:b/>
          <w:bCs/>
          <w:lang w:val="fr-BE"/>
        </w:rPr>
        <w:t>4.4. Synthèse des impacts potentiels et mesures de gestion</w:t>
      </w:r>
    </w:p>
    <w:p w14:paraId="39F1A3BF" w14:textId="75147F6E" w:rsidR="0094386C" w:rsidRPr="00C43C3D" w:rsidRDefault="000B71CE" w:rsidP="00A40663">
      <w:pPr>
        <w:rPr>
          <w:rFonts w:ascii="Times New Roman" w:eastAsia="Aptos" w:hAnsi="Times New Roman" w:cs="Times New Roman"/>
          <w:lang w:val="fr-BE"/>
        </w:rPr>
      </w:pPr>
      <w:r w:rsidRPr="00C43C3D">
        <w:rPr>
          <w:rFonts w:ascii="Times New Roman" w:eastAsia="Aptos" w:hAnsi="Times New Roman" w:cs="Times New Roman"/>
          <w:lang w:val="fr-BE"/>
        </w:rPr>
        <w:t xml:space="preserve">Le tableau ci-dessous présente de façon globale, les impacts négatifs potentiels des sous-projets prévus dans le cadre du </w:t>
      </w:r>
      <w:r w:rsidR="002A409D">
        <w:rPr>
          <w:rFonts w:ascii="Times New Roman" w:eastAsia="Aptos" w:hAnsi="Times New Roman" w:cs="Times New Roman"/>
          <w:lang w:val="fr-BE"/>
        </w:rPr>
        <w:t>PCTEE</w:t>
      </w:r>
      <w:r w:rsidRPr="00C43C3D">
        <w:rPr>
          <w:rFonts w:ascii="Times New Roman" w:eastAsia="Aptos" w:hAnsi="Times New Roman" w:cs="Times New Roman"/>
          <w:lang w:val="fr-BE"/>
        </w:rPr>
        <w:t>.</w:t>
      </w:r>
    </w:p>
    <w:p w14:paraId="63A834F5" w14:textId="49412620" w:rsidR="000B71CE" w:rsidRPr="00C43C3D" w:rsidRDefault="000B71CE">
      <w:pPr>
        <w:rPr>
          <w:rFonts w:ascii="Times New Roman" w:hAnsi="Times New Roman" w:cs="Times New Roman"/>
          <w:lang w:val="fr-BE"/>
        </w:rPr>
      </w:pPr>
      <w:r w:rsidRPr="00C43C3D">
        <w:rPr>
          <w:rFonts w:ascii="Times New Roman" w:hAnsi="Times New Roman" w:cs="Times New Roman"/>
          <w:lang w:val="fr-BE"/>
        </w:rPr>
        <w:br w:type="page"/>
      </w:r>
    </w:p>
    <w:p w14:paraId="531F5958" w14:textId="77777777" w:rsidR="000B71CE" w:rsidRPr="00C43C3D" w:rsidRDefault="000B71CE" w:rsidP="000B71CE">
      <w:pPr>
        <w:jc w:val="both"/>
        <w:rPr>
          <w:rFonts w:ascii="Times New Roman" w:eastAsia="Times New Roman" w:hAnsi="Times New Roman" w:cs="Times New Roman"/>
          <w:b/>
          <w:bCs/>
          <w:i/>
          <w:iCs/>
          <w:color w:val="156082" w:themeColor="accent1"/>
          <w:sz w:val="20"/>
          <w:szCs w:val="20"/>
          <w:lang w:val="fr-BE" w:eastAsia="fr-FR"/>
        </w:rPr>
        <w:sectPr w:rsidR="000B71CE" w:rsidRPr="00C43C3D">
          <w:pgSz w:w="11906" w:h="16838"/>
          <w:pgMar w:top="1417" w:right="1417" w:bottom="1417" w:left="1417" w:header="708" w:footer="708" w:gutter="0"/>
          <w:cols w:space="708"/>
          <w:docGrid w:linePitch="360"/>
        </w:sectPr>
      </w:pPr>
    </w:p>
    <w:p w14:paraId="46D24F55" w14:textId="3A24BEE2" w:rsidR="000B71CE" w:rsidRPr="00C43C3D" w:rsidRDefault="000B71CE" w:rsidP="000B71CE">
      <w:pPr>
        <w:jc w:val="both"/>
        <w:rPr>
          <w:rFonts w:ascii="Times New Roman" w:hAnsi="Times New Roman" w:cs="Times New Roman"/>
          <w:lang w:val="fr-BE"/>
        </w:rPr>
      </w:pPr>
      <w:bookmarkStart w:id="64" w:name="_Toc212646532"/>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5</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Pr="00C43C3D">
        <w:rPr>
          <w:rFonts w:ascii="Times New Roman" w:eastAsia="Times New Roman" w:hAnsi="Times New Roman" w:cs="Times New Roman"/>
          <w:i/>
          <w:iCs/>
          <w:color w:val="156082" w:themeColor="accent1"/>
          <w:sz w:val="20"/>
          <w:szCs w:val="20"/>
          <w:lang w:val="fr-BE" w:eastAsia="fr-FR"/>
        </w:rPr>
        <w:t xml:space="preserve">Synthèse des risques/impacts environnementaux et sociaux potentiels et mesures d’atténuation du </w:t>
      </w:r>
      <w:r w:rsidR="002A409D">
        <w:rPr>
          <w:rFonts w:ascii="Times New Roman" w:eastAsia="Times New Roman" w:hAnsi="Times New Roman" w:cs="Times New Roman"/>
          <w:i/>
          <w:iCs/>
          <w:color w:val="156082" w:themeColor="accent1"/>
          <w:sz w:val="20"/>
          <w:szCs w:val="20"/>
          <w:lang w:val="fr-BE" w:eastAsia="fr-FR"/>
        </w:rPr>
        <w:t>PCTEE</w:t>
      </w:r>
      <w:bookmarkEnd w:id="64"/>
      <w:r w:rsidRPr="00C43C3D">
        <w:rPr>
          <w:rFonts w:ascii="Times New Roman" w:hAnsi="Times New Roman" w:cs="Times New Roman"/>
          <w:lang w:val="fr-BE"/>
        </w:rPr>
        <w:t xml:space="preserve"> </w:t>
      </w:r>
    </w:p>
    <w:tbl>
      <w:tblPr>
        <w:tblStyle w:val="Grilledutableau"/>
        <w:tblW w:w="14170" w:type="dxa"/>
        <w:tblLook w:val="04A0" w:firstRow="1" w:lastRow="0" w:firstColumn="1" w:lastColumn="0" w:noHBand="0" w:noVBand="1"/>
      </w:tblPr>
      <w:tblGrid>
        <w:gridCol w:w="562"/>
        <w:gridCol w:w="3747"/>
        <w:gridCol w:w="4394"/>
        <w:gridCol w:w="5467"/>
      </w:tblGrid>
      <w:tr w:rsidR="000B71CE" w:rsidRPr="002E2B45" w14:paraId="4E3187A0" w14:textId="77777777" w:rsidTr="6C337A04">
        <w:trPr>
          <w:tblHeader/>
        </w:trPr>
        <w:tc>
          <w:tcPr>
            <w:tcW w:w="562" w:type="dxa"/>
            <w:shd w:val="clear" w:color="auto" w:fill="D1D1D1" w:themeFill="background2" w:themeFillShade="E6"/>
            <w:vAlign w:val="center"/>
            <w:hideMark/>
          </w:tcPr>
          <w:p w14:paraId="137E5F2A" w14:textId="77777777" w:rsidR="000B71CE" w:rsidRPr="00C43C3D" w:rsidRDefault="000B71CE" w:rsidP="000F6DF6">
            <w:pPr>
              <w:jc w:val="center"/>
              <w:rPr>
                <w:rFonts w:ascii="Times New Roman" w:hAnsi="Times New Roman" w:cs="Times New Roman"/>
                <w:b/>
                <w:bCs/>
                <w:sz w:val="20"/>
                <w:szCs w:val="20"/>
              </w:rPr>
            </w:pPr>
            <w:r w:rsidRPr="00C43C3D">
              <w:rPr>
                <w:rFonts w:ascii="Times New Roman" w:hAnsi="Times New Roman" w:cs="Times New Roman"/>
                <w:b/>
                <w:bCs/>
                <w:sz w:val="20"/>
                <w:szCs w:val="20"/>
              </w:rPr>
              <w:t>N°</w:t>
            </w:r>
          </w:p>
        </w:tc>
        <w:tc>
          <w:tcPr>
            <w:tcW w:w="3747" w:type="dxa"/>
            <w:shd w:val="clear" w:color="auto" w:fill="D1D1D1" w:themeFill="background2" w:themeFillShade="E6"/>
            <w:vAlign w:val="center"/>
            <w:hideMark/>
          </w:tcPr>
          <w:p w14:paraId="7215773E" w14:textId="58FBFC98" w:rsidR="000B71CE" w:rsidRPr="00C43C3D" w:rsidRDefault="000B71CE" w:rsidP="000F6DF6">
            <w:pPr>
              <w:jc w:val="center"/>
              <w:rPr>
                <w:rFonts w:ascii="Times New Roman" w:hAnsi="Times New Roman" w:cs="Times New Roman"/>
                <w:b/>
                <w:bCs/>
                <w:sz w:val="20"/>
                <w:szCs w:val="20"/>
                <w:lang w:val="fr-BE"/>
              </w:rPr>
            </w:pPr>
            <w:r w:rsidRPr="00C43C3D">
              <w:rPr>
                <w:rFonts w:ascii="Times New Roman" w:hAnsi="Times New Roman" w:cs="Times New Roman"/>
                <w:b/>
                <w:bCs/>
                <w:sz w:val="20"/>
                <w:szCs w:val="20"/>
                <w:lang w:val="fr-BE"/>
              </w:rPr>
              <w:t xml:space="preserve">Sous-projets / Activités prioritaires du </w:t>
            </w:r>
            <w:r w:rsidR="002A409D">
              <w:rPr>
                <w:rFonts w:ascii="Times New Roman" w:hAnsi="Times New Roman" w:cs="Times New Roman"/>
                <w:b/>
                <w:bCs/>
                <w:sz w:val="20"/>
                <w:szCs w:val="20"/>
                <w:lang w:val="fr-BE"/>
              </w:rPr>
              <w:t>PCTEE</w:t>
            </w:r>
          </w:p>
        </w:tc>
        <w:tc>
          <w:tcPr>
            <w:tcW w:w="4394" w:type="dxa"/>
            <w:shd w:val="clear" w:color="auto" w:fill="D1D1D1" w:themeFill="background2" w:themeFillShade="E6"/>
            <w:vAlign w:val="center"/>
            <w:hideMark/>
          </w:tcPr>
          <w:p w14:paraId="3C8C6D13" w14:textId="77777777" w:rsidR="000B71CE" w:rsidRPr="00C43C3D" w:rsidRDefault="000B71CE" w:rsidP="000F6DF6">
            <w:pPr>
              <w:jc w:val="center"/>
              <w:rPr>
                <w:rFonts w:ascii="Times New Roman" w:hAnsi="Times New Roman" w:cs="Times New Roman"/>
                <w:b/>
                <w:bCs/>
                <w:sz w:val="20"/>
                <w:szCs w:val="20"/>
                <w:lang w:val="fr-BE"/>
              </w:rPr>
            </w:pPr>
            <w:r w:rsidRPr="00C43C3D">
              <w:rPr>
                <w:rFonts w:ascii="Times New Roman" w:hAnsi="Times New Roman" w:cs="Times New Roman"/>
                <w:b/>
                <w:bCs/>
                <w:sz w:val="20"/>
                <w:szCs w:val="20"/>
                <w:lang w:val="fr-BE"/>
              </w:rPr>
              <w:t>Risques / Impacts environnementaux et sociaux potentiels</w:t>
            </w:r>
          </w:p>
        </w:tc>
        <w:tc>
          <w:tcPr>
            <w:tcW w:w="5467" w:type="dxa"/>
            <w:shd w:val="clear" w:color="auto" w:fill="D1D1D1" w:themeFill="background2" w:themeFillShade="E6"/>
            <w:vAlign w:val="center"/>
            <w:hideMark/>
          </w:tcPr>
          <w:p w14:paraId="72414CF0" w14:textId="77777777" w:rsidR="000B71CE" w:rsidRPr="00C43C3D" w:rsidRDefault="000B71CE" w:rsidP="000F6DF6">
            <w:pPr>
              <w:jc w:val="center"/>
              <w:rPr>
                <w:rFonts w:ascii="Times New Roman" w:hAnsi="Times New Roman" w:cs="Times New Roman"/>
                <w:b/>
                <w:bCs/>
                <w:sz w:val="20"/>
                <w:szCs w:val="20"/>
                <w:lang w:val="fr-BE"/>
              </w:rPr>
            </w:pPr>
            <w:r w:rsidRPr="00C43C3D">
              <w:rPr>
                <w:rFonts w:ascii="Times New Roman" w:hAnsi="Times New Roman" w:cs="Times New Roman"/>
                <w:b/>
                <w:bCs/>
                <w:sz w:val="20"/>
                <w:szCs w:val="20"/>
                <w:lang w:val="fr-BE"/>
              </w:rPr>
              <w:t>Mesures environnementales et sociales proposées (CGES)</w:t>
            </w:r>
          </w:p>
        </w:tc>
      </w:tr>
      <w:tr w:rsidR="000B71CE" w:rsidRPr="002E2B45" w14:paraId="5554EC80" w14:textId="77777777" w:rsidTr="6C337A04">
        <w:tc>
          <w:tcPr>
            <w:tcW w:w="562" w:type="dxa"/>
            <w:vAlign w:val="center"/>
            <w:hideMark/>
          </w:tcPr>
          <w:p w14:paraId="5D2CE974"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1F04E94D"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Réhabilitation et construction d’instituts techniques, centres de formation et écoles professionnelles</w:t>
            </w:r>
          </w:p>
        </w:tc>
        <w:tc>
          <w:tcPr>
            <w:tcW w:w="4394" w:type="dxa"/>
            <w:vAlign w:val="center"/>
            <w:hideMark/>
          </w:tcPr>
          <w:p w14:paraId="1A76E081"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Émission de poussières, de gaz et de bruit pendant les travaux </w:t>
            </w:r>
          </w:p>
          <w:p w14:paraId="5D8F6ACF"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Déchets solides et eaux usées de chantier</w:t>
            </w:r>
          </w:p>
          <w:p w14:paraId="62017F0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Risques</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d’accidents</w:t>
            </w:r>
            <w:proofErr w:type="spellEnd"/>
            <w:r w:rsidRPr="00C43C3D">
              <w:rPr>
                <w:rFonts w:ascii="Times New Roman" w:hAnsi="Times New Roman" w:cs="Times New Roman"/>
                <w:sz w:val="20"/>
                <w:szCs w:val="20"/>
              </w:rPr>
              <w:t xml:space="preserve"> de travail </w:t>
            </w:r>
          </w:p>
          <w:p w14:paraId="6E725A9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r w:rsidRPr="00C43C3D">
              <w:rPr>
                <w:rFonts w:ascii="Times New Roman" w:hAnsi="Times New Roman" w:cs="Times New Roman"/>
                <w:sz w:val="20"/>
                <w:szCs w:val="20"/>
              </w:rPr>
              <w:t xml:space="preserve">Perturbation des </w:t>
            </w:r>
            <w:proofErr w:type="spellStart"/>
            <w:r w:rsidRPr="00C43C3D">
              <w:rPr>
                <w:rFonts w:ascii="Times New Roman" w:hAnsi="Times New Roman" w:cs="Times New Roman"/>
                <w:sz w:val="20"/>
                <w:szCs w:val="20"/>
              </w:rPr>
              <w:t>cours</w:t>
            </w:r>
            <w:proofErr w:type="spellEnd"/>
            <w:r w:rsidRPr="00C43C3D">
              <w:rPr>
                <w:rFonts w:ascii="Times New Roman" w:hAnsi="Times New Roman" w:cs="Times New Roman"/>
                <w:sz w:val="20"/>
                <w:szCs w:val="20"/>
              </w:rPr>
              <w:t xml:space="preserve"> </w:t>
            </w:r>
          </w:p>
          <w:p w14:paraId="340993FE"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Déboisement ponctuel pour les nouveaux sites </w:t>
            </w:r>
          </w:p>
          <w:p w14:paraId="6E7F41F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Risques de VBG/EAS/HS sur les sites de travaux </w:t>
            </w:r>
          </w:p>
          <w:p w14:paraId="2312F15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Risques d’inondation ou d’érosion sur certains terrains</w:t>
            </w:r>
          </w:p>
        </w:tc>
        <w:tc>
          <w:tcPr>
            <w:tcW w:w="5467" w:type="dxa"/>
            <w:vAlign w:val="center"/>
            <w:hideMark/>
          </w:tcPr>
          <w:p w14:paraId="28C117BB"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Arroser les zones de chantier et limiter les émissions de poussière </w:t>
            </w:r>
          </w:p>
          <w:p w14:paraId="12B83036"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Stocker et évacuer les déchets dans des sites autorisés </w:t>
            </w:r>
          </w:p>
          <w:p w14:paraId="3F1E41D6"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Fournir des EPI aux ouvriers et former aux règles HSE </w:t>
            </w:r>
          </w:p>
          <w:p w14:paraId="06D08DC1"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Planifier les travaux hors des heures de classe</w:t>
            </w:r>
          </w:p>
          <w:p w14:paraId="09DAE4E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Sensibiliser les travailleurs sur les VBG et établir un code de conduite </w:t>
            </w:r>
          </w:p>
          <w:p w14:paraId="2D8B555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Reboiser les zones affectées et stabiliser les sols après travaux</w:t>
            </w:r>
          </w:p>
        </w:tc>
      </w:tr>
      <w:tr w:rsidR="000B71CE" w:rsidRPr="002E2B45" w14:paraId="7932F34E" w14:textId="77777777" w:rsidTr="6C337A04">
        <w:tc>
          <w:tcPr>
            <w:tcW w:w="562" w:type="dxa"/>
            <w:vAlign w:val="center"/>
            <w:hideMark/>
          </w:tcPr>
          <w:p w14:paraId="3601CFCE"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7E8DDB7D"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Équipement des écoles techniques et centres de formation (matériel, ateliers, laboratoires, TIC)</w:t>
            </w:r>
          </w:p>
        </w:tc>
        <w:tc>
          <w:tcPr>
            <w:tcW w:w="4394" w:type="dxa"/>
            <w:vAlign w:val="center"/>
            <w:hideMark/>
          </w:tcPr>
          <w:p w14:paraId="232A397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Risques électriques et d’incendie liés à l’installation du matériel </w:t>
            </w:r>
          </w:p>
          <w:p w14:paraId="25EAF87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Pollution par les emballages et déchets électroniques </w:t>
            </w:r>
          </w:p>
          <w:p w14:paraId="424B11E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Consommation</w:t>
            </w:r>
            <w:proofErr w:type="spellEnd"/>
            <w:r w:rsidRPr="00C43C3D">
              <w:rPr>
                <w:rFonts w:ascii="Times New Roman" w:hAnsi="Times New Roman" w:cs="Times New Roman"/>
                <w:sz w:val="20"/>
                <w:szCs w:val="20"/>
              </w:rPr>
              <w:t xml:space="preserve"> accrue </w:t>
            </w:r>
            <w:proofErr w:type="spellStart"/>
            <w:r w:rsidRPr="00C43C3D">
              <w:rPr>
                <w:rFonts w:ascii="Times New Roman" w:hAnsi="Times New Roman" w:cs="Times New Roman"/>
                <w:sz w:val="20"/>
                <w:szCs w:val="20"/>
              </w:rPr>
              <w:t>d’énergie</w:t>
            </w:r>
            <w:proofErr w:type="spellEnd"/>
            <w:r w:rsidRPr="00C43C3D">
              <w:rPr>
                <w:rFonts w:ascii="Times New Roman" w:hAnsi="Times New Roman" w:cs="Times New Roman"/>
                <w:sz w:val="20"/>
                <w:szCs w:val="20"/>
              </w:rPr>
              <w:t xml:space="preserve"> </w:t>
            </w:r>
          </w:p>
          <w:p w14:paraId="54FB6E03"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Risques d’accidents lors de la manipulation des équipements</w:t>
            </w:r>
          </w:p>
        </w:tc>
        <w:tc>
          <w:tcPr>
            <w:tcW w:w="5467" w:type="dxa"/>
            <w:vAlign w:val="center"/>
            <w:hideMark/>
          </w:tcPr>
          <w:p w14:paraId="4CB85CC7"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Installer des dispositifs de sécurité électrique et des extincteurs </w:t>
            </w:r>
          </w:p>
          <w:p w14:paraId="57CC2984"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Former le personnel à l’entretien et à la gestion des équipements </w:t>
            </w:r>
          </w:p>
          <w:p w14:paraId="4E61840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Mettre en place un plan de gestion des déchets électroniques </w:t>
            </w:r>
          </w:p>
          <w:p w14:paraId="0E12903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Promouvoir l’efficacité énergétique dans les bâtiments</w:t>
            </w:r>
          </w:p>
        </w:tc>
      </w:tr>
      <w:tr w:rsidR="000B71CE" w:rsidRPr="002E2B45" w14:paraId="0ED51D3A" w14:textId="77777777" w:rsidTr="6C337A04">
        <w:tc>
          <w:tcPr>
            <w:tcW w:w="562" w:type="dxa"/>
            <w:vAlign w:val="center"/>
            <w:hideMark/>
          </w:tcPr>
          <w:p w14:paraId="32ACDE10"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2CCFE6DA" w14:textId="77777777" w:rsidR="000B71CE" w:rsidRPr="00C43C3D" w:rsidRDefault="000B71CE" w:rsidP="000F6DF6">
            <w:pPr>
              <w:jc w:val="center"/>
              <w:rPr>
                <w:rFonts w:ascii="Times New Roman" w:hAnsi="Times New Roman" w:cs="Times New Roman"/>
                <w:sz w:val="20"/>
                <w:szCs w:val="20"/>
                <w:lang w:val="fr-BE"/>
              </w:rPr>
            </w:pPr>
            <w:r w:rsidRPr="6C337A04">
              <w:rPr>
                <w:rFonts w:ascii="Times New Roman" w:hAnsi="Times New Roman" w:cs="Times New Roman"/>
                <w:b/>
                <w:bCs/>
                <w:sz w:val="20"/>
                <w:szCs w:val="20"/>
                <w:lang w:val="fr-BE"/>
              </w:rPr>
              <w:t xml:space="preserve">Création ou réhabilitation d’incubateurs, </w:t>
            </w:r>
            <w:proofErr w:type="spellStart"/>
            <w:r w:rsidRPr="00D84166">
              <w:rPr>
                <w:rFonts w:ascii="Times New Roman" w:hAnsi="Times New Roman" w:cs="Times New Roman"/>
                <w:b/>
                <w:bCs/>
                <w:sz w:val="20"/>
                <w:szCs w:val="20"/>
                <w:highlight w:val="yellow"/>
                <w:lang w:val="fr-BE"/>
              </w:rPr>
              <w:t>fab-labs</w:t>
            </w:r>
            <w:proofErr w:type="spellEnd"/>
            <w:r w:rsidRPr="6C337A04">
              <w:rPr>
                <w:rFonts w:ascii="Times New Roman" w:hAnsi="Times New Roman" w:cs="Times New Roman"/>
                <w:b/>
                <w:bCs/>
                <w:sz w:val="20"/>
                <w:szCs w:val="20"/>
                <w:lang w:val="fr-BE"/>
              </w:rPr>
              <w:t xml:space="preserve"> et centres d’innovation</w:t>
            </w:r>
          </w:p>
        </w:tc>
        <w:tc>
          <w:tcPr>
            <w:tcW w:w="4394" w:type="dxa"/>
            <w:vAlign w:val="center"/>
            <w:hideMark/>
          </w:tcPr>
          <w:p w14:paraId="3ED8074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Déchets industriels ou technologiques (plastiques, solvants, huiles) </w:t>
            </w:r>
          </w:p>
          <w:p w14:paraId="009BC640"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Risques de pollution chimique et sonore</w:t>
            </w:r>
          </w:p>
          <w:p w14:paraId="7311331A"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Consommation</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énergétique</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élevée</w:t>
            </w:r>
            <w:proofErr w:type="spellEnd"/>
            <w:r w:rsidRPr="00C43C3D">
              <w:rPr>
                <w:rFonts w:ascii="Times New Roman" w:hAnsi="Times New Roman" w:cs="Times New Roman"/>
                <w:sz w:val="20"/>
                <w:szCs w:val="20"/>
              </w:rPr>
              <w:t xml:space="preserve"> </w:t>
            </w:r>
          </w:p>
          <w:p w14:paraId="75E272F1"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Risques</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d’accidents</w:t>
            </w:r>
            <w:proofErr w:type="spellEnd"/>
            <w:r w:rsidRPr="00C43C3D">
              <w:rPr>
                <w:rFonts w:ascii="Times New Roman" w:hAnsi="Times New Roman" w:cs="Times New Roman"/>
                <w:sz w:val="20"/>
                <w:szCs w:val="20"/>
              </w:rPr>
              <w:t xml:space="preserve"> du travail</w:t>
            </w:r>
          </w:p>
        </w:tc>
        <w:tc>
          <w:tcPr>
            <w:tcW w:w="5467" w:type="dxa"/>
            <w:vAlign w:val="center"/>
            <w:hideMark/>
          </w:tcPr>
          <w:p w14:paraId="0B606EBB"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Établir un plan de gestion des déchets spéciaux</w:t>
            </w:r>
          </w:p>
          <w:p w14:paraId="0D84B40F"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Installer des systèmes de ventilation et d’éclairage conformes </w:t>
            </w:r>
          </w:p>
          <w:p w14:paraId="36FC58CD"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Promouvoir</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l’utilisation</w:t>
            </w:r>
            <w:proofErr w:type="spellEnd"/>
            <w:r w:rsidRPr="00C43C3D">
              <w:rPr>
                <w:rFonts w:ascii="Times New Roman" w:hAnsi="Times New Roman" w:cs="Times New Roman"/>
                <w:sz w:val="20"/>
                <w:szCs w:val="20"/>
              </w:rPr>
              <w:t xml:space="preserve"> de technologies </w:t>
            </w:r>
            <w:proofErr w:type="spellStart"/>
            <w:r w:rsidRPr="00C43C3D">
              <w:rPr>
                <w:rFonts w:ascii="Times New Roman" w:hAnsi="Times New Roman" w:cs="Times New Roman"/>
                <w:sz w:val="20"/>
                <w:szCs w:val="20"/>
              </w:rPr>
              <w:t>vertes</w:t>
            </w:r>
            <w:proofErr w:type="spellEnd"/>
          </w:p>
          <w:p w14:paraId="09E7708A"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Former les apprenants et techniciens à la sécurité industrielle</w:t>
            </w:r>
          </w:p>
        </w:tc>
      </w:tr>
      <w:tr w:rsidR="000B71CE" w:rsidRPr="002E2B45" w14:paraId="2270FCDD" w14:textId="77777777" w:rsidTr="6C337A04">
        <w:tc>
          <w:tcPr>
            <w:tcW w:w="562" w:type="dxa"/>
            <w:vAlign w:val="center"/>
            <w:hideMark/>
          </w:tcPr>
          <w:p w14:paraId="20CEEB4D"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3D25A969"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Construction/réhabilitation de logements étudiants et infrastructures d’accueil (internats, foyers féminins, cantines, blocs sanitaires)</w:t>
            </w:r>
          </w:p>
        </w:tc>
        <w:tc>
          <w:tcPr>
            <w:tcW w:w="4394" w:type="dxa"/>
            <w:vAlign w:val="center"/>
            <w:hideMark/>
          </w:tcPr>
          <w:p w14:paraId="68E10313"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Production d’eaux usées et de déchets solides </w:t>
            </w:r>
          </w:p>
          <w:p w14:paraId="1B3FD941"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Pollution de l’air pendant les travaux</w:t>
            </w:r>
          </w:p>
          <w:p w14:paraId="7B7E54E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Risques sanitaires liés à l’hygiène (eaux stagnantes, moustiques) </w:t>
            </w:r>
          </w:p>
          <w:p w14:paraId="388CD86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Risques de VBG ou harcèlement dans les internats </w:t>
            </w:r>
          </w:p>
          <w:p w14:paraId="0E57764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Risques d’incendie ou d’accident domestique</w:t>
            </w:r>
          </w:p>
        </w:tc>
        <w:tc>
          <w:tcPr>
            <w:tcW w:w="5467" w:type="dxa"/>
            <w:vAlign w:val="center"/>
            <w:hideMark/>
          </w:tcPr>
          <w:p w14:paraId="4C619A3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Installer des systèmes d’assainissement et de drainage efficaces </w:t>
            </w:r>
          </w:p>
          <w:p w14:paraId="57655B8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Mettre en place un plan de gestion des déchets</w:t>
            </w:r>
          </w:p>
          <w:p w14:paraId="66757BC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Sensibiliser les résidents aux risques sanitaires et à la sécurité </w:t>
            </w:r>
          </w:p>
          <w:p w14:paraId="441A2F13"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Créer un dispositif interne de prévention et signalement des VBG </w:t>
            </w:r>
          </w:p>
          <w:p w14:paraId="3B8CC511"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Assurer la conformité électrique et la ventilation des bâtiments</w:t>
            </w:r>
          </w:p>
        </w:tc>
      </w:tr>
      <w:tr w:rsidR="000B71CE" w:rsidRPr="002E2B45" w14:paraId="70FDD9AC" w14:textId="77777777" w:rsidTr="6C337A04">
        <w:tc>
          <w:tcPr>
            <w:tcW w:w="562" w:type="dxa"/>
            <w:vAlign w:val="center"/>
            <w:hideMark/>
          </w:tcPr>
          <w:p w14:paraId="63A15C09"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4054B67D"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Mise en place d’un système numérique de gestion de la formation et de la certification (plateformes, data centers, réseaux)</w:t>
            </w:r>
          </w:p>
        </w:tc>
        <w:tc>
          <w:tcPr>
            <w:tcW w:w="4394" w:type="dxa"/>
            <w:vAlign w:val="center"/>
            <w:hideMark/>
          </w:tcPr>
          <w:p w14:paraId="0CE99E7F"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Consommation</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énergétique</w:t>
            </w:r>
            <w:proofErr w:type="spellEnd"/>
            <w:r w:rsidRPr="00C43C3D">
              <w:rPr>
                <w:rFonts w:ascii="Times New Roman" w:hAnsi="Times New Roman" w:cs="Times New Roman"/>
                <w:sz w:val="20"/>
                <w:szCs w:val="20"/>
              </w:rPr>
              <w:t xml:space="preserve"> des </w:t>
            </w:r>
            <w:proofErr w:type="spellStart"/>
            <w:r w:rsidRPr="00C43C3D">
              <w:rPr>
                <w:rFonts w:ascii="Times New Roman" w:hAnsi="Times New Roman" w:cs="Times New Roman"/>
                <w:sz w:val="20"/>
                <w:szCs w:val="20"/>
              </w:rPr>
              <w:t>serveurs</w:t>
            </w:r>
            <w:proofErr w:type="spellEnd"/>
          </w:p>
          <w:p w14:paraId="797233BE"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Production de déchets électroniques (e-déchets) </w:t>
            </w:r>
          </w:p>
          <w:p w14:paraId="2D37F66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Risques de cybersécurité et de violation des données </w:t>
            </w:r>
          </w:p>
          <w:p w14:paraId="56F4F3AF"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Accès inégal au numérique entre les zones rurales et urbaines</w:t>
            </w:r>
          </w:p>
        </w:tc>
        <w:tc>
          <w:tcPr>
            <w:tcW w:w="5467" w:type="dxa"/>
            <w:vAlign w:val="center"/>
            <w:hideMark/>
          </w:tcPr>
          <w:p w14:paraId="0E355CBD"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Mettre en place un plan de gestion des e-déchets</w:t>
            </w:r>
          </w:p>
          <w:p w14:paraId="3033822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Promouvoir l’usage d’équipements à faible consommation </w:t>
            </w:r>
          </w:p>
          <w:p w14:paraId="43159EB6"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Sensibiliser à la protection des données et à la cybersécurité </w:t>
            </w:r>
          </w:p>
          <w:p w14:paraId="2F7685F5"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Prévoir des points d’accès numériques dans les zones défavorisées</w:t>
            </w:r>
          </w:p>
        </w:tc>
      </w:tr>
      <w:tr w:rsidR="000B71CE" w:rsidRPr="002E2B45" w14:paraId="062AA3B5" w14:textId="77777777" w:rsidTr="6C337A04">
        <w:tc>
          <w:tcPr>
            <w:tcW w:w="562" w:type="dxa"/>
            <w:vAlign w:val="center"/>
            <w:hideMark/>
          </w:tcPr>
          <w:p w14:paraId="55949B3C"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41144176"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Appui à l’insertion professionnelle, à l’entrepreneuriat et à l’emploi des jeunes et des femmes</w:t>
            </w:r>
          </w:p>
        </w:tc>
        <w:tc>
          <w:tcPr>
            <w:tcW w:w="4394" w:type="dxa"/>
            <w:vAlign w:val="center"/>
            <w:hideMark/>
          </w:tcPr>
          <w:p w14:paraId="41201E97"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 d’inégalités d’accès selon le genre ou la zone géographique </w:t>
            </w:r>
          </w:p>
          <w:p w14:paraId="08424EB7"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 de conflits sociaux autour des critères de sélection </w:t>
            </w:r>
          </w:p>
          <w:p w14:paraId="72D27D5F"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r w:rsidRPr="00C43C3D">
              <w:rPr>
                <w:rFonts w:ascii="Times New Roman" w:hAnsi="Times New Roman" w:cs="Times New Roman"/>
                <w:sz w:val="20"/>
                <w:szCs w:val="20"/>
              </w:rPr>
              <w:t xml:space="preserve">Pressions </w:t>
            </w:r>
            <w:proofErr w:type="spellStart"/>
            <w:r w:rsidRPr="00C43C3D">
              <w:rPr>
                <w:rFonts w:ascii="Times New Roman" w:hAnsi="Times New Roman" w:cs="Times New Roman"/>
                <w:sz w:val="20"/>
                <w:szCs w:val="20"/>
              </w:rPr>
              <w:t>communautaires</w:t>
            </w:r>
            <w:proofErr w:type="spellEnd"/>
            <w:r w:rsidRPr="00C43C3D">
              <w:rPr>
                <w:rFonts w:ascii="Times New Roman" w:hAnsi="Times New Roman" w:cs="Times New Roman"/>
                <w:sz w:val="20"/>
                <w:szCs w:val="20"/>
              </w:rPr>
              <w:t xml:space="preserve"> et </w:t>
            </w:r>
            <w:proofErr w:type="spellStart"/>
            <w:r w:rsidRPr="00C43C3D">
              <w:rPr>
                <w:rFonts w:ascii="Times New Roman" w:hAnsi="Times New Roman" w:cs="Times New Roman"/>
                <w:sz w:val="20"/>
                <w:szCs w:val="20"/>
              </w:rPr>
              <w:t>favoritisme</w:t>
            </w:r>
            <w:proofErr w:type="spellEnd"/>
          </w:p>
          <w:p w14:paraId="10209CE0"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Risques de VBG dans les programmes d’apprentissage</w:t>
            </w:r>
          </w:p>
        </w:tc>
        <w:tc>
          <w:tcPr>
            <w:tcW w:w="5467" w:type="dxa"/>
            <w:vAlign w:val="center"/>
            <w:hideMark/>
          </w:tcPr>
          <w:p w14:paraId="4E2EFE7D"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Appliquer des critères transparents et équitables de sélection </w:t>
            </w:r>
          </w:p>
          <w:p w14:paraId="7BE5D554"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Intégrer des quotas pour les femmes et jeunes vulnérables </w:t>
            </w:r>
          </w:p>
          <w:p w14:paraId="3B35E224"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Sensibiliser les bénéficiaires et formateurs aux VBG et à l’équité </w:t>
            </w:r>
          </w:p>
          <w:p w14:paraId="1D3144D7"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Mettre en place un mécanisme de plaintes accessible et confidentiel</w:t>
            </w:r>
          </w:p>
        </w:tc>
      </w:tr>
      <w:tr w:rsidR="000B71CE" w:rsidRPr="002E2B45" w14:paraId="6FE4FEC5" w14:textId="77777777" w:rsidTr="6C337A04">
        <w:tc>
          <w:tcPr>
            <w:tcW w:w="562" w:type="dxa"/>
            <w:vAlign w:val="center"/>
            <w:hideMark/>
          </w:tcPr>
          <w:p w14:paraId="2CD701B0"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4F6899D9"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Mise à niveau des infrastructures d’eau, d’assainissement et d’énergie dans les centres de formation</w:t>
            </w:r>
          </w:p>
        </w:tc>
        <w:tc>
          <w:tcPr>
            <w:tcW w:w="4394" w:type="dxa"/>
            <w:vAlign w:val="center"/>
            <w:hideMark/>
          </w:tcPr>
          <w:p w14:paraId="7AE2FCA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Pollution des sols et de l’eau </w:t>
            </w:r>
          </w:p>
          <w:p w14:paraId="7103CFA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Risque</w:t>
            </w:r>
            <w:proofErr w:type="spellEnd"/>
            <w:r w:rsidRPr="00C43C3D">
              <w:rPr>
                <w:rFonts w:ascii="Times New Roman" w:hAnsi="Times New Roman" w:cs="Times New Roman"/>
                <w:sz w:val="20"/>
                <w:szCs w:val="20"/>
              </w:rPr>
              <w:t xml:space="preserve"> de contamination </w:t>
            </w:r>
            <w:proofErr w:type="spellStart"/>
            <w:r w:rsidRPr="00C43C3D">
              <w:rPr>
                <w:rFonts w:ascii="Times New Roman" w:hAnsi="Times New Roman" w:cs="Times New Roman"/>
                <w:sz w:val="20"/>
                <w:szCs w:val="20"/>
              </w:rPr>
              <w:t>microbiologique</w:t>
            </w:r>
            <w:proofErr w:type="spellEnd"/>
            <w:r w:rsidRPr="00C43C3D">
              <w:rPr>
                <w:rFonts w:ascii="Times New Roman" w:hAnsi="Times New Roman" w:cs="Times New Roman"/>
                <w:sz w:val="20"/>
                <w:szCs w:val="20"/>
              </w:rPr>
              <w:t xml:space="preserve"> </w:t>
            </w:r>
          </w:p>
          <w:p w14:paraId="3A417DF3"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Mauvaise gestion des boues et eaux usées</w:t>
            </w:r>
          </w:p>
          <w:p w14:paraId="7D89B61B"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Risques électriques (électrification des ateliers)</w:t>
            </w:r>
          </w:p>
        </w:tc>
        <w:tc>
          <w:tcPr>
            <w:tcW w:w="5467" w:type="dxa"/>
            <w:vAlign w:val="center"/>
            <w:hideMark/>
          </w:tcPr>
          <w:p w14:paraId="271C1A0E"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Installer des forages et systèmes d’évacuation conformes aux normes </w:t>
            </w:r>
          </w:p>
          <w:p w14:paraId="7C204274"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Assurer le traitement des eaux usées </w:t>
            </w:r>
          </w:p>
          <w:p w14:paraId="7CA2654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Former les usagers à la maintenance des installations</w:t>
            </w:r>
          </w:p>
          <w:p w14:paraId="7D137E66"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Contrôler la conformité électrique et les branchements</w:t>
            </w:r>
          </w:p>
        </w:tc>
      </w:tr>
      <w:tr w:rsidR="000B71CE" w:rsidRPr="002E2B45" w14:paraId="3F4E1193" w14:textId="77777777" w:rsidTr="6C337A04">
        <w:tc>
          <w:tcPr>
            <w:tcW w:w="562" w:type="dxa"/>
            <w:vAlign w:val="center"/>
            <w:hideMark/>
          </w:tcPr>
          <w:p w14:paraId="3F0EC52D"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34AF21B2"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Organisation de stages pratiques et partenariats avec le secteur privé</w:t>
            </w:r>
          </w:p>
        </w:tc>
        <w:tc>
          <w:tcPr>
            <w:tcW w:w="4394" w:type="dxa"/>
            <w:vAlign w:val="center"/>
            <w:hideMark/>
          </w:tcPr>
          <w:p w14:paraId="3DAC750B"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Risques d’accidents de travail dans les entreprises partenaires </w:t>
            </w:r>
          </w:p>
          <w:p w14:paraId="1C12F67F"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Conditions de travail précaires pour les stagiaires </w:t>
            </w:r>
          </w:p>
          <w:p w14:paraId="1E873543"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Risques</w:t>
            </w:r>
            <w:proofErr w:type="spellEnd"/>
            <w:r w:rsidRPr="00C43C3D">
              <w:rPr>
                <w:rFonts w:ascii="Times New Roman" w:hAnsi="Times New Roman" w:cs="Times New Roman"/>
                <w:sz w:val="20"/>
                <w:szCs w:val="20"/>
              </w:rPr>
              <w:t xml:space="preserve"> de </w:t>
            </w:r>
            <w:proofErr w:type="spellStart"/>
            <w:r w:rsidRPr="00C43C3D">
              <w:rPr>
                <w:rFonts w:ascii="Times New Roman" w:hAnsi="Times New Roman" w:cs="Times New Roman"/>
                <w:sz w:val="20"/>
                <w:szCs w:val="20"/>
              </w:rPr>
              <w:t>harcèlement</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ou</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d’exploitation</w:t>
            </w:r>
            <w:proofErr w:type="spellEnd"/>
          </w:p>
          <w:p w14:paraId="44131DF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Inégalités d’accès pour les jeunes femmes</w:t>
            </w:r>
          </w:p>
        </w:tc>
        <w:tc>
          <w:tcPr>
            <w:tcW w:w="5467" w:type="dxa"/>
            <w:vAlign w:val="center"/>
            <w:hideMark/>
          </w:tcPr>
          <w:p w14:paraId="2C7233CD" w14:textId="2B3310FA"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Signer des conventions tripartites encadrant les stages (</w:t>
            </w:r>
            <w:r w:rsidR="002A409D">
              <w:rPr>
                <w:rFonts w:ascii="Times New Roman" w:hAnsi="Times New Roman" w:cs="Times New Roman"/>
                <w:sz w:val="20"/>
                <w:szCs w:val="20"/>
                <w:lang w:val="fr-BE"/>
              </w:rPr>
              <w:t>PCTEE</w:t>
            </w:r>
            <w:r w:rsidRPr="00C43C3D">
              <w:rPr>
                <w:rFonts w:ascii="Times New Roman" w:hAnsi="Times New Roman" w:cs="Times New Roman"/>
                <w:sz w:val="20"/>
                <w:szCs w:val="20"/>
                <w:lang w:val="fr-BE"/>
              </w:rPr>
              <w:t xml:space="preserve">, entreprise, stagiaire) </w:t>
            </w:r>
          </w:p>
          <w:p w14:paraId="3439FE7D"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Vérifier le respect du Code du travail et des normes HSE </w:t>
            </w:r>
          </w:p>
          <w:p w14:paraId="2FE4D209"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Intégrer des sessions de sensibilisation au harcèlement et à la sécurité </w:t>
            </w:r>
          </w:p>
          <w:p w14:paraId="785A67D3"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Prévoir un dispositif de plainte confidentiel pour les stagiaires</w:t>
            </w:r>
          </w:p>
        </w:tc>
      </w:tr>
      <w:tr w:rsidR="000B71CE" w:rsidRPr="002E2B45" w14:paraId="5AFE4AE5" w14:textId="77777777" w:rsidTr="6C337A04">
        <w:tc>
          <w:tcPr>
            <w:tcW w:w="562" w:type="dxa"/>
            <w:vAlign w:val="center"/>
            <w:hideMark/>
          </w:tcPr>
          <w:p w14:paraId="3104FB10" w14:textId="77777777" w:rsidR="000B71CE" w:rsidRPr="00C43C3D" w:rsidRDefault="000B71CE" w:rsidP="00290CBA">
            <w:pPr>
              <w:pStyle w:val="Paragraphedeliste"/>
              <w:numPr>
                <w:ilvl w:val="0"/>
                <w:numId w:val="51"/>
              </w:numPr>
              <w:jc w:val="center"/>
              <w:rPr>
                <w:rFonts w:ascii="Times New Roman" w:hAnsi="Times New Roman" w:cs="Times New Roman"/>
                <w:sz w:val="20"/>
                <w:szCs w:val="20"/>
                <w:lang w:val="fr-BE"/>
              </w:rPr>
            </w:pPr>
          </w:p>
        </w:tc>
        <w:tc>
          <w:tcPr>
            <w:tcW w:w="3747" w:type="dxa"/>
            <w:vAlign w:val="center"/>
            <w:hideMark/>
          </w:tcPr>
          <w:p w14:paraId="2720534E" w14:textId="77777777" w:rsidR="000B71CE" w:rsidRPr="00C43C3D" w:rsidRDefault="000B71CE" w:rsidP="000F6DF6">
            <w:pPr>
              <w:jc w:val="center"/>
              <w:rPr>
                <w:rFonts w:ascii="Times New Roman" w:hAnsi="Times New Roman" w:cs="Times New Roman"/>
                <w:sz w:val="20"/>
                <w:szCs w:val="20"/>
                <w:lang w:val="fr-BE"/>
              </w:rPr>
            </w:pPr>
            <w:r w:rsidRPr="00C43C3D">
              <w:rPr>
                <w:rFonts w:ascii="Times New Roman" w:hAnsi="Times New Roman" w:cs="Times New Roman"/>
                <w:b/>
                <w:bCs/>
                <w:sz w:val="20"/>
                <w:szCs w:val="20"/>
                <w:lang w:val="fr-BE"/>
              </w:rPr>
              <w:t>Appui institutionnel, suivi-évaluation et coordination du projet</w:t>
            </w:r>
          </w:p>
        </w:tc>
        <w:tc>
          <w:tcPr>
            <w:tcW w:w="4394" w:type="dxa"/>
            <w:vAlign w:val="center"/>
            <w:hideMark/>
          </w:tcPr>
          <w:p w14:paraId="1E289D8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Risque d’incohérence entre les politiques et pratiques </w:t>
            </w:r>
          </w:p>
          <w:p w14:paraId="1730BEE8"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Insuffisance de capacités techniques en sauvegardes </w:t>
            </w:r>
          </w:p>
          <w:p w14:paraId="441882DA"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rPr>
            </w:pPr>
            <w:proofErr w:type="spellStart"/>
            <w:r w:rsidRPr="00C43C3D">
              <w:rPr>
                <w:rFonts w:ascii="Times New Roman" w:hAnsi="Times New Roman" w:cs="Times New Roman"/>
                <w:sz w:val="20"/>
                <w:szCs w:val="20"/>
              </w:rPr>
              <w:t>Faible</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suivi</w:t>
            </w:r>
            <w:proofErr w:type="spellEnd"/>
            <w:r w:rsidRPr="00C43C3D">
              <w:rPr>
                <w:rFonts w:ascii="Times New Roman" w:hAnsi="Times New Roman" w:cs="Times New Roman"/>
                <w:sz w:val="20"/>
                <w:szCs w:val="20"/>
              </w:rPr>
              <w:t xml:space="preserve"> </w:t>
            </w:r>
            <w:proofErr w:type="spellStart"/>
            <w:r w:rsidRPr="00C43C3D">
              <w:rPr>
                <w:rFonts w:ascii="Times New Roman" w:hAnsi="Times New Roman" w:cs="Times New Roman"/>
                <w:sz w:val="20"/>
                <w:szCs w:val="20"/>
              </w:rPr>
              <w:t>environnemental</w:t>
            </w:r>
            <w:proofErr w:type="spellEnd"/>
            <w:r w:rsidRPr="00C43C3D">
              <w:rPr>
                <w:rFonts w:ascii="Times New Roman" w:hAnsi="Times New Roman" w:cs="Times New Roman"/>
                <w:sz w:val="20"/>
                <w:szCs w:val="20"/>
              </w:rPr>
              <w:t xml:space="preserve"> et social </w:t>
            </w:r>
          </w:p>
          <w:p w14:paraId="7B60C45A"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Retard dans la mise en œuvre du CGES</w:t>
            </w:r>
          </w:p>
        </w:tc>
        <w:tc>
          <w:tcPr>
            <w:tcW w:w="5467" w:type="dxa"/>
            <w:vAlign w:val="center"/>
            <w:hideMark/>
          </w:tcPr>
          <w:p w14:paraId="4A59A4C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Former les acteurs nationaux et provinciaux en sauvegardes</w:t>
            </w:r>
          </w:p>
          <w:p w14:paraId="6C128E40"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Recruter un spécialiste environnement et social au sein de l’UCP </w:t>
            </w:r>
          </w:p>
          <w:p w14:paraId="1EE81D0C"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 xml:space="preserve">Assurer un suivi régulier avec rapports trimestriels </w:t>
            </w:r>
          </w:p>
          <w:p w14:paraId="49AF0922" w14:textId="77777777" w:rsidR="000B71CE" w:rsidRPr="00C43C3D" w:rsidRDefault="000B71CE" w:rsidP="00290CBA">
            <w:pPr>
              <w:pStyle w:val="Paragraphedeliste"/>
              <w:numPr>
                <w:ilvl w:val="0"/>
                <w:numId w:val="50"/>
              </w:numPr>
              <w:ind w:left="318" w:hanging="283"/>
              <w:jc w:val="both"/>
              <w:rPr>
                <w:rFonts w:ascii="Times New Roman" w:hAnsi="Times New Roman" w:cs="Times New Roman"/>
                <w:sz w:val="20"/>
                <w:szCs w:val="20"/>
                <w:lang w:val="fr-BE"/>
              </w:rPr>
            </w:pPr>
            <w:r w:rsidRPr="00C43C3D">
              <w:rPr>
                <w:rFonts w:ascii="Times New Roman" w:hAnsi="Times New Roman" w:cs="Times New Roman"/>
                <w:sz w:val="20"/>
                <w:szCs w:val="20"/>
                <w:lang w:val="fr-BE"/>
              </w:rPr>
              <w:t>Prévoir des audits environnementaux et sociaux annuels</w:t>
            </w:r>
          </w:p>
        </w:tc>
      </w:tr>
    </w:tbl>
    <w:p w14:paraId="74B358BC" w14:textId="77777777" w:rsidR="000B71CE" w:rsidRPr="00C43C3D" w:rsidRDefault="000B71CE" w:rsidP="000B71CE">
      <w:pPr>
        <w:jc w:val="both"/>
        <w:rPr>
          <w:rFonts w:ascii="Times New Roman" w:hAnsi="Times New Roman" w:cs="Times New Roman"/>
          <w:lang w:val="fr-BE"/>
        </w:rPr>
        <w:sectPr w:rsidR="000B71CE" w:rsidRPr="00C43C3D" w:rsidSect="000B71CE">
          <w:pgSz w:w="16838" w:h="11906" w:orient="landscape"/>
          <w:pgMar w:top="1418" w:right="1418" w:bottom="1418" w:left="1418" w:header="709" w:footer="709" w:gutter="0"/>
          <w:cols w:space="708"/>
          <w:docGrid w:linePitch="360"/>
        </w:sectPr>
      </w:pPr>
    </w:p>
    <w:p w14:paraId="5060E489" w14:textId="4BF640CC" w:rsidR="000B71CE" w:rsidRPr="00C43C3D" w:rsidRDefault="000B71CE" w:rsidP="008359A4">
      <w:pPr>
        <w:pStyle w:val="Paragraphedeliste"/>
        <w:numPr>
          <w:ilvl w:val="1"/>
          <w:numId w:val="2"/>
        </w:numPr>
        <w:spacing w:before="120" w:after="120" w:line="240" w:lineRule="auto"/>
        <w:jc w:val="both"/>
        <w:outlineLvl w:val="1"/>
        <w:rPr>
          <w:rFonts w:ascii="Times New Roman" w:eastAsia="Times New Roman" w:hAnsi="Times New Roman" w:cs="Times New Roman"/>
          <w:b/>
          <w:bCs/>
          <w:color w:val="000000"/>
          <w:lang w:val="fr-BE" w:eastAsia="fr-FR"/>
        </w:rPr>
      </w:pPr>
      <w:bookmarkStart w:id="65" w:name="_Toc212647178"/>
      <w:r w:rsidRPr="6C337A04">
        <w:rPr>
          <w:rFonts w:ascii="Times New Roman" w:eastAsia="Times New Roman" w:hAnsi="Times New Roman" w:cs="Times New Roman"/>
          <w:b/>
          <w:bCs/>
          <w:color w:val="000000" w:themeColor="text1"/>
          <w:lang w:val="fr-BE" w:eastAsia="fr-FR"/>
        </w:rPr>
        <w:t>Analyse des impacts cumulatifs négatifs potentiels et mesures d’atténuation</w:t>
      </w:r>
      <w:bookmarkEnd w:id="65"/>
    </w:p>
    <w:p w14:paraId="73295643" w14:textId="00603A27" w:rsidR="000B71CE" w:rsidRPr="00C43C3D" w:rsidRDefault="000B71CE" w:rsidP="000B71C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L’analyse des impacts cumulatifs vise à identifier les effets combinés et à long terme des différentes interventions du </w:t>
      </w:r>
      <w:r w:rsidR="002A409D">
        <w:rPr>
          <w:rFonts w:ascii="Times New Roman" w:hAnsi="Times New Roman" w:cs="Times New Roman"/>
          <w:b/>
          <w:bCs/>
          <w:lang w:val="fr-BE"/>
        </w:rPr>
        <w:t>PCTEE</w:t>
      </w:r>
      <w:r w:rsidRPr="00C43C3D">
        <w:rPr>
          <w:rFonts w:ascii="Times New Roman" w:hAnsi="Times New Roman" w:cs="Times New Roman"/>
          <w:lang w:val="fr-BE"/>
        </w:rPr>
        <w:t>, lorsqu’elles interagissent entre elles ou avec d’autres programmes en cours dans les mêmes zones d’intervention (autres projets d’infrastructures éducatives, urbaines ou d’emploi financés par la Banque mondiale, la BAD, l’AFD, etc.).</w:t>
      </w:r>
    </w:p>
    <w:p w14:paraId="302C34DC" w14:textId="32B8B5F5" w:rsidR="000B71CE" w:rsidRPr="00C43C3D" w:rsidRDefault="000B71CE" w:rsidP="000B71C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Même si les impacts individuels de chaque sous-projet sont souvent modérés et localisés, leur </w:t>
      </w:r>
      <w:r w:rsidRPr="00C43C3D">
        <w:rPr>
          <w:rFonts w:ascii="Times New Roman" w:hAnsi="Times New Roman" w:cs="Times New Roman"/>
          <w:b/>
          <w:bCs/>
          <w:lang w:val="fr-BE"/>
        </w:rPr>
        <w:t>superposition dans le temps et l’espace</w:t>
      </w:r>
      <w:r w:rsidRPr="00C43C3D">
        <w:rPr>
          <w:rFonts w:ascii="Times New Roman" w:hAnsi="Times New Roman" w:cs="Times New Roman"/>
          <w:lang w:val="fr-BE"/>
        </w:rPr>
        <w:t xml:space="preserve"> peut générer des pressions plus importantes sur l’environnement, les ressources naturelles, les services publics et les dynamiques sociales.</w:t>
      </w:r>
    </w:p>
    <w:p w14:paraId="2AF4B4A3" w14:textId="358DF0A7" w:rsidR="000B71CE" w:rsidRPr="00C43C3D" w:rsidRDefault="000B71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66" w:name="_Toc212647179"/>
      <w:r w:rsidRPr="00C43C3D">
        <w:rPr>
          <w:rFonts w:ascii="Times New Roman" w:hAnsi="Times New Roman" w:cs="Times New Roman"/>
          <w:b/>
          <w:bCs/>
        </w:rPr>
        <w:t xml:space="preserve">Impacts </w:t>
      </w:r>
      <w:proofErr w:type="spellStart"/>
      <w:r w:rsidRPr="00C43C3D">
        <w:rPr>
          <w:rFonts w:ascii="Times New Roman" w:hAnsi="Times New Roman" w:cs="Times New Roman"/>
          <w:b/>
          <w:bCs/>
        </w:rPr>
        <w:t>cumulatifs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potentiels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environnementaux</w:t>
      </w:r>
      <w:bookmarkEnd w:id="66"/>
      <w:proofErr w:type="spellEnd"/>
    </w:p>
    <w:p w14:paraId="7514AF17" w14:textId="4B00D5DA" w:rsidR="000B71CE" w:rsidRPr="00C43C3D" w:rsidRDefault="000B71CE" w:rsidP="002E16D1">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tableau ci-dessous présente les impacts cumulatifs potentiels environnementaux du </w:t>
      </w:r>
      <w:r w:rsidR="002A409D">
        <w:rPr>
          <w:rFonts w:ascii="Times New Roman" w:hAnsi="Times New Roman" w:cs="Times New Roman"/>
          <w:lang w:val="fr-BE"/>
        </w:rPr>
        <w:t>PCTEE</w:t>
      </w:r>
    </w:p>
    <w:p w14:paraId="0998167B" w14:textId="397A86A9" w:rsidR="000B71CE" w:rsidRPr="00C43C3D" w:rsidRDefault="000B71CE" w:rsidP="000B71CE">
      <w:pPr>
        <w:jc w:val="both"/>
        <w:rPr>
          <w:rFonts w:ascii="Times New Roman" w:eastAsia="Times New Roman" w:hAnsi="Times New Roman" w:cs="Times New Roman"/>
          <w:i/>
          <w:iCs/>
          <w:color w:val="156082" w:themeColor="accent1"/>
          <w:sz w:val="20"/>
          <w:szCs w:val="20"/>
          <w:lang w:eastAsia="fr-FR"/>
        </w:rPr>
      </w:pPr>
      <w:bookmarkStart w:id="67" w:name="_Toc212646533"/>
      <w:r w:rsidRPr="00C43C3D">
        <w:rPr>
          <w:rFonts w:ascii="Times New Roman" w:eastAsia="Times New Roman" w:hAnsi="Times New Roman" w:cs="Times New Roman"/>
          <w:b/>
          <w:bCs/>
          <w:i/>
          <w:iCs/>
          <w:color w:val="156082" w:themeColor="accent1"/>
          <w:sz w:val="20"/>
          <w:szCs w:val="20"/>
          <w:lang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eastAsia="fr-FR"/>
        </w:rPr>
        <w:t>6</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eastAsia="fr-FR"/>
        </w:rPr>
        <w:t> </w:t>
      </w:r>
      <w:r w:rsidR="00420A85" w:rsidRPr="00C43C3D">
        <w:rPr>
          <w:rFonts w:ascii="Times New Roman" w:eastAsia="Times New Roman" w:hAnsi="Times New Roman" w:cs="Times New Roman"/>
          <w:b/>
          <w:bCs/>
          <w:i/>
          <w:iCs/>
          <w:color w:val="156082" w:themeColor="accent1"/>
          <w:sz w:val="20"/>
          <w:szCs w:val="20"/>
          <w:lang w:eastAsia="fr-FR"/>
        </w:rPr>
        <w:t xml:space="preserve"> </w:t>
      </w:r>
      <w:r w:rsidRPr="00C43C3D">
        <w:rPr>
          <w:rFonts w:ascii="Times New Roman" w:eastAsia="Times New Roman" w:hAnsi="Times New Roman" w:cs="Times New Roman"/>
          <w:b/>
          <w:bCs/>
          <w:i/>
          <w:iCs/>
          <w:color w:val="156082" w:themeColor="accent1"/>
          <w:sz w:val="20"/>
          <w:szCs w:val="20"/>
          <w:lang w:eastAsia="fr-FR"/>
        </w:rPr>
        <w:t xml:space="preserve"> </w:t>
      </w:r>
      <w:r w:rsidRPr="00C43C3D">
        <w:rPr>
          <w:rFonts w:ascii="Times New Roman" w:eastAsia="Times New Roman" w:hAnsi="Times New Roman" w:cs="Times New Roman"/>
          <w:i/>
          <w:iCs/>
          <w:color w:val="156082" w:themeColor="accent1"/>
          <w:sz w:val="20"/>
          <w:szCs w:val="20"/>
          <w:lang w:eastAsia="fr-FR"/>
        </w:rPr>
        <w:t xml:space="preserve">Impacts </w:t>
      </w:r>
      <w:proofErr w:type="spellStart"/>
      <w:r w:rsidRPr="00C43C3D">
        <w:rPr>
          <w:rFonts w:ascii="Times New Roman" w:eastAsia="Times New Roman" w:hAnsi="Times New Roman" w:cs="Times New Roman"/>
          <w:i/>
          <w:iCs/>
          <w:color w:val="156082" w:themeColor="accent1"/>
          <w:sz w:val="20"/>
          <w:szCs w:val="20"/>
          <w:lang w:eastAsia="fr-FR"/>
        </w:rPr>
        <w:t>cumulatifs</w:t>
      </w:r>
      <w:proofErr w:type="spellEnd"/>
      <w:r w:rsidRPr="00C43C3D">
        <w:rPr>
          <w:rFonts w:ascii="Times New Roman" w:eastAsia="Times New Roman" w:hAnsi="Times New Roman" w:cs="Times New Roman"/>
          <w:i/>
          <w:iCs/>
          <w:color w:val="156082" w:themeColor="accent1"/>
          <w:sz w:val="20"/>
          <w:szCs w:val="20"/>
          <w:lang w:eastAsia="fr-FR"/>
        </w:rPr>
        <w:t xml:space="preserve"> </w:t>
      </w:r>
      <w:proofErr w:type="spellStart"/>
      <w:r w:rsidRPr="00C43C3D">
        <w:rPr>
          <w:rFonts w:ascii="Times New Roman" w:eastAsia="Times New Roman" w:hAnsi="Times New Roman" w:cs="Times New Roman"/>
          <w:i/>
          <w:iCs/>
          <w:color w:val="156082" w:themeColor="accent1"/>
          <w:sz w:val="20"/>
          <w:szCs w:val="20"/>
          <w:lang w:eastAsia="fr-FR"/>
        </w:rPr>
        <w:t>potentiels</w:t>
      </w:r>
      <w:proofErr w:type="spellEnd"/>
      <w:r w:rsidRPr="00C43C3D">
        <w:rPr>
          <w:rFonts w:ascii="Times New Roman" w:eastAsia="Times New Roman" w:hAnsi="Times New Roman" w:cs="Times New Roman"/>
          <w:i/>
          <w:iCs/>
          <w:color w:val="156082" w:themeColor="accent1"/>
          <w:sz w:val="20"/>
          <w:szCs w:val="20"/>
          <w:lang w:eastAsia="fr-FR"/>
        </w:rPr>
        <w:t xml:space="preserve"> </w:t>
      </w:r>
      <w:proofErr w:type="spellStart"/>
      <w:r w:rsidRPr="00C43C3D">
        <w:rPr>
          <w:rFonts w:ascii="Times New Roman" w:eastAsia="Times New Roman" w:hAnsi="Times New Roman" w:cs="Times New Roman"/>
          <w:i/>
          <w:iCs/>
          <w:color w:val="156082" w:themeColor="accent1"/>
          <w:sz w:val="20"/>
          <w:szCs w:val="20"/>
          <w:lang w:eastAsia="fr-FR"/>
        </w:rPr>
        <w:t>environnementaux</w:t>
      </w:r>
      <w:bookmarkEnd w:id="67"/>
      <w:proofErr w:type="spellEnd"/>
    </w:p>
    <w:tbl>
      <w:tblPr>
        <w:tblStyle w:val="Grilledutableau18"/>
        <w:tblW w:w="9148" w:type="dxa"/>
        <w:tblLook w:val="04A0" w:firstRow="1" w:lastRow="0" w:firstColumn="1" w:lastColumn="0" w:noHBand="0" w:noVBand="1"/>
      </w:tblPr>
      <w:tblGrid>
        <w:gridCol w:w="1980"/>
        <w:gridCol w:w="3402"/>
        <w:gridCol w:w="3766"/>
      </w:tblGrid>
      <w:tr w:rsidR="000B71CE" w:rsidRPr="002E2B45" w14:paraId="25B1895D" w14:textId="77777777" w:rsidTr="002E16D1">
        <w:trPr>
          <w:tblHeader/>
        </w:trPr>
        <w:tc>
          <w:tcPr>
            <w:tcW w:w="1980" w:type="dxa"/>
            <w:shd w:val="clear" w:color="auto" w:fill="D1D1D1" w:themeFill="background2" w:themeFillShade="E6"/>
            <w:vAlign w:val="center"/>
            <w:hideMark/>
          </w:tcPr>
          <w:p w14:paraId="08C2AD75" w14:textId="77777777" w:rsidR="000B71CE" w:rsidRPr="00C43C3D" w:rsidRDefault="000B71CE" w:rsidP="002E16D1">
            <w:pPr>
              <w:jc w:val="center"/>
              <w:rPr>
                <w:rFonts w:ascii="Times New Roman" w:hAnsi="Times New Roman"/>
                <w:b/>
                <w:bCs/>
                <w:sz w:val="20"/>
                <w:szCs w:val="20"/>
              </w:rPr>
            </w:pPr>
            <w:r w:rsidRPr="00C43C3D">
              <w:rPr>
                <w:rFonts w:ascii="Times New Roman" w:hAnsi="Times New Roman"/>
                <w:b/>
                <w:bCs/>
                <w:sz w:val="20"/>
                <w:szCs w:val="20"/>
              </w:rPr>
              <w:t>Thème</w:t>
            </w:r>
          </w:p>
        </w:tc>
        <w:tc>
          <w:tcPr>
            <w:tcW w:w="3402" w:type="dxa"/>
            <w:shd w:val="clear" w:color="auto" w:fill="D1D1D1" w:themeFill="background2" w:themeFillShade="E6"/>
            <w:vAlign w:val="center"/>
            <w:hideMark/>
          </w:tcPr>
          <w:p w14:paraId="2F85059F" w14:textId="77777777" w:rsidR="000B71CE" w:rsidRPr="00C43C3D" w:rsidRDefault="000B71CE" w:rsidP="002E16D1">
            <w:pPr>
              <w:jc w:val="center"/>
              <w:rPr>
                <w:rFonts w:ascii="Times New Roman" w:hAnsi="Times New Roman"/>
                <w:b/>
                <w:bCs/>
                <w:sz w:val="20"/>
                <w:szCs w:val="20"/>
              </w:rPr>
            </w:pPr>
            <w:r w:rsidRPr="00C43C3D">
              <w:rPr>
                <w:rFonts w:ascii="Times New Roman" w:hAnsi="Times New Roman"/>
                <w:b/>
                <w:bCs/>
                <w:sz w:val="20"/>
                <w:szCs w:val="20"/>
              </w:rPr>
              <w:t>Description des impacts cumulatifs négatifs potentiels</w:t>
            </w:r>
          </w:p>
        </w:tc>
        <w:tc>
          <w:tcPr>
            <w:tcW w:w="3766" w:type="dxa"/>
            <w:shd w:val="clear" w:color="auto" w:fill="D1D1D1" w:themeFill="background2" w:themeFillShade="E6"/>
            <w:vAlign w:val="center"/>
            <w:hideMark/>
          </w:tcPr>
          <w:p w14:paraId="1D356D5F" w14:textId="77777777" w:rsidR="000B71CE" w:rsidRPr="00C43C3D" w:rsidRDefault="000B71CE" w:rsidP="002E16D1">
            <w:pPr>
              <w:jc w:val="center"/>
              <w:rPr>
                <w:rFonts w:ascii="Times New Roman" w:hAnsi="Times New Roman"/>
                <w:b/>
                <w:bCs/>
                <w:sz w:val="20"/>
                <w:szCs w:val="20"/>
              </w:rPr>
            </w:pPr>
            <w:r w:rsidRPr="00C43C3D">
              <w:rPr>
                <w:rFonts w:ascii="Times New Roman" w:hAnsi="Times New Roman"/>
                <w:b/>
                <w:bCs/>
                <w:sz w:val="20"/>
                <w:szCs w:val="20"/>
              </w:rPr>
              <w:t>Mesures d’atténuation et de gestion</w:t>
            </w:r>
          </w:p>
        </w:tc>
      </w:tr>
      <w:tr w:rsidR="000B71CE" w:rsidRPr="002E2B45" w14:paraId="4BA72518" w14:textId="77777777" w:rsidTr="002E16D1">
        <w:tc>
          <w:tcPr>
            <w:tcW w:w="1980" w:type="dxa"/>
            <w:vAlign w:val="center"/>
            <w:hideMark/>
          </w:tcPr>
          <w:p w14:paraId="26EF82F0"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Dégradation de la qualité de l’air</w:t>
            </w:r>
          </w:p>
        </w:tc>
        <w:tc>
          <w:tcPr>
            <w:tcW w:w="3402" w:type="dxa"/>
            <w:vAlign w:val="center"/>
            <w:hideMark/>
          </w:tcPr>
          <w:p w14:paraId="4D7EF5F9"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La réalisation simultanée de plusieurs chantiers (écoles, centres de formation, incubateurs, logements étudiants) dans une même agglomération peut entraîner une hausse globale des poussières, émissions de CO₂ et nuisances sonores.</w:t>
            </w:r>
          </w:p>
        </w:tc>
        <w:tc>
          <w:tcPr>
            <w:tcW w:w="3766" w:type="dxa"/>
            <w:vAlign w:val="center"/>
            <w:hideMark/>
          </w:tcPr>
          <w:p w14:paraId="7B683D90"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Programmer les chantiers de manière échelonnée pour éviter les pics d’activités simultanés. </w:t>
            </w:r>
          </w:p>
          <w:p w14:paraId="1EF56AC7"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Renforcer la réglementation sur les émissions et la maintenance des engins. </w:t>
            </w:r>
          </w:p>
          <w:p w14:paraId="1AAF218F" w14:textId="77CD6DAD"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Mettre en œuvre des mesures régulières d’arrosage et de contrôle des poussières.</w:t>
            </w:r>
          </w:p>
        </w:tc>
      </w:tr>
      <w:tr w:rsidR="000B71CE" w:rsidRPr="002E2B45" w14:paraId="2B0CE087" w14:textId="77777777" w:rsidTr="002E16D1">
        <w:tc>
          <w:tcPr>
            <w:tcW w:w="1980" w:type="dxa"/>
            <w:vAlign w:val="center"/>
            <w:hideMark/>
          </w:tcPr>
          <w:p w14:paraId="6646E1C2"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Pression sur les ressources en eau</w:t>
            </w:r>
          </w:p>
        </w:tc>
        <w:tc>
          <w:tcPr>
            <w:tcW w:w="3402" w:type="dxa"/>
            <w:vAlign w:val="center"/>
            <w:hideMark/>
          </w:tcPr>
          <w:p w14:paraId="484FB9BA"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Le cumul des forages, des constructions sanitaires et des besoins en eau pour les chantiers ou les établissements peut accentuer la pression sur les nappes phréatiques locales.</w:t>
            </w:r>
          </w:p>
        </w:tc>
        <w:tc>
          <w:tcPr>
            <w:tcW w:w="3766" w:type="dxa"/>
            <w:vAlign w:val="center"/>
            <w:hideMark/>
          </w:tcPr>
          <w:p w14:paraId="558DC6F1"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Identifier les sources d’eau durables avant les travaux.</w:t>
            </w:r>
          </w:p>
          <w:p w14:paraId="3F4CD05B"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Promouvoir la réutilisation et le traitement des eaux grises.</w:t>
            </w:r>
          </w:p>
          <w:p w14:paraId="3594DDC7" w14:textId="73D4A1B7"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Coordonner les prélèvements avec les services locaux de l’eau et les autres projets.</w:t>
            </w:r>
          </w:p>
        </w:tc>
      </w:tr>
      <w:tr w:rsidR="000B71CE" w:rsidRPr="002E2B45" w14:paraId="4301C2FB" w14:textId="77777777" w:rsidTr="002E16D1">
        <w:tc>
          <w:tcPr>
            <w:tcW w:w="1980" w:type="dxa"/>
            <w:vAlign w:val="center"/>
            <w:hideMark/>
          </w:tcPr>
          <w:p w14:paraId="280E6E97"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Gestion des déchets</w:t>
            </w:r>
          </w:p>
        </w:tc>
        <w:tc>
          <w:tcPr>
            <w:tcW w:w="3402" w:type="dxa"/>
            <w:vAlign w:val="center"/>
            <w:hideMark/>
          </w:tcPr>
          <w:p w14:paraId="4CB55EA3"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L’addition des déchets de construction, électroniques, ménagers et biomédicaux (dans les centres de formation sanitaire) peut créer un volume difficile à gérer à l’échelle locale.</w:t>
            </w:r>
          </w:p>
        </w:tc>
        <w:tc>
          <w:tcPr>
            <w:tcW w:w="3766" w:type="dxa"/>
            <w:vAlign w:val="center"/>
            <w:hideMark/>
          </w:tcPr>
          <w:p w14:paraId="05735957"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Développer un système intégré de gestion des déchets au niveau communal. </w:t>
            </w:r>
          </w:p>
          <w:p w14:paraId="694D2F58"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Favoriser le tri à la source et la valorisation (recyclage, compostage). </w:t>
            </w:r>
          </w:p>
          <w:p w14:paraId="64FC6D80" w14:textId="3F2AD57F"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Former les gestionnaires des établissements à la gestion durable des déchets.</w:t>
            </w:r>
          </w:p>
        </w:tc>
      </w:tr>
      <w:tr w:rsidR="000B71CE" w:rsidRPr="002E2B45" w14:paraId="1B0CC468" w14:textId="77777777" w:rsidTr="002E16D1">
        <w:tc>
          <w:tcPr>
            <w:tcW w:w="1980" w:type="dxa"/>
            <w:vAlign w:val="center"/>
            <w:hideMark/>
          </w:tcPr>
          <w:p w14:paraId="35A1FE36"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Perte de végétation et d’espaces verts urbains</w:t>
            </w:r>
          </w:p>
        </w:tc>
        <w:tc>
          <w:tcPr>
            <w:tcW w:w="3402" w:type="dxa"/>
            <w:vAlign w:val="center"/>
            <w:hideMark/>
          </w:tcPr>
          <w:p w14:paraId="22A22E18"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L’urbanisation induite par la construction d’infrastructures scolaires et résidentielles peut réduire les espaces végétalisés, entraînant la fragmentation d’habitats et l’érosion des sols.</w:t>
            </w:r>
          </w:p>
        </w:tc>
        <w:tc>
          <w:tcPr>
            <w:tcW w:w="3766" w:type="dxa"/>
            <w:vAlign w:val="center"/>
            <w:hideMark/>
          </w:tcPr>
          <w:p w14:paraId="77FE847D"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Planter des arbres autour des établissements et des logements.</w:t>
            </w:r>
          </w:p>
          <w:p w14:paraId="1DF6B6A0"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Intégrer des espaces verts et zones tampons dans les plans d’aménagement. </w:t>
            </w:r>
          </w:p>
          <w:p w14:paraId="42CF0557" w14:textId="6F334BFA"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Appliquer une politique de « zéro perte nette » de végétation par reboisement compensatoire.</w:t>
            </w:r>
          </w:p>
        </w:tc>
      </w:tr>
      <w:tr w:rsidR="000B71CE" w:rsidRPr="002E2B45" w14:paraId="4D60AF5D" w14:textId="77777777" w:rsidTr="002E16D1">
        <w:tc>
          <w:tcPr>
            <w:tcW w:w="1980" w:type="dxa"/>
            <w:vAlign w:val="center"/>
            <w:hideMark/>
          </w:tcPr>
          <w:p w14:paraId="53D78F8A"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Pollution sonore et visuelle</w:t>
            </w:r>
          </w:p>
        </w:tc>
        <w:tc>
          <w:tcPr>
            <w:tcW w:w="3402" w:type="dxa"/>
            <w:vAlign w:val="center"/>
            <w:hideMark/>
          </w:tcPr>
          <w:p w14:paraId="0FAA7F19"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 xml:space="preserve">La multiplication des chantiers et activités d’apprentissage industriel (ateliers, laboratoires, </w:t>
            </w:r>
            <w:proofErr w:type="spellStart"/>
            <w:r w:rsidRPr="00C43C3D">
              <w:rPr>
                <w:rFonts w:ascii="Times New Roman" w:hAnsi="Times New Roman"/>
                <w:sz w:val="20"/>
                <w:szCs w:val="20"/>
              </w:rPr>
              <w:t>fab-labs</w:t>
            </w:r>
            <w:proofErr w:type="spellEnd"/>
            <w:r w:rsidRPr="00C43C3D">
              <w:rPr>
                <w:rFonts w:ascii="Times New Roman" w:hAnsi="Times New Roman"/>
                <w:sz w:val="20"/>
                <w:szCs w:val="20"/>
              </w:rPr>
              <w:t>) peut générer du bruit et des nuisances sonores persistantes.</w:t>
            </w:r>
          </w:p>
        </w:tc>
        <w:tc>
          <w:tcPr>
            <w:tcW w:w="3766" w:type="dxa"/>
            <w:vAlign w:val="center"/>
            <w:hideMark/>
          </w:tcPr>
          <w:p w14:paraId="415D95BC"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Limiter les horaires de travaux à la journée. </w:t>
            </w:r>
          </w:p>
          <w:p w14:paraId="052BE15F"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Installer des écrans acoustiques temporaires. </w:t>
            </w:r>
          </w:p>
          <w:p w14:paraId="1ADA8D05" w14:textId="0D33540B"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Contrôler régulièrement le niveau sonore.</w:t>
            </w:r>
          </w:p>
        </w:tc>
      </w:tr>
    </w:tbl>
    <w:p w14:paraId="222B2848" w14:textId="32CF8F65" w:rsidR="000B71CE" w:rsidRPr="00C43C3D" w:rsidRDefault="000B71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68" w:name="_Toc212647180"/>
      <w:r w:rsidRPr="00C43C3D">
        <w:rPr>
          <w:rFonts w:ascii="Times New Roman" w:hAnsi="Times New Roman" w:cs="Times New Roman"/>
          <w:b/>
          <w:bCs/>
        </w:rPr>
        <w:t xml:space="preserve">Impacts </w:t>
      </w:r>
      <w:proofErr w:type="spellStart"/>
      <w:r w:rsidRPr="00C43C3D">
        <w:rPr>
          <w:rFonts w:ascii="Times New Roman" w:hAnsi="Times New Roman" w:cs="Times New Roman"/>
          <w:b/>
          <w:bCs/>
        </w:rPr>
        <w:t>cumulatifs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potentiels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sociaux</w:t>
      </w:r>
      <w:bookmarkEnd w:id="68"/>
      <w:proofErr w:type="spellEnd"/>
    </w:p>
    <w:p w14:paraId="187CB998" w14:textId="281210F1" w:rsidR="002E16D1" w:rsidRPr="00C43C3D" w:rsidRDefault="002E16D1" w:rsidP="002E16D1">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tableau ci-dessous présente les impacts cumulatifs potentiels sociaux du </w:t>
      </w:r>
      <w:r w:rsidR="002A409D">
        <w:rPr>
          <w:rFonts w:ascii="Times New Roman" w:hAnsi="Times New Roman" w:cs="Times New Roman"/>
          <w:lang w:val="fr-BE"/>
        </w:rPr>
        <w:t>PCTEE</w:t>
      </w:r>
    </w:p>
    <w:p w14:paraId="03E8BD30" w14:textId="521F6949" w:rsidR="002E16D1" w:rsidRPr="00C43C3D" w:rsidRDefault="002E16D1" w:rsidP="002E16D1">
      <w:pPr>
        <w:jc w:val="both"/>
        <w:rPr>
          <w:rFonts w:ascii="Times New Roman" w:eastAsia="Times New Roman" w:hAnsi="Times New Roman" w:cs="Times New Roman"/>
          <w:i/>
          <w:iCs/>
          <w:color w:val="156082" w:themeColor="accent1"/>
          <w:sz w:val="20"/>
          <w:szCs w:val="20"/>
          <w:lang w:eastAsia="fr-FR"/>
        </w:rPr>
      </w:pPr>
      <w:bookmarkStart w:id="69" w:name="_Toc212646534"/>
      <w:r w:rsidRPr="00C43C3D">
        <w:rPr>
          <w:rFonts w:ascii="Times New Roman" w:eastAsia="Times New Roman" w:hAnsi="Times New Roman" w:cs="Times New Roman"/>
          <w:b/>
          <w:bCs/>
          <w:i/>
          <w:iCs/>
          <w:color w:val="156082" w:themeColor="accent1"/>
          <w:sz w:val="20"/>
          <w:szCs w:val="20"/>
          <w:lang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eastAsia="fr-FR"/>
        </w:rPr>
        <w:t>7</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eastAsia="fr-FR"/>
        </w:rPr>
        <w:t> </w:t>
      </w:r>
      <w:r w:rsidR="00420A85" w:rsidRPr="00C43C3D">
        <w:rPr>
          <w:rFonts w:ascii="Times New Roman" w:eastAsia="Times New Roman" w:hAnsi="Times New Roman" w:cs="Times New Roman"/>
          <w:b/>
          <w:bCs/>
          <w:i/>
          <w:iCs/>
          <w:color w:val="156082" w:themeColor="accent1"/>
          <w:sz w:val="20"/>
          <w:szCs w:val="20"/>
          <w:lang w:eastAsia="fr-FR"/>
        </w:rPr>
        <w:t xml:space="preserve"> </w:t>
      </w:r>
      <w:r w:rsidRPr="00C43C3D">
        <w:rPr>
          <w:rFonts w:ascii="Times New Roman" w:eastAsia="Times New Roman" w:hAnsi="Times New Roman" w:cs="Times New Roman"/>
          <w:b/>
          <w:bCs/>
          <w:i/>
          <w:iCs/>
          <w:color w:val="156082" w:themeColor="accent1"/>
          <w:sz w:val="20"/>
          <w:szCs w:val="20"/>
          <w:lang w:eastAsia="fr-FR"/>
        </w:rPr>
        <w:t xml:space="preserve"> </w:t>
      </w:r>
      <w:r w:rsidRPr="00C43C3D">
        <w:rPr>
          <w:rFonts w:ascii="Times New Roman" w:eastAsia="Times New Roman" w:hAnsi="Times New Roman" w:cs="Times New Roman"/>
          <w:i/>
          <w:iCs/>
          <w:color w:val="156082" w:themeColor="accent1"/>
          <w:sz w:val="20"/>
          <w:szCs w:val="20"/>
          <w:lang w:eastAsia="fr-FR"/>
        </w:rPr>
        <w:t xml:space="preserve">Impacts </w:t>
      </w:r>
      <w:proofErr w:type="spellStart"/>
      <w:r w:rsidRPr="00C43C3D">
        <w:rPr>
          <w:rFonts w:ascii="Times New Roman" w:eastAsia="Times New Roman" w:hAnsi="Times New Roman" w:cs="Times New Roman"/>
          <w:i/>
          <w:iCs/>
          <w:color w:val="156082" w:themeColor="accent1"/>
          <w:sz w:val="20"/>
          <w:szCs w:val="20"/>
          <w:lang w:eastAsia="fr-FR"/>
        </w:rPr>
        <w:t>cumulatifs</w:t>
      </w:r>
      <w:proofErr w:type="spellEnd"/>
      <w:r w:rsidRPr="00C43C3D">
        <w:rPr>
          <w:rFonts w:ascii="Times New Roman" w:eastAsia="Times New Roman" w:hAnsi="Times New Roman" w:cs="Times New Roman"/>
          <w:i/>
          <w:iCs/>
          <w:color w:val="156082" w:themeColor="accent1"/>
          <w:sz w:val="20"/>
          <w:szCs w:val="20"/>
          <w:lang w:eastAsia="fr-FR"/>
        </w:rPr>
        <w:t xml:space="preserve"> </w:t>
      </w:r>
      <w:proofErr w:type="spellStart"/>
      <w:r w:rsidRPr="00C43C3D">
        <w:rPr>
          <w:rFonts w:ascii="Times New Roman" w:eastAsia="Times New Roman" w:hAnsi="Times New Roman" w:cs="Times New Roman"/>
          <w:i/>
          <w:iCs/>
          <w:color w:val="156082" w:themeColor="accent1"/>
          <w:sz w:val="20"/>
          <w:szCs w:val="20"/>
          <w:lang w:eastAsia="fr-FR"/>
        </w:rPr>
        <w:t>potentiels</w:t>
      </w:r>
      <w:proofErr w:type="spellEnd"/>
      <w:r w:rsidRPr="00C43C3D">
        <w:rPr>
          <w:rFonts w:ascii="Times New Roman" w:eastAsia="Times New Roman" w:hAnsi="Times New Roman" w:cs="Times New Roman"/>
          <w:i/>
          <w:iCs/>
          <w:color w:val="156082" w:themeColor="accent1"/>
          <w:sz w:val="20"/>
          <w:szCs w:val="20"/>
          <w:lang w:eastAsia="fr-FR"/>
        </w:rPr>
        <w:t xml:space="preserve"> </w:t>
      </w:r>
      <w:proofErr w:type="spellStart"/>
      <w:r w:rsidRPr="00C43C3D">
        <w:rPr>
          <w:rFonts w:ascii="Times New Roman" w:eastAsia="Times New Roman" w:hAnsi="Times New Roman" w:cs="Times New Roman"/>
          <w:i/>
          <w:iCs/>
          <w:color w:val="156082" w:themeColor="accent1"/>
          <w:sz w:val="20"/>
          <w:szCs w:val="20"/>
          <w:lang w:eastAsia="fr-FR"/>
        </w:rPr>
        <w:t>sociaux</w:t>
      </w:r>
      <w:bookmarkEnd w:id="69"/>
      <w:proofErr w:type="spellEnd"/>
    </w:p>
    <w:tbl>
      <w:tblPr>
        <w:tblStyle w:val="Grilledutableau18"/>
        <w:tblW w:w="0" w:type="auto"/>
        <w:tblLook w:val="04A0" w:firstRow="1" w:lastRow="0" w:firstColumn="1" w:lastColumn="0" w:noHBand="0" w:noVBand="1"/>
      </w:tblPr>
      <w:tblGrid>
        <w:gridCol w:w="1980"/>
        <w:gridCol w:w="3268"/>
        <w:gridCol w:w="3814"/>
      </w:tblGrid>
      <w:tr w:rsidR="000B71CE" w:rsidRPr="002E2B45" w14:paraId="438A91FA" w14:textId="77777777" w:rsidTr="002E16D1">
        <w:trPr>
          <w:tblHeader/>
        </w:trPr>
        <w:tc>
          <w:tcPr>
            <w:tcW w:w="1980" w:type="dxa"/>
            <w:shd w:val="clear" w:color="auto" w:fill="D1D1D1" w:themeFill="background2" w:themeFillShade="E6"/>
            <w:vAlign w:val="center"/>
            <w:hideMark/>
          </w:tcPr>
          <w:p w14:paraId="6CB50960" w14:textId="77777777" w:rsidR="000B71CE" w:rsidRPr="00C43C3D" w:rsidRDefault="000B71CE" w:rsidP="002E16D1">
            <w:pPr>
              <w:jc w:val="center"/>
              <w:rPr>
                <w:rFonts w:ascii="Times New Roman" w:hAnsi="Times New Roman"/>
                <w:b/>
                <w:bCs/>
                <w:sz w:val="20"/>
                <w:szCs w:val="20"/>
              </w:rPr>
            </w:pPr>
            <w:r w:rsidRPr="00C43C3D">
              <w:rPr>
                <w:rFonts w:ascii="Times New Roman" w:hAnsi="Times New Roman"/>
                <w:b/>
                <w:bCs/>
                <w:sz w:val="20"/>
                <w:szCs w:val="20"/>
              </w:rPr>
              <w:t>Thème</w:t>
            </w:r>
          </w:p>
        </w:tc>
        <w:tc>
          <w:tcPr>
            <w:tcW w:w="3268" w:type="dxa"/>
            <w:shd w:val="clear" w:color="auto" w:fill="D1D1D1" w:themeFill="background2" w:themeFillShade="E6"/>
            <w:vAlign w:val="center"/>
            <w:hideMark/>
          </w:tcPr>
          <w:p w14:paraId="7835A30E" w14:textId="77777777" w:rsidR="000B71CE" w:rsidRPr="00C43C3D" w:rsidRDefault="000B71CE" w:rsidP="002E16D1">
            <w:pPr>
              <w:jc w:val="center"/>
              <w:rPr>
                <w:rFonts w:ascii="Times New Roman" w:hAnsi="Times New Roman"/>
                <w:b/>
                <w:bCs/>
                <w:sz w:val="20"/>
                <w:szCs w:val="20"/>
              </w:rPr>
            </w:pPr>
            <w:r w:rsidRPr="00C43C3D">
              <w:rPr>
                <w:rFonts w:ascii="Times New Roman" w:hAnsi="Times New Roman"/>
                <w:b/>
                <w:bCs/>
                <w:sz w:val="20"/>
                <w:szCs w:val="20"/>
              </w:rPr>
              <w:t>Description des impacts cumulatifs négatifs potentiels</w:t>
            </w:r>
          </w:p>
        </w:tc>
        <w:tc>
          <w:tcPr>
            <w:tcW w:w="0" w:type="auto"/>
            <w:shd w:val="clear" w:color="auto" w:fill="D1D1D1" w:themeFill="background2" w:themeFillShade="E6"/>
            <w:vAlign w:val="center"/>
            <w:hideMark/>
          </w:tcPr>
          <w:p w14:paraId="3CBD419A" w14:textId="77777777" w:rsidR="000B71CE" w:rsidRPr="00C43C3D" w:rsidRDefault="000B71CE" w:rsidP="002E16D1">
            <w:pPr>
              <w:jc w:val="center"/>
              <w:rPr>
                <w:rFonts w:ascii="Times New Roman" w:hAnsi="Times New Roman"/>
                <w:b/>
                <w:bCs/>
                <w:sz w:val="20"/>
                <w:szCs w:val="20"/>
              </w:rPr>
            </w:pPr>
            <w:r w:rsidRPr="00C43C3D">
              <w:rPr>
                <w:rFonts w:ascii="Times New Roman" w:hAnsi="Times New Roman"/>
                <w:b/>
                <w:bCs/>
                <w:sz w:val="20"/>
                <w:szCs w:val="20"/>
              </w:rPr>
              <w:t>Mesures d’atténuation et de gestion</w:t>
            </w:r>
          </w:p>
        </w:tc>
      </w:tr>
      <w:tr w:rsidR="000B71CE" w:rsidRPr="002E2B45" w14:paraId="14373F39" w14:textId="77777777" w:rsidTr="002E16D1">
        <w:tc>
          <w:tcPr>
            <w:tcW w:w="1980" w:type="dxa"/>
            <w:vAlign w:val="center"/>
            <w:hideMark/>
          </w:tcPr>
          <w:p w14:paraId="360F0647"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Pression démographique et urbaine</w:t>
            </w:r>
          </w:p>
        </w:tc>
        <w:tc>
          <w:tcPr>
            <w:tcW w:w="3268" w:type="dxa"/>
            <w:vAlign w:val="center"/>
            <w:hideMark/>
          </w:tcPr>
          <w:p w14:paraId="79709F31"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La concentration d’infrastructures éducatives dans certaines villes (Kinshasa, Lubumbashi, Goma, Kisangani, etc.) peut accroître la pression sur les services urbains (logement, transport, eau, assainissement).</w:t>
            </w:r>
          </w:p>
        </w:tc>
        <w:tc>
          <w:tcPr>
            <w:tcW w:w="0" w:type="auto"/>
            <w:vAlign w:val="center"/>
            <w:hideMark/>
          </w:tcPr>
          <w:p w14:paraId="042C9356"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Impliquer les autorités urbaines et provinciales dans la planification du projet. </w:t>
            </w:r>
          </w:p>
          <w:p w14:paraId="7CC604C0" w14:textId="77F94DC3"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Renforcer la coordination entre le </w:t>
            </w:r>
            <w:r w:rsidR="002A409D">
              <w:rPr>
                <w:rFonts w:ascii="Times New Roman" w:hAnsi="Times New Roman"/>
                <w:sz w:val="20"/>
                <w:szCs w:val="20"/>
              </w:rPr>
              <w:t>PCTEE</w:t>
            </w:r>
            <w:r w:rsidRPr="00C43C3D">
              <w:rPr>
                <w:rFonts w:ascii="Times New Roman" w:hAnsi="Times New Roman"/>
                <w:sz w:val="20"/>
                <w:szCs w:val="20"/>
              </w:rPr>
              <w:t xml:space="preserve"> et les programmes de développement urbain. </w:t>
            </w:r>
          </w:p>
          <w:p w14:paraId="70980CFD" w14:textId="27302346"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Promouvoir des infrastructures collectives mutualisées (eau, énergie, assainissement).</w:t>
            </w:r>
          </w:p>
        </w:tc>
      </w:tr>
      <w:tr w:rsidR="000B71CE" w:rsidRPr="002E2B45" w14:paraId="0A4921A2" w14:textId="77777777" w:rsidTr="002E16D1">
        <w:tc>
          <w:tcPr>
            <w:tcW w:w="1980" w:type="dxa"/>
            <w:vAlign w:val="center"/>
            <w:hideMark/>
          </w:tcPr>
          <w:p w14:paraId="2681242F"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Risques de conflits sociaux et fonciers</w:t>
            </w:r>
          </w:p>
        </w:tc>
        <w:tc>
          <w:tcPr>
            <w:tcW w:w="3268" w:type="dxa"/>
            <w:vAlign w:val="center"/>
            <w:hideMark/>
          </w:tcPr>
          <w:p w14:paraId="4355D493"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L’installation simultanée de plusieurs infrastructures peut accentuer les tensions liées à la disponibilité du foncier, aux compensations et à l’accès équitable aux avantages du projet.</w:t>
            </w:r>
          </w:p>
        </w:tc>
        <w:tc>
          <w:tcPr>
            <w:tcW w:w="0" w:type="auto"/>
            <w:vAlign w:val="center"/>
            <w:hideMark/>
          </w:tcPr>
          <w:p w14:paraId="6FB61DBC"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Réaliser des études socio-foncières préalables. </w:t>
            </w:r>
          </w:p>
          <w:p w14:paraId="1D4BFB37"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Appliquer rigoureusement les principes de la NES 5 (réinstallation involontaire). </w:t>
            </w:r>
          </w:p>
          <w:p w14:paraId="4EC8D967" w14:textId="4476D165"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Assurer des consultations communautaires inclusives et un mécanisme de gestion des plaintes fonctionnel.</w:t>
            </w:r>
          </w:p>
        </w:tc>
      </w:tr>
      <w:tr w:rsidR="000B71CE" w:rsidRPr="002E2B45" w14:paraId="34B86C30" w14:textId="77777777" w:rsidTr="002E16D1">
        <w:tc>
          <w:tcPr>
            <w:tcW w:w="1980" w:type="dxa"/>
            <w:vAlign w:val="center"/>
            <w:hideMark/>
          </w:tcPr>
          <w:p w14:paraId="329BF5D4"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Risque accru de VBG, EAS/HS</w:t>
            </w:r>
          </w:p>
        </w:tc>
        <w:tc>
          <w:tcPr>
            <w:tcW w:w="3268" w:type="dxa"/>
            <w:vAlign w:val="center"/>
            <w:hideMark/>
          </w:tcPr>
          <w:p w14:paraId="2432A5C7"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L’arrivée de travailleurs sur plusieurs chantiers dans une même zone augmente les risques de violences basées sur le genre, d’exploitation et de harcèlement.</w:t>
            </w:r>
          </w:p>
        </w:tc>
        <w:tc>
          <w:tcPr>
            <w:tcW w:w="0" w:type="auto"/>
            <w:vAlign w:val="center"/>
            <w:hideMark/>
          </w:tcPr>
          <w:p w14:paraId="05BF3B3F"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Appliquer un code de conduite obligatoire pour tous les travailleurs.</w:t>
            </w:r>
          </w:p>
          <w:p w14:paraId="7C9874C3"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Mettre en place des campagnes communautaires de sensibilisation.</w:t>
            </w:r>
          </w:p>
          <w:p w14:paraId="460E7C03" w14:textId="0EEEDCC7"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Garantir l’accès à un dispositif de signalement confidentiel et réactif.</w:t>
            </w:r>
          </w:p>
        </w:tc>
      </w:tr>
      <w:tr w:rsidR="000B71CE" w:rsidRPr="002E2B45" w14:paraId="62D4E0D5" w14:textId="77777777" w:rsidTr="002E16D1">
        <w:tc>
          <w:tcPr>
            <w:tcW w:w="1980" w:type="dxa"/>
            <w:vAlign w:val="center"/>
            <w:hideMark/>
          </w:tcPr>
          <w:p w14:paraId="221B32E6"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Inégalités d’accès aux opportunités</w:t>
            </w:r>
          </w:p>
        </w:tc>
        <w:tc>
          <w:tcPr>
            <w:tcW w:w="3268" w:type="dxa"/>
            <w:vAlign w:val="center"/>
            <w:hideMark/>
          </w:tcPr>
          <w:p w14:paraId="087C63A5"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Les formations, stages et appuis entrepreneuriaux peuvent profiter davantage aux jeunes urbains et diplômés, accentuant les écarts avec les zones rurales.</w:t>
            </w:r>
          </w:p>
        </w:tc>
        <w:tc>
          <w:tcPr>
            <w:tcW w:w="0" w:type="auto"/>
            <w:vAlign w:val="center"/>
            <w:hideMark/>
          </w:tcPr>
          <w:p w14:paraId="5F793472"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Prévoir des quotas de participation pour les femmes et jeunes ruraux.</w:t>
            </w:r>
          </w:p>
          <w:p w14:paraId="7CB2BDAA"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Mettre en place des bourses et mécanismes de soutien ciblés.</w:t>
            </w:r>
          </w:p>
          <w:p w14:paraId="27076C5D" w14:textId="75A95870"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Favoriser la décentralisation des formations.</w:t>
            </w:r>
          </w:p>
        </w:tc>
      </w:tr>
      <w:tr w:rsidR="000B71CE" w:rsidRPr="002E2B45" w14:paraId="53043425" w14:textId="77777777" w:rsidTr="002E16D1">
        <w:tc>
          <w:tcPr>
            <w:tcW w:w="1980" w:type="dxa"/>
            <w:vAlign w:val="center"/>
            <w:hideMark/>
          </w:tcPr>
          <w:p w14:paraId="1BC23C4C" w14:textId="77777777" w:rsidR="000B71CE" w:rsidRPr="00C43C3D" w:rsidRDefault="000B71CE" w:rsidP="002E16D1">
            <w:pPr>
              <w:jc w:val="center"/>
              <w:rPr>
                <w:rFonts w:ascii="Times New Roman" w:hAnsi="Times New Roman"/>
                <w:sz w:val="20"/>
                <w:szCs w:val="20"/>
              </w:rPr>
            </w:pPr>
            <w:r w:rsidRPr="00C43C3D">
              <w:rPr>
                <w:rFonts w:ascii="Times New Roman" w:hAnsi="Times New Roman"/>
                <w:b/>
                <w:bCs/>
                <w:sz w:val="20"/>
                <w:szCs w:val="20"/>
              </w:rPr>
              <w:t>Pression sur la santé publique et sécurité</w:t>
            </w:r>
          </w:p>
        </w:tc>
        <w:tc>
          <w:tcPr>
            <w:tcW w:w="3268" w:type="dxa"/>
            <w:vAlign w:val="center"/>
            <w:hideMark/>
          </w:tcPr>
          <w:p w14:paraId="058FFF30" w14:textId="77777777" w:rsidR="000B71CE" w:rsidRPr="00C43C3D" w:rsidRDefault="000B71CE" w:rsidP="002E16D1">
            <w:pPr>
              <w:jc w:val="both"/>
              <w:rPr>
                <w:rFonts w:ascii="Times New Roman" w:hAnsi="Times New Roman"/>
                <w:sz w:val="20"/>
                <w:szCs w:val="20"/>
              </w:rPr>
            </w:pPr>
            <w:r w:rsidRPr="00C43C3D">
              <w:rPr>
                <w:rFonts w:ascii="Times New Roman" w:hAnsi="Times New Roman"/>
                <w:sz w:val="20"/>
                <w:szCs w:val="20"/>
              </w:rPr>
              <w:t>La combinaison de chantiers, logements et flux étudiants peut accroître les risques sanitaires (eaux stagnantes, déchets, IST/VIH, accidents).</w:t>
            </w:r>
          </w:p>
        </w:tc>
        <w:tc>
          <w:tcPr>
            <w:tcW w:w="0" w:type="auto"/>
            <w:vAlign w:val="center"/>
            <w:hideMark/>
          </w:tcPr>
          <w:p w14:paraId="045ADD93"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Renforcer les systèmes de santé locaux et les campagnes de prévention.</w:t>
            </w:r>
          </w:p>
          <w:p w14:paraId="4B5A7B82" w14:textId="77777777" w:rsidR="002E16D1"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Mettre en œuvre des plans de santé et sécurité pour chaque site.</w:t>
            </w:r>
          </w:p>
          <w:p w14:paraId="003D842C" w14:textId="3BABDD6D"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Coordonner les actions avec les autorités sanitaires.</w:t>
            </w:r>
          </w:p>
        </w:tc>
      </w:tr>
    </w:tbl>
    <w:p w14:paraId="4286176B" w14:textId="7D09EB3A" w:rsidR="000B71CE" w:rsidRPr="00C43C3D" w:rsidRDefault="000B71CE"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70" w:name="_Toc212647181"/>
      <w:r w:rsidRPr="00C43C3D">
        <w:rPr>
          <w:rFonts w:ascii="Times New Roman" w:hAnsi="Times New Roman" w:cs="Times New Roman"/>
          <w:b/>
          <w:bCs/>
          <w:lang w:val="fr-BE"/>
        </w:rPr>
        <w:t>Impacts cumulatifs institutionnels et de gouvernance</w:t>
      </w:r>
      <w:bookmarkEnd w:id="70"/>
    </w:p>
    <w:p w14:paraId="10E6FB1B" w14:textId="70636DE6" w:rsidR="002E16D1" w:rsidRPr="00C43C3D" w:rsidRDefault="002E16D1" w:rsidP="002E16D1">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tableau ci-dessous présente les impacts cumulatifs </w:t>
      </w:r>
      <w:r w:rsidR="00911EEF" w:rsidRPr="00C43C3D">
        <w:rPr>
          <w:rFonts w:ascii="Times New Roman" w:hAnsi="Times New Roman" w:cs="Times New Roman"/>
          <w:lang w:val="fr-BE"/>
        </w:rPr>
        <w:t>institutionnels et de gouvernance</w:t>
      </w:r>
      <w:r w:rsidRPr="00C43C3D">
        <w:rPr>
          <w:rFonts w:ascii="Times New Roman" w:hAnsi="Times New Roman" w:cs="Times New Roman"/>
          <w:lang w:val="fr-BE"/>
        </w:rPr>
        <w:t xml:space="preserve"> du </w:t>
      </w:r>
      <w:r w:rsidR="002A409D">
        <w:rPr>
          <w:rFonts w:ascii="Times New Roman" w:hAnsi="Times New Roman" w:cs="Times New Roman"/>
          <w:lang w:val="fr-BE"/>
        </w:rPr>
        <w:t>PCTEE</w:t>
      </w:r>
    </w:p>
    <w:p w14:paraId="083C01B2" w14:textId="706F35DE" w:rsidR="002E16D1" w:rsidRPr="00C43C3D" w:rsidRDefault="002E16D1" w:rsidP="002E16D1">
      <w:pPr>
        <w:jc w:val="both"/>
        <w:rPr>
          <w:rFonts w:ascii="Times New Roman" w:eastAsia="Times New Roman" w:hAnsi="Times New Roman" w:cs="Times New Roman"/>
          <w:i/>
          <w:iCs/>
          <w:color w:val="156082" w:themeColor="accent1"/>
          <w:sz w:val="20"/>
          <w:szCs w:val="20"/>
          <w:lang w:val="fr-BE" w:eastAsia="fr-FR"/>
        </w:rPr>
      </w:pPr>
      <w:bookmarkStart w:id="71" w:name="_Toc212646535"/>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8</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eastAsia="Times New Roman" w:hAnsi="Times New Roman" w:cs="Times New Roman"/>
          <w:i/>
          <w:iCs/>
          <w:color w:val="156082" w:themeColor="accent1"/>
          <w:sz w:val="20"/>
          <w:szCs w:val="20"/>
          <w:lang w:val="fr-BE" w:eastAsia="fr-FR"/>
        </w:rPr>
        <w:t xml:space="preserve">Impacts cumulatifs </w:t>
      </w:r>
      <w:r w:rsidR="00911EEF" w:rsidRPr="00C43C3D">
        <w:rPr>
          <w:rFonts w:ascii="Times New Roman" w:eastAsia="Times New Roman" w:hAnsi="Times New Roman" w:cs="Times New Roman"/>
          <w:i/>
          <w:iCs/>
          <w:color w:val="156082" w:themeColor="accent1"/>
          <w:sz w:val="20"/>
          <w:szCs w:val="20"/>
          <w:lang w:val="fr-BE" w:eastAsia="fr-FR"/>
        </w:rPr>
        <w:t>institutionnels et de gouvernance</w:t>
      </w:r>
      <w:bookmarkEnd w:id="71"/>
    </w:p>
    <w:tbl>
      <w:tblPr>
        <w:tblStyle w:val="Grilledutableau18"/>
        <w:tblW w:w="0" w:type="auto"/>
        <w:tblLook w:val="04A0" w:firstRow="1" w:lastRow="0" w:firstColumn="1" w:lastColumn="0" w:noHBand="0" w:noVBand="1"/>
      </w:tblPr>
      <w:tblGrid>
        <w:gridCol w:w="2084"/>
        <w:gridCol w:w="3156"/>
        <w:gridCol w:w="3822"/>
      </w:tblGrid>
      <w:tr w:rsidR="00911EEF" w:rsidRPr="00C43C3D" w14:paraId="1A7F4A4C" w14:textId="77777777" w:rsidTr="00911EEF">
        <w:trPr>
          <w:tblHeader/>
        </w:trPr>
        <w:tc>
          <w:tcPr>
            <w:tcW w:w="2084" w:type="dxa"/>
            <w:shd w:val="clear" w:color="auto" w:fill="D1D1D1" w:themeFill="background2" w:themeFillShade="E6"/>
            <w:vAlign w:val="center"/>
            <w:hideMark/>
          </w:tcPr>
          <w:p w14:paraId="2D3D4175" w14:textId="77777777" w:rsidR="000B71CE" w:rsidRPr="00C43C3D" w:rsidRDefault="000B71CE" w:rsidP="00911EEF">
            <w:pPr>
              <w:jc w:val="center"/>
              <w:rPr>
                <w:rFonts w:ascii="Times New Roman" w:hAnsi="Times New Roman"/>
                <w:b/>
                <w:bCs/>
                <w:sz w:val="20"/>
                <w:szCs w:val="20"/>
              </w:rPr>
            </w:pPr>
            <w:r w:rsidRPr="00C43C3D">
              <w:rPr>
                <w:rFonts w:ascii="Times New Roman" w:hAnsi="Times New Roman"/>
                <w:b/>
                <w:bCs/>
                <w:sz w:val="20"/>
                <w:szCs w:val="20"/>
              </w:rPr>
              <w:t>Thème</w:t>
            </w:r>
          </w:p>
        </w:tc>
        <w:tc>
          <w:tcPr>
            <w:tcW w:w="3156" w:type="dxa"/>
            <w:shd w:val="clear" w:color="auto" w:fill="D1D1D1" w:themeFill="background2" w:themeFillShade="E6"/>
            <w:vAlign w:val="center"/>
            <w:hideMark/>
          </w:tcPr>
          <w:p w14:paraId="2204FA53" w14:textId="77777777" w:rsidR="000B71CE" w:rsidRPr="00C43C3D" w:rsidRDefault="000B71CE" w:rsidP="00911EEF">
            <w:pPr>
              <w:jc w:val="center"/>
              <w:rPr>
                <w:rFonts w:ascii="Times New Roman" w:hAnsi="Times New Roman"/>
                <w:b/>
                <w:bCs/>
                <w:sz w:val="20"/>
                <w:szCs w:val="20"/>
              </w:rPr>
            </w:pPr>
            <w:r w:rsidRPr="00C43C3D">
              <w:rPr>
                <w:rFonts w:ascii="Times New Roman" w:hAnsi="Times New Roman"/>
                <w:b/>
                <w:bCs/>
                <w:sz w:val="20"/>
                <w:szCs w:val="20"/>
              </w:rPr>
              <w:t>Description des impacts cumulatifs</w:t>
            </w:r>
          </w:p>
        </w:tc>
        <w:tc>
          <w:tcPr>
            <w:tcW w:w="0" w:type="auto"/>
            <w:shd w:val="clear" w:color="auto" w:fill="D1D1D1" w:themeFill="background2" w:themeFillShade="E6"/>
            <w:vAlign w:val="center"/>
            <w:hideMark/>
          </w:tcPr>
          <w:p w14:paraId="34040D4E" w14:textId="77777777" w:rsidR="000B71CE" w:rsidRPr="00C43C3D" w:rsidRDefault="000B71CE" w:rsidP="00911EEF">
            <w:pPr>
              <w:jc w:val="center"/>
              <w:rPr>
                <w:rFonts w:ascii="Times New Roman" w:hAnsi="Times New Roman"/>
                <w:b/>
                <w:bCs/>
                <w:sz w:val="20"/>
                <w:szCs w:val="20"/>
              </w:rPr>
            </w:pPr>
            <w:r w:rsidRPr="00C43C3D">
              <w:rPr>
                <w:rFonts w:ascii="Times New Roman" w:hAnsi="Times New Roman"/>
                <w:b/>
                <w:bCs/>
                <w:sz w:val="20"/>
                <w:szCs w:val="20"/>
              </w:rPr>
              <w:t>Mesures de mitigation institutionnelle</w:t>
            </w:r>
          </w:p>
        </w:tc>
      </w:tr>
      <w:tr w:rsidR="00911EEF" w:rsidRPr="002E2B45" w14:paraId="20112D7E" w14:textId="77777777" w:rsidTr="00911EEF">
        <w:tc>
          <w:tcPr>
            <w:tcW w:w="2084" w:type="dxa"/>
            <w:vAlign w:val="center"/>
            <w:hideMark/>
          </w:tcPr>
          <w:p w14:paraId="2051FABC" w14:textId="77777777" w:rsidR="000B71CE" w:rsidRPr="00C43C3D" w:rsidRDefault="000B71CE" w:rsidP="00911EEF">
            <w:pPr>
              <w:jc w:val="center"/>
              <w:rPr>
                <w:rFonts w:ascii="Times New Roman" w:hAnsi="Times New Roman"/>
                <w:sz w:val="20"/>
                <w:szCs w:val="20"/>
              </w:rPr>
            </w:pPr>
            <w:r w:rsidRPr="00C43C3D">
              <w:rPr>
                <w:rFonts w:ascii="Times New Roman" w:hAnsi="Times New Roman"/>
                <w:b/>
                <w:bCs/>
                <w:sz w:val="20"/>
                <w:szCs w:val="20"/>
              </w:rPr>
              <w:t>Capacités limitées de suivi environnemental et social</w:t>
            </w:r>
          </w:p>
        </w:tc>
        <w:tc>
          <w:tcPr>
            <w:tcW w:w="3156" w:type="dxa"/>
            <w:vAlign w:val="center"/>
            <w:hideMark/>
          </w:tcPr>
          <w:p w14:paraId="040CCFD3" w14:textId="77777777" w:rsidR="000B71CE" w:rsidRPr="00C43C3D" w:rsidRDefault="000B71CE" w:rsidP="00911EEF">
            <w:pPr>
              <w:jc w:val="both"/>
              <w:rPr>
                <w:rFonts w:ascii="Times New Roman" w:hAnsi="Times New Roman"/>
                <w:sz w:val="20"/>
                <w:szCs w:val="20"/>
              </w:rPr>
            </w:pPr>
            <w:r w:rsidRPr="00C43C3D">
              <w:rPr>
                <w:rFonts w:ascii="Times New Roman" w:hAnsi="Times New Roman"/>
                <w:sz w:val="20"/>
                <w:szCs w:val="20"/>
              </w:rPr>
              <w:t>La multiplication des chantiers sous différents prestataires peut dépasser les capacités des structures locales (ACE, Ministère de l’ESU, SECOPE, INSPE).</w:t>
            </w:r>
          </w:p>
        </w:tc>
        <w:tc>
          <w:tcPr>
            <w:tcW w:w="0" w:type="auto"/>
            <w:vAlign w:val="center"/>
            <w:hideMark/>
          </w:tcPr>
          <w:p w14:paraId="2CC00046" w14:textId="77777777" w:rsidR="00911EEF"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Former les points focaux provinciaux en gestion environnementale et sociale. </w:t>
            </w:r>
          </w:p>
          <w:p w14:paraId="17F0246A" w14:textId="77777777" w:rsidR="00911EEF"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Prévoir des missions conjointes de supervision. </w:t>
            </w:r>
          </w:p>
          <w:p w14:paraId="7A8D76BD" w14:textId="4E651C01"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Développer un système numérique intégré de suivi des sauvegardes.</w:t>
            </w:r>
          </w:p>
        </w:tc>
      </w:tr>
      <w:tr w:rsidR="00911EEF" w:rsidRPr="002E2B45" w14:paraId="5778E2EC" w14:textId="77777777" w:rsidTr="00911EEF">
        <w:tc>
          <w:tcPr>
            <w:tcW w:w="2084" w:type="dxa"/>
            <w:vAlign w:val="center"/>
            <w:hideMark/>
          </w:tcPr>
          <w:p w14:paraId="4E0B05ED" w14:textId="77777777" w:rsidR="000B71CE" w:rsidRPr="00C43C3D" w:rsidRDefault="000B71CE" w:rsidP="00911EEF">
            <w:pPr>
              <w:jc w:val="center"/>
              <w:rPr>
                <w:rFonts w:ascii="Times New Roman" w:hAnsi="Times New Roman"/>
                <w:sz w:val="20"/>
                <w:szCs w:val="20"/>
              </w:rPr>
            </w:pPr>
            <w:r w:rsidRPr="00C43C3D">
              <w:rPr>
                <w:rFonts w:ascii="Times New Roman" w:hAnsi="Times New Roman"/>
                <w:b/>
                <w:bCs/>
                <w:sz w:val="20"/>
                <w:szCs w:val="20"/>
              </w:rPr>
              <w:t>Manque de coordination interinstitutionnelle</w:t>
            </w:r>
          </w:p>
        </w:tc>
        <w:tc>
          <w:tcPr>
            <w:tcW w:w="3156" w:type="dxa"/>
            <w:vAlign w:val="center"/>
            <w:hideMark/>
          </w:tcPr>
          <w:p w14:paraId="17EF360F" w14:textId="77777777" w:rsidR="000B71CE" w:rsidRPr="00C43C3D" w:rsidRDefault="000B71CE" w:rsidP="00911EEF">
            <w:pPr>
              <w:jc w:val="both"/>
              <w:rPr>
                <w:rFonts w:ascii="Times New Roman" w:hAnsi="Times New Roman"/>
                <w:sz w:val="20"/>
                <w:szCs w:val="20"/>
              </w:rPr>
            </w:pPr>
            <w:r w:rsidRPr="00C43C3D">
              <w:rPr>
                <w:rFonts w:ascii="Times New Roman" w:hAnsi="Times New Roman"/>
                <w:sz w:val="20"/>
                <w:szCs w:val="20"/>
              </w:rPr>
              <w:t>La convergence de plusieurs partenaires techniques et projets similaires (éducation, emploi, innovation) peut engendrer des doublons et incohérences.</w:t>
            </w:r>
          </w:p>
        </w:tc>
        <w:tc>
          <w:tcPr>
            <w:tcW w:w="0" w:type="auto"/>
            <w:vAlign w:val="center"/>
            <w:hideMark/>
          </w:tcPr>
          <w:p w14:paraId="648A7109" w14:textId="7B65C4A4" w:rsidR="00911EEF"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Mettre en place un comité interministériel de suivi du </w:t>
            </w:r>
            <w:r w:rsidR="002A409D">
              <w:rPr>
                <w:rFonts w:ascii="Times New Roman" w:hAnsi="Times New Roman"/>
                <w:sz w:val="20"/>
                <w:szCs w:val="20"/>
              </w:rPr>
              <w:t>PCTEE</w:t>
            </w:r>
            <w:r w:rsidRPr="00C43C3D">
              <w:rPr>
                <w:rFonts w:ascii="Times New Roman" w:hAnsi="Times New Roman"/>
                <w:sz w:val="20"/>
                <w:szCs w:val="20"/>
              </w:rPr>
              <w:t xml:space="preserve">. </w:t>
            </w:r>
          </w:p>
          <w:p w14:paraId="2B5B0F82" w14:textId="77777777" w:rsidR="00911EEF"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 xml:space="preserve">Assurer la cohérence entre les normes nationales et les NES. </w:t>
            </w:r>
          </w:p>
          <w:p w14:paraId="4EF99293" w14:textId="1837AFAC" w:rsidR="000B71CE" w:rsidRPr="00C43C3D" w:rsidRDefault="000B71CE" w:rsidP="00290CBA">
            <w:pPr>
              <w:pStyle w:val="Paragraphedeliste"/>
              <w:numPr>
                <w:ilvl w:val="0"/>
                <w:numId w:val="50"/>
              </w:numPr>
              <w:ind w:left="318" w:hanging="283"/>
              <w:jc w:val="both"/>
              <w:rPr>
                <w:rFonts w:ascii="Times New Roman" w:hAnsi="Times New Roman"/>
                <w:sz w:val="20"/>
                <w:szCs w:val="20"/>
              </w:rPr>
            </w:pPr>
            <w:r w:rsidRPr="00C43C3D">
              <w:rPr>
                <w:rFonts w:ascii="Times New Roman" w:hAnsi="Times New Roman"/>
                <w:sz w:val="20"/>
                <w:szCs w:val="20"/>
              </w:rPr>
              <w:t>Organiser des réunions trimestrielles de coordination entre parties prenantes.</w:t>
            </w:r>
          </w:p>
        </w:tc>
      </w:tr>
    </w:tbl>
    <w:p w14:paraId="61557D4D" w14:textId="4DCDA380" w:rsidR="000B71CE" w:rsidRPr="00C43C3D" w:rsidRDefault="000B71CE" w:rsidP="00911EEF">
      <w:pPr>
        <w:spacing w:before="120" w:after="120" w:line="240" w:lineRule="auto"/>
        <w:jc w:val="both"/>
        <w:rPr>
          <w:rFonts w:ascii="Times New Roman" w:hAnsi="Times New Roman" w:cs="Times New Roman"/>
        </w:rPr>
      </w:pPr>
      <w:r w:rsidRPr="00C43C3D">
        <w:rPr>
          <w:rFonts w:ascii="Times New Roman" w:hAnsi="Times New Roman" w:cs="Times New Roman"/>
          <w:lang w:val="fr-BE"/>
        </w:rPr>
        <w:t xml:space="preserve">Les impacts cumulatifs du </w:t>
      </w:r>
      <w:r w:rsidR="002A409D">
        <w:rPr>
          <w:rFonts w:ascii="Times New Roman" w:hAnsi="Times New Roman" w:cs="Times New Roman"/>
          <w:lang w:val="fr-BE"/>
        </w:rPr>
        <w:t>PCTEE</w:t>
      </w:r>
      <w:r w:rsidRPr="00C43C3D">
        <w:rPr>
          <w:rFonts w:ascii="Times New Roman" w:hAnsi="Times New Roman" w:cs="Times New Roman"/>
          <w:lang w:val="fr-BE"/>
        </w:rPr>
        <w:t xml:space="preserve"> demeurent faibles à modérés, mais requièrent une approche coordonnée et proactive.</w:t>
      </w:r>
      <w:r w:rsidR="00911EEF" w:rsidRPr="00C43C3D">
        <w:rPr>
          <w:rFonts w:ascii="Times New Roman" w:hAnsi="Times New Roman" w:cs="Times New Roman"/>
          <w:lang w:val="fr-BE"/>
        </w:rPr>
        <w:t xml:space="preserve"> </w:t>
      </w:r>
      <w:r w:rsidRPr="00C43C3D">
        <w:rPr>
          <w:rFonts w:ascii="Times New Roman" w:hAnsi="Times New Roman" w:cs="Times New Roman"/>
        </w:rPr>
        <w:t xml:space="preserve">Pour y </w:t>
      </w:r>
      <w:proofErr w:type="spellStart"/>
      <w:r w:rsidRPr="00C43C3D">
        <w:rPr>
          <w:rFonts w:ascii="Times New Roman" w:hAnsi="Times New Roman" w:cs="Times New Roman"/>
        </w:rPr>
        <w:t>répondre</w:t>
      </w:r>
      <w:proofErr w:type="spellEnd"/>
      <w:r w:rsidRPr="00C43C3D">
        <w:rPr>
          <w:rFonts w:ascii="Times New Roman" w:hAnsi="Times New Roman" w:cs="Times New Roman"/>
        </w:rPr>
        <w:t xml:space="preserve">, il </w:t>
      </w:r>
      <w:proofErr w:type="spellStart"/>
      <w:r w:rsidRPr="00C43C3D">
        <w:rPr>
          <w:rFonts w:ascii="Times New Roman" w:hAnsi="Times New Roman" w:cs="Times New Roman"/>
        </w:rPr>
        <w:t>est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recommandé</w:t>
      </w:r>
      <w:proofErr w:type="spellEnd"/>
      <w:r w:rsidRPr="00C43C3D">
        <w:rPr>
          <w:rFonts w:ascii="Times New Roman" w:hAnsi="Times New Roman" w:cs="Times New Roman"/>
        </w:rPr>
        <w:t xml:space="preserve"> de </w:t>
      </w:r>
      <w:r w:rsidR="00420A85" w:rsidRPr="00C43C3D">
        <w:rPr>
          <w:rFonts w:ascii="Times New Roman" w:hAnsi="Times New Roman" w:cs="Times New Roman"/>
        </w:rPr>
        <w:t xml:space="preserve"> </w:t>
      </w:r>
    </w:p>
    <w:p w14:paraId="27B4EC5C" w14:textId="69501D8E" w:rsidR="000B71CE" w:rsidRPr="00C43C3D" w:rsidRDefault="00911EEF" w:rsidP="00290CBA">
      <w:pPr>
        <w:numPr>
          <w:ilvl w:val="0"/>
          <w:numId w:val="5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w:t>
      </w:r>
      <w:r w:rsidR="000B71CE" w:rsidRPr="00C43C3D">
        <w:rPr>
          <w:rFonts w:ascii="Times New Roman" w:hAnsi="Times New Roman" w:cs="Times New Roman"/>
          <w:lang w:val="fr-BE"/>
        </w:rPr>
        <w:t>lanifier</w:t>
      </w:r>
      <w:proofErr w:type="gramEnd"/>
      <w:r w:rsidR="000B71CE" w:rsidRPr="00C43C3D">
        <w:rPr>
          <w:rFonts w:ascii="Times New Roman" w:hAnsi="Times New Roman" w:cs="Times New Roman"/>
          <w:lang w:val="fr-BE"/>
        </w:rPr>
        <w:t xml:space="preserve"> les interventions par zone afin d’éviter les chevauchements spatiaux et temporels des chantiers</w:t>
      </w:r>
      <w:r w:rsidRPr="00C43C3D">
        <w:rPr>
          <w:rFonts w:ascii="Times New Roman" w:hAnsi="Times New Roman" w:cs="Times New Roman"/>
          <w:lang w:val="fr-BE"/>
        </w:rPr>
        <w:t xml:space="preserve"> ;</w:t>
      </w:r>
    </w:p>
    <w:p w14:paraId="62DC42C9" w14:textId="163A68E3" w:rsidR="000B71CE" w:rsidRPr="00C43C3D" w:rsidRDefault="00911EEF" w:rsidP="00290CBA">
      <w:pPr>
        <w:numPr>
          <w:ilvl w:val="0"/>
          <w:numId w:val="5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w:t>
      </w:r>
      <w:r w:rsidR="000B71CE" w:rsidRPr="00C43C3D">
        <w:rPr>
          <w:rFonts w:ascii="Times New Roman" w:hAnsi="Times New Roman" w:cs="Times New Roman"/>
          <w:lang w:val="fr-BE"/>
        </w:rPr>
        <w:t>enforcer</w:t>
      </w:r>
      <w:proofErr w:type="gramEnd"/>
      <w:r w:rsidR="000B71CE" w:rsidRPr="00C43C3D">
        <w:rPr>
          <w:rFonts w:ascii="Times New Roman" w:hAnsi="Times New Roman" w:cs="Times New Roman"/>
          <w:lang w:val="fr-BE"/>
        </w:rPr>
        <w:t xml:space="preserve"> la coordination entre les ministères sectoriels (Enseignement, Formation professionnelle, Environnement, Genre, Santé, Aménagement du territoire)</w:t>
      </w:r>
      <w:r w:rsidRPr="00C43C3D">
        <w:rPr>
          <w:rFonts w:ascii="Times New Roman" w:hAnsi="Times New Roman" w:cs="Times New Roman"/>
          <w:lang w:val="fr-BE"/>
        </w:rPr>
        <w:t xml:space="preserve"> ;</w:t>
      </w:r>
    </w:p>
    <w:p w14:paraId="36FB1028" w14:textId="2E1A0F72" w:rsidR="000B71CE" w:rsidRPr="00C43C3D" w:rsidRDefault="00911EEF" w:rsidP="00290CBA">
      <w:pPr>
        <w:numPr>
          <w:ilvl w:val="0"/>
          <w:numId w:val="5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w:t>
      </w:r>
      <w:r w:rsidR="000B71CE" w:rsidRPr="00C43C3D">
        <w:rPr>
          <w:rFonts w:ascii="Times New Roman" w:hAnsi="Times New Roman" w:cs="Times New Roman"/>
          <w:lang w:val="fr-BE"/>
        </w:rPr>
        <w:t>ntégrer</w:t>
      </w:r>
      <w:proofErr w:type="gramEnd"/>
      <w:r w:rsidR="000B71CE" w:rsidRPr="00C43C3D">
        <w:rPr>
          <w:rFonts w:ascii="Times New Roman" w:hAnsi="Times New Roman" w:cs="Times New Roman"/>
          <w:lang w:val="fr-BE"/>
        </w:rPr>
        <w:t xml:space="preserve"> la gestion environnementale et sociale dans le suivi global du projet, avec des indicateurs spécifiques de performance (air, eau, déchets, inclusion sociale, VBG)</w:t>
      </w:r>
      <w:r w:rsidRPr="00C43C3D">
        <w:rPr>
          <w:rFonts w:ascii="Times New Roman" w:hAnsi="Times New Roman" w:cs="Times New Roman"/>
          <w:lang w:val="fr-BE"/>
        </w:rPr>
        <w:t xml:space="preserve"> ;</w:t>
      </w:r>
    </w:p>
    <w:p w14:paraId="58A7A107" w14:textId="3E22C279" w:rsidR="000B71CE" w:rsidRPr="00C43C3D" w:rsidRDefault="00911EEF" w:rsidP="00290CBA">
      <w:pPr>
        <w:numPr>
          <w:ilvl w:val="0"/>
          <w:numId w:val="5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m</w:t>
      </w:r>
      <w:r w:rsidR="000B71CE" w:rsidRPr="00C43C3D">
        <w:rPr>
          <w:rFonts w:ascii="Times New Roman" w:hAnsi="Times New Roman" w:cs="Times New Roman"/>
          <w:lang w:val="fr-BE"/>
        </w:rPr>
        <w:t>ettre</w:t>
      </w:r>
      <w:proofErr w:type="gramEnd"/>
      <w:r w:rsidR="000B71CE" w:rsidRPr="00C43C3D">
        <w:rPr>
          <w:rFonts w:ascii="Times New Roman" w:hAnsi="Times New Roman" w:cs="Times New Roman"/>
          <w:lang w:val="fr-BE"/>
        </w:rPr>
        <w:t xml:space="preserve"> en œuvre un Plan de Gestion Cumulative des Impacts (PGCI) au niveau national, assurant la cohérence entre le </w:t>
      </w:r>
      <w:r w:rsidR="002A409D">
        <w:rPr>
          <w:rFonts w:ascii="Times New Roman" w:hAnsi="Times New Roman" w:cs="Times New Roman"/>
          <w:lang w:val="fr-BE"/>
        </w:rPr>
        <w:t>PCTEE</w:t>
      </w:r>
      <w:r w:rsidR="000B71CE" w:rsidRPr="00C43C3D">
        <w:rPr>
          <w:rFonts w:ascii="Times New Roman" w:hAnsi="Times New Roman" w:cs="Times New Roman"/>
          <w:lang w:val="fr-BE"/>
        </w:rPr>
        <w:t xml:space="preserve"> et les autres projets d’infrastructures éducatives et économiques.</w:t>
      </w:r>
    </w:p>
    <w:p w14:paraId="63606EE4" w14:textId="5DBDBD98" w:rsidR="000B71CE" w:rsidRPr="00C43C3D" w:rsidRDefault="000B71CE" w:rsidP="000B71CE">
      <w:pPr>
        <w:jc w:val="both"/>
        <w:rPr>
          <w:rFonts w:ascii="Times New Roman" w:hAnsi="Times New Roman" w:cs="Times New Roman"/>
          <w:lang w:val="fr-BE"/>
        </w:rPr>
      </w:pPr>
      <w:r w:rsidRPr="00C43C3D">
        <w:rPr>
          <w:rFonts w:ascii="Times New Roman" w:hAnsi="Times New Roman" w:cs="Times New Roman"/>
          <w:lang w:val="fr-BE"/>
        </w:rPr>
        <w:br w:type="page"/>
      </w:r>
    </w:p>
    <w:p w14:paraId="7881AB67" w14:textId="742DE73B" w:rsidR="00FC4ED0" w:rsidRPr="00C43C3D" w:rsidRDefault="00FC4ED0"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14" w:hanging="357"/>
        <w:contextualSpacing w:val="0"/>
        <w:jc w:val="right"/>
        <w:outlineLvl w:val="0"/>
        <w:rPr>
          <w:rFonts w:ascii="Times New Roman" w:hAnsi="Times New Roman" w:cs="Times New Roman"/>
          <w:b/>
          <w:bCs/>
          <w:color w:val="3A7C22" w:themeColor="accent6" w:themeShade="BF"/>
          <w:sz w:val="24"/>
          <w:szCs w:val="24"/>
          <w:lang w:val="fr-BE"/>
        </w:rPr>
      </w:pPr>
      <w:bookmarkStart w:id="72" w:name="_Toc212647182"/>
      <w:r w:rsidRPr="00C43C3D">
        <w:rPr>
          <w:rFonts w:ascii="Times New Roman" w:hAnsi="Times New Roman" w:cs="Times New Roman"/>
          <w:b/>
          <w:bCs/>
          <w:color w:val="3A7C22" w:themeColor="accent6" w:themeShade="BF"/>
          <w:sz w:val="24"/>
          <w:szCs w:val="24"/>
          <w:lang w:val="fr-BE"/>
        </w:rPr>
        <w:t>PLAN CADRE DE GESTION ENVIRONNEMENTALE ET SOCIALE (PCGES)</w:t>
      </w:r>
      <w:bookmarkEnd w:id="72"/>
    </w:p>
    <w:p w14:paraId="219988B4" w14:textId="77777777" w:rsidR="00FC4ED0" w:rsidRPr="00C43C3D" w:rsidRDefault="00FC4ED0" w:rsidP="00FC4ED0">
      <w:pPr>
        <w:spacing w:before="120" w:after="120" w:line="240" w:lineRule="auto"/>
        <w:rPr>
          <w:rFonts w:ascii="Times New Roman" w:hAnsi="Times New Roman" w:cs="Times New Roman"/>
          <w:i/>
          <w:iCs/>
          <w:u w:val="single"/>
          <w:lang w:val="fr-BE"/>
        </w:rPr>
      </w:pPr>
      <w:r w:rsidRPr="00C43C3D">
        <w:rPr>
          <w:rFonts w:ascii="Times New Roman" w:hAnsi="Times New Roman" w:cs="Times New Roman"/>
          <w:i/>
          <w:iCs/>
          <w:u w:val="single"/>
          <w:lang w:val="fr-BE"/>
        </w:rPr>
        <w:t>Objectif général</w:t>
      </w:r>
    </w:p>
    <w:p w14:paraId="2CDC721A" w14:textId="6CACAD6E" w:rsidR="00FC4ED0" w:rsidRPr="00C43C3D" w:rsidRDefault="00FC4ED0" w:rsidP="00FC4ED0">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Plan Cadre de Gestion Environnementale et Sociale (PCGES) du Projet de Compétences pour la Transformation Économique (</w:t>
      </w:r>
      <w:r w:rsidR="002A409D">
        <w:rPr>
          <w:rFonts w:ascii="Times New Roman" w:hAnsi="Times New Roman" w:cs="Times New Roman"/>
          <w:lang w:val="fr-BE"/>
        </w:rPr>
        <w:t>PCTEE</w:t>
      </w:r>
      <w:r w:rsidRPr="00C43C3D">
        <w:rPr>
          <w:rFonts w:ascii="Times New Roman" w:hAnsi="Times New Roman" w:cs="Times New Roman"/>
          <w:lang w:val="fr-BE"/>
        </w:rPr>
        <w:t xml:space="preserve">) vise à assurer l’intégration systématique des considérations environnementales, sociales, sanitaires et sécuritaires dans la planification, la mise en œuvre et le suivi des sous-projets du </w:t>
      </w:r>
      <w:r w:rsidR="002A409D">
        <w:rPr>
          <w:rFonts w:ascii="Times New Roman" w:hAnsi="Times New Roman" w:cs="Times New Roman"/>
          <w:lang w:val="fr-BE"/>
        </w:rPr>
        <w:t>PCTEE</w:t>
      </w:r>
      <w:r w:rsidRPr="00C43C3D">
        <w:rPr>
          <w:rFonts w:ascii="Times New Roman" w:hAnsi="Times New Roman" w:cs="Times New Roman"/>
          <w:lang w:val="fr-BE"/>
        </w:rPr>
        <w:t>.</w:t>
      </w:r>
    </w:p>
    <w:p w14:paraId="1A1E25A7" w14:textId="307252BA" w:rsidR="00FC4ED0" w:rsidRPr="00C43C3D" w:rsidRDefault="00FC4ED0" w:rsidP="00FC4ED0">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Il constitue un instrument opérationnel de mise en œuvre des politiques de sauvegarde, garantissant que toutes les activités contribuent à un développement inclusif, résilient et durable.</w:t>
      </w:r>
    </w:p>
    <w:p w14:paraId="11973D5B" w14:textId="77777777" w:rsidR="00FC4ED0" w:rsidRPr="00C43C3D" w:rsidRDefault="00FC4ED0" w:rsidP="00FC4ED0">
      <w:pPr>
        <w:spacing w:before="120" w:after="120" w:line="240" w:lineRule="auto"/>
        <w:rPr>
          <w:rFonts w:ascii="Times New Roman" w:hAnsi="Times New Roman" w:cs="Times New Roman"/>
          <w:i/>
          <w:iCs/>
          <w:u w:val="single"/>
          <w:lang w:val="fr-BE"/>
        </w:rPr>
      </w:pPr>
      <w:r w:rsidRPr="00C43C3D">
        <w:rPr>
          <w:rFonts w:ascii="Times New Roman" w:hAnsi="Times New Roman" w:cs="Times New Roman"/>
          <w:i/>
          <w:iCs/>
          <w:u w:val="single"/>
          <w:lang w:val="fr-BE"/>
        </w:rPr>
        <w:t>Objectifs spécifiques</w:t>
      </w:r>
    </w:p>
    <w:p w14:paraId="5CC82E6D" w14:textId="6E08F602" w:rsidR="00FC4ED0" w:rsidRPr="00C43C3D" w:rsidRDefault="00FC4ED0" w:rsidP="00FC4ED0">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PCGES décrit les mécanismes institutionnels relatifs à </w:t>
      </w:r>
      <w:r w:rsidR="00420A85" w:rsidRPr="00C43C3D">
        <w:rPr>
          <w:rFonts w:ascii="Times New Roman" w:hAnsi="Times New Roman" w:cs="Times New Roman"/>
          <w:lang w:val="fr-BE"/>
        </w:rPr>
        <w:t xml:space="preserve"> </w:t>
      </w:r>
    </w:p>
    <w:p w14:paraId="58EEE2E5" w14:textId="35AC52F5" w:rsidR="00FC4ED0" w:rsidRPr="00C43C3D" w:rsidRDefault="00FC4ED0" w:rsidP="00290CBA">
      <w:pPr>
        <w:pStyle w:val="Paragraphedeliste"/>
        <w:numPr>
          <w:ilvl w:val="0"/>
          <w:numId w:val="59"/>
        </w:numPr>
        <w:spacing w:before="120" w:after="120" w:line="240" w:lineRule="auto"/>
        <w:ind w:left="714" w:hanging="357"/>
        <w:contextualSpacing w:val="0"/>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méthodologie de préparation, d’évaluation, d’approbation, de mise en œuvre et de suivi des sous-projets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p>
    <w:p w14:paraId="5369CAF3" w14:textId="77777777" w:rsidR="00FC4ED0" w:rsidRPr="00C43C3D" w:rsidRDefault="00FC4ED0" w:rsidP="00290CBA">
      <w:pPr>
        <w:pStyle w:val="Paragraphedeliste"/>
        <w:numPr>
          <w:ilvl w:val="0"/>
          <w:numId w:val="59"/>
        </w:numPr>
        <w:spacing w:before="120" w:after="120" w:line="240" w:lineRule="auto"/>
        <w:ind w:left="714" w:hanging="357"/>
        <w:contextualSpacing w:val="0"/>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suivi et la mise en œuvre des mesures d’atténuation des risques environnementaux, sociaux et de genre ;</w:t>
      </w:r>
    </w:p>
    <w:p w14:paraId="02D908C1" w14:textId="77777777" w:rsidR="00FC4ED0" w:rsidRPr="00C43C3D" w:rsidRDefault="00FC4ED0" w:rsidP="00290CBA">
      <w:pPr>
        <w:pStyle w:val="Paragraphedeliste"/>
        <w:numPr>
          <w:ilvl w:val="0"/>
          <w:numId w:val="59"/>
        </w:numPr>
        <w:spacing w:before="120" w:after="120" w:line="240" w:lineRule="auto"/>
        <w:ind w:left="714" w:hanging="357"/>
        <w:contextualSpacing w:val="0"/>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renforcement des capacités des institutions nationales, provinciales et locales ;</w:t>
      </w:r>
    </w:p>
    <w:p w14:paraId="72197CAF" w14:textId="61C5F872" w:rsidR="00FC4ED0" w:rsidRPr="00C43C3D" w:rsidRDefault="00FC4ED0" w:rsidP="00290CBA">
      <w:pPr>
        <w:pStyle w:val="Paragraphedeliste"/>
        <w:numPr>
          <w:ilvl w:val="0"/>
          <w:numId w:val="59"/>
        </w:numPr>
        <w:spacing w:before="120" w:after="120" w:line="240" w:lineRule="auto"/>
        <w:ind w:left="714" w:hanging="357"/>
        <w:contextualSpacing w:val="0"/>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estimations des coûts et le calendrier d’exécution y afférents.</w:t>
      </w:r>
    </w:p>
    <w:p w14:paraId="56D1415B" w14:textId="5FEF5E76" w:rsidR="00FC4ED0" w:rsidRPr="00C43C3D" w:rsidRDefault="00FC4ED0" w:rsidP="00FC4ED0">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PCGES est intégré au manuel d’exécution du </w:t>
      </w:r>
      <w:r w:rsidR="002A409D">
        <w:rPr>
          <w:rFonts w:ascii="Times New Roman" w:hAnsi="Times New Roman" w:cs="Times New Roman"/>
          <w:lang w:val="fr-BE"/>
        </w:rPr>
        <w:t>PCTEE</w:t>
      </w:r>
      <w:r w:rsidRPr="00C43C3D">
        <w:rPr>
          <w:rFonts w:ascii="Times New Roman" w:hAnsi="Times New Roman" w:cs="Times New Roman"/>
          <w:lang w:val="fr-BE"/>
        </w:rPr>
        <w:t xml:space="preserve"> et constitue un outil transversal pour la gestion des risques liés à la construction, à la réhabilitation et à l’exploitation des infrastructures éducatives, de formation professionnelle, de centres d’incubation, de logements étudiants et d’espaces socio-économiques connexes.</w:t>
      </w:r>
    </w:p>
    <w:p w14:paraId="08E6D993" w14:textId="77777777" w:rsidR="00FC4ED0" w:rsidRPr="00C43C3D" w:rsidRDefault="00FC4ED0" w:rsidP="00FC4ED0">
      <w:pPr>
        <w:spacing w:before="120" w:after="120" w:line="240" w:lineRule="auto"/>
        <w:rPr>
          <w:rFonts w:ascii="Times New Roman" w:hAnsi="Times New Roman" w:cs="Times New Roman"/>
          <w:i/>
          <w:iCs/>
          <w:u w:val="single"/>
          <w:lang w:val="fr-BE"/>
        </w:rPr>
      </w:pPr>
      <w:r w:rsidRPr="00C43C3D">
        <w:rPr>
          <w:rFonts w:ascii="Times New Roman" w:hAnsi="Times New Roman" w:cs="Times New Roman"/>
          <w:i/>
          <w:iCs/>
          <w:u w:val="single"/>
          <w:lang w:val="fr-BE"/>
        </w:rPr>
        <w:t>Plan d’action VBG/EAS/HS</w:t>
      </w:r>
    </w:p>
    <w:p w14:paraId="1B359487" w14:textId="6A916816" w:rsidR="00FC4ED0" w:rsidRPr="00C43C3D" w:rsidRDefault="00FC4ED0" w:rsidP="00FC4ED0">
      <w:pPr>
        <w:spacing w:before="120" w:after="120" w:line="240" w:lineRule="auto"/>
        <w:jc w:val="both"/>
        <w:rPr>
          <w:rFonts w:ascii="Times New Roman" w:hAnsi="Times New Roman" w:cs="Times New Roman"/>
          <w:lang w:val="fr-BE"/>
        </w:rPr>
      </w:pPr>
      <w:r w:rsidRPr="613F75FB">
        <w:rPr>
          <w:rFonts w:ascii="Times New Roman" w:hAnsi="Times New Roman" w:cs="Times New Roman"/>
          <w:lang w:val="fr-BE"/>
        </w:rPr>
        <w:t>Conformément aux exigences de la Norme Environnementale et Sociale n°4 (Santé et Sécurité des Communautés), u</w:t>
      </w:r>
      <w:r w:rsidRPr="00EE5C67">
        <w:rPr>
          <w:rFonts w:ascii="Times New Roman" w:hAnsi="Times New Roman" w:cs="Times New Roman"/>
          <w:lang w:val="fr-BE"/>
        </w:rPr>
        <w:t>n</w:t>
      </w:r>
      <w:r w:rsidR="00EE5C67" w:rsidRPr="00EE5C67">
        <w:rPr>
          <w:rFonts w:ascii="Times New Roman" w:hAnsi="Times New Roman" w:cs="Times New Roman"/>
          <w:lang w:val="fr-BE"/>
        </w:rPr>
        <w:t>e version provisoire du P</w:t>
      </w:r>
      <w:r w:rsidRPr="00EE5C67">
        <w:rPr>
          <w:rFonts w:ascii="Times New Roman" w:hAnsi="Times New Roman" w:cs="Times New Roman"/>
          <w:lang w:val="fr-BE"/>
        </w:rPr>
        <w:t xml:space="preserve">lan d’action VBG/EAS/HS est </w:t>
      </w:r>
      <w:r w:rsidR="00E7344C" w:rsidRPr="00EE5C67">
        <w:rPr>
          <w:rFonts w:ascii="Times New Roman" w:hAnsi="Times New Roman" w:cs="Times New Roman"/>
          <w:lang w:val="fr-BE"/>
        </w:rPr>
        <w:t xml:space="preserve">annexé </w:t>
      </w:r>
      <w:r w:rsidRPr="00EE5C67">
        <w:rPr>
          <w:rFonts w:ascii="Times New Roman" w:hAnsi="Times New Roman" w:cs="Times New Roman"/>
          <w:lang w:val="fr-BE"/>
        </w:rPr>
        <w:t xml:space="preserve">au </w:t>
      </w:r>
      <w:r w:rsidR="00EE5C67">
        <w:rPr>
          <w:rFonts w:ascii="Times New Roman" w:hAnsi="Times New Roman" w:cs="Times New Roman"/>
          <w:lang w:val="fr-BE"/>
        </w:rPr>
        <w:t xml:space="preserve">présent </w:t>
      </w:r>
      <w:r w:rsidRPr="00EE5C67">
        <w:rPr>
          <w:rFonts w:ascii="Times New Roman" w:hAnsi="Times New Roman" w:cs="Times New Roman"/>
          <w:lang w:val="fr-BE"/>
        </w:rPr>
        <w:t>CGES.</w:t>
      </w:r>
      <w:r w:rsidRPr="613F75FB">
        <w:rPr>
          <w:rFonts w:ascii="Times New Roman" w:hAnsi="Times New Roman" w:cs="Times New Roman"/>
          <w:lang w:val="fr-BE"/>
        </w:rPr>
        <w:t xml:space="preserve"> Il vise à prévenir et gérer les risques de Violence Basée sur le Genre (VBG), Exploitation et Abus Sexuels (EAS) et Harcèlement Sexuel (HS) dans le cadre du </w:t>
      </w:r>
      <w:r w:rsidR="002A409D" w:rsidRPr="613F75FB">
        <w:rPr>
          <w:rFonts w:ascii="Times New Roman" w:hAnsi="Times New Roman" w:cs="Times New Roman"/>
          <w:lang w:val="fr-BE"/>
        </w:rPr>
        <w:t>PCTEE</w:t>
      </w:r>
      <w:r w:rsidRPr="613F75FB">
        <w:rPr>
          <w:rFonts w:ascii="Times New Roman" w:hAnsi="Times New Roman" w:cs="Times New Roman"/>
          <w:lang w:val="fr-BE"/>
        </w:rPr>
        <w:t>, notamment durant les travaux de construction et les interactions entre communautés, étudiants et prestataires.</w:t>
      </w:r>
      <w:r w:rsidR="00F84B42">
        <w:rPr>
          <w:rFonts w:ascii="Times New Roman" w:hAnsi="Times New Roman" w:cs="Times New Roman"/>
          <w:lang w:val="fr-BE"/>
        </w:rPr>
        <w:t xml:space="preserve"> Le spécialiste VBG de l’UCP-PCTEE assurera la supervision de ce Plan EAS/HS.</w:t>
      </w:r>
    </w:p>
    <w:p w14:paraId="718FB464" w14:textId="77777777" w:rsidR="00FC4ED0" w:rsidRPr="00C43C3D" w:rsidRDefault="00FC4ED0" w:rsidP="00FC4ED0">
      <w:pPr>
        <w:spacing w:before="120" w:after="120" w:line="240" w:lineRule="auto"/>
        <w:rPr>
          <w:rFonts w:ascii="Times New Roman" w:hAnsi="Times New Roman" w:cs="Times New Roman"/>
          <w:i/>
          <w:iCs/>
          <w:u w:val="single"/>
          <w:lang w:val="fr-BE"/>
        </w:rPr>
      </w:pPr>
      <w:r w:rsidRPr="00C43C3D">
        <w:rPr>
          <w:rFonts w:ascii="Times New Roman" w:hAnsi="Times New Roman" w:cs="Times New Roman"/>
          <w:i/>
          <w:iCs/>
          <w:u w:val="single"/>
          <w:lang w:val="fr-BE"/>
        </w:rPr>
        <w:t>Outil clé pour la gestion des risques VBG/EAS/HS</w:t>
      </w:r>
    </w:p>
    <w:p w14:paraId="310846C2" w14:textId="77777777" w:rsidR="00FC4ED0" w:rsidRPr="00C43C3D" w:rsidRDefault="00FC4ED0" w:rsidP="00290CBA">
      <w:pPr>
        <w:pStyle w:val="Paragraphedeliste"/>
        <w:numPr>
          <w:ilvl w:val="0"/>
          <w:numId w:val="60"/>
        </w:numPr>
        <w:spacing w:before="120" w:after="120" w:line="240" w:lineRule="auto"/>
        <w:contextualSpacing w:val="0"/>
        <w:jc w:val="both"/>
        <w:rPr>
          <w:rFonts w:ascii="Times New Roman" w:hAnsi="Times New Roman" w:cs="Times New Roman"/>
          <w:lang w:val="fr-BE"/>
        </w:rPr>
      </w:pPr>
      <w:r w:rsidRPr="00C43C3D">
        <w:rPr>
          <w:rFonts w:ascii="Times New Roman" w:hAnsi="Times New Roman" w:cs="Times New Roman"/>
          <w:lang w:val="fr-BE"/>
        </w:rPr>
        <w:t>Définir les protocoles de prévention et de réponse face aux risques identifiés.</w:t>
      </w:r>
    </w:p>
    <w:p w14:paraId="258F3FA5" w14:textId="77777777" w:rsidR="00FC4ED0" w:rsidRPr="00C43C3D" w:rsidRDefault="00FC4ED0" w:rsidP="00290CBA">
      <w:pPr>
        <w:pStyle w:val="Paragraphedeliste"/>
        <w:numPr>
          <w:ilvl w:val="0"/>
          <w:numId w:val="60"/>
        </w:numPr>
        <w:spacing w:before="120" w:after="120" w:line="240" w:lineRule="auto"/>
        <w:contextualSpacing w:val="0"/>
        <w:jc w:val="both"/>
        <w:rPr>
          <w:rFonts w:ascii="Times New Roman" w:hAnsi="Times New Roman" w:cs="Times New Roman"/>
          <w:lang w:val="fr-BE"/>
        </w:rPr>
      </w:pPr>
      <w:r w:rsidRPr="00C43C3D">
        <w:rPr>
          <w:rFonts w:ascii="Times New Roman" w:hAnsi="Times New Roman" w:cs="Times New Roman"/>
          <w:lang w:val="fr-BE"/>
        </w:rPr>
        <w:t>Mettre en place un mécanisme de signalement et de gestion confidentielle des plaintes liées aux VBG/EAS/HS.</w:t>
      </w:r>
    </w:p>
    <w:p w14:paraId="03895524" w14:textId="77777777" w:rsidR="00FC4ED0" w:rsidRPr="00C43C3D" w:rsidRDefault="00FC4ED0" w:rsidP="00290CBA">
      <w:pPr>
        <w:pStyle w:val="Paragraphedeliste"/>
        <w:numPr>
          <w:ilvl w:val="0"/>
          <w:numId w:val="60"/>
        </w:numPr>
        <w:spacing w:before="120" w:after="120" w:line="240" w:lineRule="auto"/>
        <w:contextualSpacing w:val="0"/>
        <w:jc w:val="both"/>
        <w:rPr>
          <w:rFonts w:ascii="Times New Roman" w:hAnsi="Times New Roman" w:cs="Times New Roman"/>
          <w:lang w:val="fr-BE"/>
        </w:rPr>
      </w:pPr>
      <w:r w:rsidRPr="00C43C3D">
        <w:rPr>
          <w:rFonts w:ascii="Times New Roman" w:hAnsi="Times New Roman" w:cs="Times New Roman"/>
          <w:lang w:val="fr-BE"/>
        </w:rPr>
        <w:t>Assurer une coordination avec les structures locales de santé, police et assistance juridique.</w:t>
      </w:r>
    </w:p>
    <w:p w14:paraId="46940265" w14:textId="77777777" w:rsidR="00FC4ED0" w:rsidRPr="00C43C3D" w:rsidRDefault="00FC4ED0" w:rsidP="00FC4ED0">
      <w:pPr>
        <w:spacing w:before="120" w:after="120" w:line="240" w:lineRule="auto"/>
        <w:rPr>
          <w:rFonts w:ascii="Times New Roman" w:hAnsi="Times New Roman" w:cs="Times New Roman"/>
          <w:i/>
          <w:iCs/>
          <w:u w:val="single"/>
        </w:rPr>
      </w:pPr>
      <w:proofErr w:type="spellStart"/>
      <w:r w:rsidRPr="00C43C3D">
        <w:rPr>
          <w:rFonts w:ascii="Times New Roman" w:hAnsi="Times New Roman" w:cs="Times New Roman"/>
          <w:i/>
          <w:iCs/>
          <w:u w:val="single"/>
        </w:rPr>
        <w:t>Éléments</w:t>
      </w:r>
      <w:proofErr w:type="spellEnd"/>
      <w:r w:rsidRPr="00C43C3D">
        <w:rPr>
          <w:rFonts w:ascii="Times New Roman" w:hAnsi="Times New Roman" w:cs="Times New Roman"/>
          <w:i/>
          <w:iCs/>
          <w:u w:val="single"/>
        </w:rPr>
        <w:t xml:space="preserve"> </w:t>
      </w:r>
      <w:proofErr w:type="spellStart"/>
      <w:r w:rsidRPr="00C43C3D">
        <w:rPr>
          <w:rFonts w:ascii="Times New Roman" w:hAnsi="Times New Roman" w:cs="Times New Roman"/>
          <w:i/>
          <w:iCs/>
          <w:u w:val="single"/>
        </w:rPr>
        <w:t>clés</w:t>
      </w:r>
      <w:proofErr w:type="spellEnd"/>
      <w:r w:rsidRPr="00C43C3D">
        <w:rPr>
          <w:rFonts w:ascii="Times New Roman" w:hAnsi="Times New Roman" w:cs="Times New Roman"/>
          <w:i/>
          <w:iCs/>
          <w:u w:val="single"/>
        </w:rPr>
        <w:t xml:space="preserve"> du plan</w:t>
      </w:r>
    </w:p>
    <w:p w14:paraId="372CBF00" w14:textId="77777777" w:rsidR="00FC4ED0" w:rsidRPr="00C43C3D" w:rsidRDefault="00FC4ED0" w:rsidP="00290CBA">
      <w:pPr>
        <w:pStyle w:val="Paragraphedeliste"/>
        <w:numPr>
          <w:ilvl w:val="0"/>
          <w:numId w:val="61"/>
        </w:numPr>
        <w:spacing w:before="120" w:after="120" w:line="240" w:lineRule="auto"/>
        <w:ind w:left="714" w:hanging="357"/>
        <w:contextualSpacing w:val="0"/>
        <w:jc w:val="both"/>
        <w:rPr>
          <w:rFonts w:ascii="Times New Roman" w:hAnsi="Times New Roman" w:cs="Times New Roman"/>
          <w:lang w:val="fr-BE"/>
        </w:rPr>
      </w:pPr>
      <w:r w:rsidRPr="00C43C3D">
        <w:rPr>
          <w:rFonts w:ascii="Times New Roman" w:hAnsi="Times New Roman" w:cs="Times New Roman"/>
          <w:lang w:val="fr-BE"/>
        </w:rPr>
        <w:t>Une stratégie de sensibilisation communautaire sur les risques de violence sexiste et les comportements appropriés.</w:t>
      </w:r>
    </w:p>
    <w:p w14:paraId="4AA82277" w14:textId="77777777" w:rsidR="00FC4ED0" w:rsidRPr="00C43C3D" w:rsidRDefault="00FC4ED0" w:rsidP="00290CBA">
      <w:pPr>
        <w:pStyle w:val="Paragraphedeliste"/>
        <w:numPr>
          <w:ilvl w:val="0"/>
          <w:numId w:val="61"/>
        </w:numPr>
        <w:spacing w:before="120" w:after="120" w:line="240" w:lineRule="auto"/>
        <w:ind w:left="714" w:hanging="357"/>
        <w:contextualSpacing w:val="0"/>
        <w:jc w:val="both"/>
        <w:rPr>
          <w:rFonts w:ascii="Times New Roman" w:hAnsi="Times New Roman" w:cs="Times New Roman"/>
          <w:lang w:val="fr-BE"/>
        </w:rPr>
      </w:pPr>
      <w:r w:rsidRPr="00C43C3D">
        <w:rPr>
          <w:rFonts w:ascii="Times New Roman" w:hAnsi="Times New Roman" w:cs="Times New Roman"/>
          <w:lang w:val="fr-BE"/>
        </w:rPr>
        <w:t>Une formation systématique des travailleurs, prestataires et bénéficiaires sur le code de conduite du projet.</w:t>
      </w:r>
    </w:p>
    <w:p w14:paraId="2F3F034D" w14:textId="77777777" w:rsidR="00FC4ED0" w:rsidRPr="00C43C3D" w:rsidRDefault="00FC4ED0" w:rsidP="00290CBA">
      <w:pPr>
        <w:pStyle w:val="Paragraphedeliste"/>
        <w:numPr>
          <w:ilvl w:val="0"/>
          <w:numId w:val="61"/>
        </w:numPr>
        <w:spacing w:before="120" w:after="120" w:line="240" w:lineRule="auto"/>
        <w:ind w:left="714" w:hanging="357"/>
        <w:contextualSpacing w:val="0"/>
        <w:jc w:val="both"/>
        <w:rPr>
          <w:rFonts w:ascii="Times New Roman" w:hAnsi="Times New Roman" w:cs="Times New Roman"/>
          <w:lang w:val="fr-BE"/>
        </w:rPr>
      </w:pPr>
      <w:r w:rsidRPr="00C43C3D">
        <w:rPr>
          <w:rFonts w:ascii="Times New Roman" w:hAnsi="Times New Roman" w:cs="Times New Roman"/>
          <w:lang w:val="fr-BE"/>
        </w:rPr>
        <w:t>L’identification et contractualisation de prestataires spécialisés pour la prise en charge médicale, psychologique et juridique des survivantes.</w:t>
      </w:r>
    </w:p>
    <w:p w14:paraId="1F6E732C" w14:textId="26695256" w:rsidR="00FC4ED0" w:rsidRDefault="00FC4ED0" w:rsidP="00290CBA">
      <w:pPr>
        <w:pStyle w:val="Paragraphedeliste"/>
        <w:numPr>
          <w:ilvl w:val="0"/>
          <w:numId w:val="61"/>
        </w:numPr>
        <w:spacing w:before="120" w:after="120" w:line="240" w:lineRule="auto"/>
        <w:ind w:left="714" w:hanging="357"/>
        <w:contextualSpacing w:val="0"/>
        <w:jc w:val="both"/>
        <w:rPr>
          <w:rFonts w:ascii="Times New Roman" w:hAnsi="Times New Roman" w:cs="Times New Roman"/>
          <w:lang w:val="fr-BE"/>
        </w:rPr>
      </w:pPr>
      <w:r w:rsidRPr="00C43C3D">
        <w:rPr>
          <w:rFonts w:ascii="Times New Roman" w:hAnsi="Times New Roman" w:cs="Times New Roman"/>
          <w:lang w:val="fr-BE"/>
        </w:rPr>
        <w:t xml:space="preserve">La mise en place d’un dispositif de suivi et d’orientation au sein du mécanisme de gestion des plaintes du </w:t>
      </w:r>
      <w:r w:rsidR="002A409D">
        <w:rPr>
          <w:rFonts w:ascii="Times New Roman" w:hAnsi="Times New Roman" w:cs="Times New Roman"/>
          <w:lang w:val="fr-BE"/>
        </w:rPr>
        <w:t>PCTEE</w:t>
      </w:r>
      <w:r w:rsidRPr="00C43C3D">
        <w:rPr>
          <w:rFonts w:ascii="Times New Roman" w:hAnsi="Times New Roman" w:cs="Times New Roman"/>
          <w:lang w:val="fr-BE"/>
        </w:rPr>
        <w:t>.</w:t>
      </w:r>
    </w:p>
    <w:p w14:paraId="793A93D5" w14:textId="77777777" w:rsidR="00F84B42" w:rsidRPr="00C43C3D" w:rsidRDefault="00F84B42" w:rsidP="00F84B42">
      <w:pPr>
        <w:pStyle w:val="Paragraphedeliste"/>
        <w:spacing w:before="120" w:after="120" w:line="240" w:lineRule="auto"/>
        <w:ind w:left="714"/>
        <w:contextualSpacing w:val="0"/>
        <w:jc w:val="both"/>
        <w:rPr>
          <w:rFonts w:ascii="Times New Roman" w:hAnsi="Times New Roman" w:cs="Times New Roman"/>
          <w:lang w:val="fr-BE"/>
        </w:rPr>
      </w:pPr>
    </w:p>
    <w:p w14:paraId="55605956" w14:textId="58BBCBEB" w:rsidR="00FC4ED0" w:rsidRPr="00C43C3D" w:rsidRDefault="00FC4ED0"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73" w:name="_Toc212647183"/>
      <w:r w:rsidRPr="00C43C3D">
        <w:rPr>
          <w:rFonts w:ascii="Times New Roman" w:eastAsia="Times New Roman" w:hAnsi="Times New Roman" w:cs="Times New Roman"/>
          <w:b/>
          <w:bCs/>
          <w:color w:val="000000"/>
          <w:lang w:val="fr-BE" w:eastAsia="fr-FR"/>
        </w:rPr>
        <w:t>Procédure</w:t>
      </w:r>
      <w:r w:rsidR="004E7E58">
        <w:rPr>
          <w:rFonts w:ascii="Times New Roman" w:eastAsia="Times New Roman" w:hAnsi="Times New Roman" w:cs="Times New Roman"/>
          <w:b/>
          <w:bCs/>
          <w:color w:val="000000"/>
          <w:lang w:val="fr-BE" w:eastAsia="fr-FR"/>
        </w:rPr>
        <w:t>s</w:t>
      </w:r>
      <w:r w:rsidRPr="00C43C3D">
        <w:rPr>
          <w:rFonts w:ascii="Times New Roman" w:eastAsia="Times New Roman" w:hAnsi="Times New Roman" w:cs="Times New Roman"/>
          <w:b/>
          <w:bCs/>
          <w:color w:val="000000"/>
          <w:lang w:val="fr-BE" w:eastAsia="fr-FR"/>
        </w:rPr>
        <w:t xml:space="preserve"> de gestion environnementale et sociale des sous-projets</w:t>
      </w:r>
      <w:bookmarkEnd w:id="73"/>
    </w:p>
    <w:p w14:paraId="6C502D0E" w14:textId="5A26AB2B" w:rsidR="00FC4ED0" w:rsidRPr="00C43C3D" w:rsidRDefault="00FC4ED0" w:rsidP="00FC4ED0">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sous-projets du </w:t>
      </w:r>
      <w:r w:rsidR="002A409D">
        <w:rPr>
          <w:rFonts w:ascii="Times New Roman" w:hAnsi="Times New Roman" w:cs="Times New Roman"/>
          <w:lang w:val="fr-BE"/>
        </w:rPr>
        <w:t>PCTEE</w:t>
      </w:r>
      <w:r w:rsidRPr="00C43C3D">
        <w:rPr>
          <w:rFonts w:ascii="Times New Roman" w:hAnsi="Times New Roman" w:cs="Times New Roman"/>
          <w:lang w:val="fr-BE"/>
        </w:rPr>
        <w:t xml:space="preserve"> (construction/réhabilitation de centres de formation, écoles techniques, laboratoires, incubateurs, foyers des jeunes, logements étudiants, etc.) sont soumis à un processus de gestion environnementale et sociale rigoureux afin d’identifier, prévenir, atténuer et suivre les risques et impacts potentiels à chaque étape du cycle de projet.</w:t>
      </w:r>
    </w:p>
    <w:p w14:paraId="5ADD52BE" w14:textId="36697339"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74" w:name="_Toc212647184"/>
      <w:r w:rsidRPr="00C43C3D">
        <w:rPr>
          <w:rFonts w:ascii="Times New Roman" w:hAnsi="Times New Roman" w:cs="Times New Roman"/>
          <w:b/>
          <w:bCs/>
          <w:lang w:val="fr-BE"/>
        </w:rPr>
        <w:t>Critères environnementaux et sociaux de classification</w:t>
      </w:r>
      <w:bookmarkEnd w:id="74"/>
    </w:p>
    <w:p w14:paraId="77BC2926" w14:textId="733C7211"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Chaque sous-projet est soumis à un tri préliminaire (screening) fondé sur </w:t>
      </w:r>
      <w:r w:rsidR="00420A85" w:rsidRPr="00C43C3D">
        <w:rPr>
          <w:rFonts w:ascii="Times New Roman" w:hAnsi="Times New Roman" w:cs="Times New Roman"/>
          <w:lang w:val="fr-BE"/>
        </w:rPr>
        <w:t xml:space="preserve"> </w:t>
      </w:r>
    </w:p>
    <w:p w14:paraId="088386C0" w14:textId="77777777" w:rsidR="00FC4ED0" w:rsidRPr="00C43C3D" w:rsidRDefault="00FC4ED0" w:rsidP="00290CBA">
      <w:pPr>
        <w:numPr>
          <w:ilvl w:val="0"/>
          <w:numId w:val="5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nature et la localisation des activités ;</w:t>
      </w:r>
    </w:p>
    <w:p w14:paraId="38D5359D" w14:textId="77777777" w:rsidR="00FC4ED0" w:rsidRPr="00C43C3D" w:rsidRDefault="00FC4ED0" w:rsidP="00290CBA">
      <w:pPr>
        <w:numPr>
          <w:ilvl w:val="0"/>
          <w:numId w:val="53"/>
        </w:numPr>
        <w:spacing w:before="120" w:after="120" w:line="240" w:lineRule="auto"/>
        <w:jc w:val="both"/>
        <w:rPr>
          <w:rFonts w:ascii="Times New Roman" w:hAnsi="Times New Roman" w:cs="Times New Roman"/>
        </w:rPr>
      </w:pPr>
      <w:proofErr w:type="spellStart"/>
      <w:r w:rsidRPr="00C43C3D">
        <w:rPr>
          <w:rFonts w:ascii="Times New Roman" w:hAnsi="Times New Roman" w:cs="Times New Roman"/>
        </w:rPr>
        <w:t>l’ampleur</w:t>
      </w:r>
      <w:proofErr w:type="spellEnd"/>
      <w:r w:rsidRPr="00C43C3D">
        <w:rPr>
          <w:rFonts w:ascii="Times New Roman" w:hAnsi="Times New Roman" w:cs="Times New Roman"/>
        </w:rPr>
        <w:t xml:space="preserve"> des </w:t>
      </w:r>
      <w:proofErr w:type="gramStart"/>
      <w:r w:rsidRPr="00C43C3D">
        <w:rPr>
          <w:rFonts w:ascii="Times New Roman" w:hAnsi="Times New Roman" w:cs="Times New Roman"/>
        </w:rPr>
        <w:t>travaux ;</w:t>
      </w:r>
      <w:proofErr w:type="gramEnd"/>
    </w:p>
    <w:p w14:paraId="667694E9" w14:textId="77777777" w:rsidR="00FC4ED0" w:rsidRPr="00C43C3D" w:rsidRDefault="00FC4ED0" w:rsidP="00290CBA">
      <w:pPr>
        <w:numPr>
          <w:ilvl w:val="0"/>
          <w:numId w:val="5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sensibilité du milieu biophysique et social ;</w:t>
      </w:r>
    </w:p>
    <w:p w14:paraId="6E3B966B" w14:textId="77777777" w:rsidR="00FC4ED0" w:rsidRPr="00C43C3D" w:rsidRDefault="00FC4ED0" w:rsidP="00290CBA">
      <w:pPr>
        <w:numPr>
          <w:ilvl w:val="0"/>
          <w:numId w:val="5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présence de populations vulnérables ou d’enjeux fonciers.</w:t>
      </w:r>
    </w:p>
    <w:p w14:paraId="7F0676A9" w14:textId="65EF6728"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sous-projets sont classés selon les quatre catégories de risque définies par la Banque mondiale </w:t>
      </w:r>
      <w:r w:rsidR="00420A85" w:rsidRPr="00C43C3D">
        <w:rPr>
          <w:rFonts w:ascii="Times New Roman" w:hAnsi="Times New Roman" w:cs="Times New Roman"/>
          <w:lang w:val="fr-BE"/>
        </w:rPr>
        <w:t xml:space="preserve"> </w:t>
      </w:r>
    </w:p>
    <w:p w14:paraId="360331E6" w14:textId="5E62610B" w:rsidR="00FC4ED0" w:rsidRPr="00C43C3D" w:rsidRDefault="00FC4ED0" w:rsidP="00290CBA">
      <w:pPr>
        <w:numPr>
          <w:ilvl w:val="0"/>
          <w:numId w:val="54"/>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Risque Élevé</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impacts étendus, durables ou irréversibles (ex. grands campus universitaires, zones sensibles).</w:t>
      </w:r>
    </w:p>
    <w:p w14:paraId="339E0BD0" w14:textId="3550CAF2" w:rsidR="00FC4ED0" w:rsidRPr="00C43C3D" w:rsidRDefault="00FC4ED0" w:rsidP="00290CBA">
      <w:pPr>
        <w:numPr>
          <w:ilvl w:val="0"/>
          <w:numId w:val="54"/>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Risque Substantiel</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impacts significatifs mais localisés (ex. centres de formation ou internats urbains).</w:t>
      </w:r>
    </w:p>
    <w:p w14:paraId="5137FA6F" w14:textId="7C1F74F5" w:rsidR="00FC4ED0" w:rsidRPr="00C43C3D" w:rsidRDefault="00FC4ED0" w:rsidP="00290CBA">
      <w:pPr>
        <w:numPr>
          <w:ilvl w:val="0"/>
          <w:numId w:val="54"/>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Risque Modéré</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impacts limités, réversibles et facilement maîtrisables (ex. réhabilitation légère).</w:t>
      </w:r>
    </w:p>
    <w:p w14:paraId="6B8F664A" w14:textId="1534628F" w:rsidR="00FC4ED0" w:rsidRPr="00C43C3D" w:rsidRDefault="00FC4ED0" w:rsidP="00290CBA">
      <w:pPr>
        <w:numPr>
          <w:ilvl w:val="0"/>
          <w:numId w:val="54"/>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Risque Faible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activités sans incidence majeure (ex. appuis institutionnels, formation).</w:t>
      </w:r>
    </w:p>
    <w:p w14:paraId="6DF51EA4" w14:textId="532923C8"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75" w:name="_Toc212647185"/>
      <w:r w:rsidRPr="00C43C3D">
        <w:rPr>
          <w:rFonts w:ascii="Times New Roman" w:hAnsi="Times New Roman" w:cs="Times New Roman"/>
          <w:b/>
          <w:bCs/>
          <w:lang w:val="fr-BE"/>
        </w:rPr>
        <w:t>Procédure de screening environnemental et social</w:t>
      </w:r>
      <w:bookmarkEnd w:id="75"/>
    </w:p>
    <w:p w14:paraId="18739CB8" w14:textId="377C46F0" w:rsidR="009C6C2B"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processus de screening garantit que chaque activité du </w:t>
      </w:r>
      <w:r w:rsidR="002A409D">
        <w:rPr>
          <w:rFonts w:ascii="Times New Roman" w:hAnsi="Times New Roman" w:cs="Times New Roman"/>
          <w:lang w:val="fr-BE"/>
        </w:rPr>
        <w:t>PCTEE</w:t>
      </w:r>
      <w:r w:rsidRPr="00C43C3D">
        <w:rPr>
          <w:rFonts w:ascii="Times New Roman" w:hAnsi="Times New Roman" w:cs="Times New Roman"/>
          <w:lang w:val="fr-BE"/>
        </w:rPr>
        <w:t xml:space="preserve"> respecte les normes environnementales et sociales nationales et celles de la Banque mondiale.</w:t>
      </w:r>
    </w:p>
    <w:p w14:paraId="6FA573C9" w14:textId="776E3B92" w:rsidR="00FC4ED0" w:rsidRPr="00C43C3D" w:rsidRDefault="00FC4ED0" w:rsidP="009C6C2B">
      <w:pPr>
        <w:spacing w:before="120" w:after="120" w:line="240" w:lineRule="auto"/>
        <w:rPr>
          <w:rFonts w:ascii="Times New Roman" w:hAnsi="Times New Roman" w:cs="Times New Roman"/>
        </w:rPr>
      </w:pPr>
      <w:r w:rsidRPr="00C43C3D">
        <w:rPr>
          <w:rFonts w:ascii="Times New Roman" w:hAnsi="Times New Roman" w:cs="Times New Roman"/>
          <w:b/>
          <w:bCs/>
        </w:rPr>
        <w:t xml:space="preserve">Étapes </w:t>
      </w:r>
      <w:proofErr w:type="spellStart"/>
      <w:r w:rsidRPr="00C43C3D">
        <w:rPr>
          <w:rFonts w:ascii="Times New Roman" w:hAnsi="Times New Roman" w:cs="Times New Roman"/>
          <w:b/>
          <w:bCs/>
        </w:rPr>
        <w:t>clés</w:t>
      </w:r>
      <w:proofErr w:type="spellEnd"/>
      <w:r w:rsidRPr="00C43C3D">
        <w:rPr>
          <w:rFonts w:ascii="Times New Roman" w:hAnsi="Times New Roman" w:cs="Times New Roman"/>
          <w:b/>
          <w:bCs/>
        </w:rPr>
        <w:t xml:space="preserve"> </w:t>
      </w:r>
      <w:r w:rsidR="00420A85" w:rsidRPr="00C43C3D">
        <w:rPr>
          <w:rFonts w:ascii="Times New Roman" w:hAnsi="Times New Roman" w:cs="Times New Roman"/>
          <w:b/>
          <w:bCs/>
        </w:rPr>
        <w:t xml:space="preserve"> </w:t>
      </w:r>
    </w:p>
    <w:p w14:paraId="3957C9C0" w14:textId="77777777" w:rsidR="00FC4ED0" w:rsidRPr="00C43C3D" w:rsidRDefault="00FC4ED0" w:rsidP="00290CBA">
      <w:pPr>
        <w:numPr>
          <w:ilvl w:val="0"/>
          <w:numId w:val="55"/>
        </w:numPr>
        <w:spacing w:before="120" w:after="120" w:line="240" w:lineRule="auto"/>
        <w:rPr>
          <w:rFonts w:ascii="Times New Roman" w:hAnsi="Times New Roman" w:cs="Times New Roman"/>
          <w:lang w:val="fr-BE"/>
        </w:rPr>
      </w:pPr>
      <w:r w:rsidRPr="00C43C3D">
        <w:rPr>
          <w:rFonts w:ascii="Times New Roman" w:hAnsi="Times New Roman" w:cs="Times New Roman"/>
          <w:b/>
          <w:bCs/>
          <w:lang w:val="fr-BE"/>
        </w:rPr>
        <w:t>Sélection et classification</w:t>
      </w:r>
      <w:r w:rsidRPr="00C43C3D">
        <w:rPr>
          <w:rFonts w:ascii="Times New Roman" w:hAnsi="Times New Roman" w:cs="Times New Roman"/>
          <w:lang w:val="fr-BE"/>
        </w:rPr>
        <w:t xml:space="preserve"> des sous-projets selon les risques E&amp;S.</w:t>
      </w:r>
    </w:p>
    <w:p w14:paraId="77E39B98" w14:textId="77777777" w:rsidR="00FC4ED0" w:rsidRPr="00C43C3D" w:rsidRDefault="00FC4ED0" w:rsidP="00290CBA">
      <w:pPr>
        <w:numPr>
          <w:ilvl w:val="0"/>
          <w:numId w:val="55"/>
        </w:numPr>
        <w:spacing w:before="120" w:after="120" w:line="240" w:lineRule="auto"/>
        <w:rPr>
          <w:rFonts w:ascii="Times New Roman" w:hAnsi="Times New Roman" w:cs="Times New Roman"/>
          <w:lang w:val="fr-BE"/>
        </w:rPr>
      </w:pPr>
      <w:r w:rsidRPr="00C43C3D">
        <w:rPr>
          <w:rFonts w:ascii="Times New Roman" w:hAnsi="Times New Roman" w:cs="Times New Roman"/>
          <w:b/>
          <w:bCs/>
          <w:lang w:val="fr-BE"/>
        </w:rPr>
        <w:t>Validation de la classification</w:t>
      </w:r>
      <w:r w:rsidRPr="00C43C3D">
        <w:rPr>
          <w:rFonts w:ascii="Times New Roman" w:hAnsi="Times New Roman" w:cs="Times New Roman"/>
          <w:lang w:val="fr-BE"/>
        </w:rPr>
        <w:t xml:space="preserve"> par le Ministère de l’Environnement et la Banque mondiale.</w:t>
      </w:r>
    </w:p>
    <w:p w14:paraId="71D5160B" w14:textId="77777777" w:rsidR="00FC4ED0" w:rsidRPr="00C43C3D" w:rsidRDefault="00FC4ED0" w:rsidP="00290CBA">
      <w:pPr>
        <w:numPr>
          <w:ilvl w:val="0"/>
          <w:numId w:val="55"/>
        </w:numPr>
        <w:spacing w:before="120" w:after="120" w:line="240" w:lineRule="auto"/>
        <w:rPr>
          <w:rFonts w:ascii="Times New Roman" w:hAnsi="Times New Roman" w:cs="Times New Roman"/>
          <w:lang w:val="fr-BE"/>
        </w:rPr>
      </w:pPr>
      <w:r w:rsidRPr="00C43C3D">
        <w:rPr>
          <w:rFonts w:ascii="Times New Roman" w:hAnsi="Times New Roman" w:cs="Times New Roman"/>
          <w:b/>
          <w:bCs/>
          <w:lang w:val="fr-BE"/>
        </w:rPr>
        <w:t>Évaluation des risques spécifiques VBG/EAS/HS</w:t>
      </w:r>
      <w:r w:rsidRPr="00C43C3D">
        <w:rPr>
          <w:rFonts w:ascii="Times New Roman" w:hAnsi="Times New Roman" w:cs="Times New Roman"/>
          <w:lang w:val="fr-BE"/>
        </w:rPr>
        <w:t xml:space="preserve"> à l’aide de l’outil d’évaluation dédié.</w:t>
      </w:r>
    </w:p>
    <w:p w14:paraId="36EA9209" w14:textId="0E1204C7"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76" w:name="_Toc212647186"/>
      <w:r w:rsidRPr="00C43C3D">
        <w:rPr>
          <w:rFonts w:ascii="Times New Roman" w:hAnsi="Times New Roman" w:cs="Times New Roman"/>
          <w:b/>
          <w:bCs/>
          <w:lang w:val="fr-BE"/>
        </w:rPr>
        <w:t>Préparation et validation des instruments de sauvegarde</w:t>
      </w:r>
      <w:bookmarkEnd w:id="76"/>
    </w:p>
    <w:p w14:paraId="21DAC50E" w14:textId="4CC5346A" w:rsidR="009C6C2B" w:rsidRPr="00C43C3D" w:rsidRDefault="009C6C2B" w:rsidP="009C6C2B">
      <w:pPr>
        <w:spacing w:before="120" w:after="120" w:line="240" w:lineRule="auto"/>
        <w:jc w:val="both"/>
        <w:rPr>
          <w:rFonts w:ascii="Times New Roman" w:hAnsi="Times New Roman" w:cs="Times New Roman"/>
        </w:rPr>
      </w:pPr>
      <w:r w:rsidRPr="00C43C3D">
        <w:rPr>
          <w:rFonts w:ascii="Times New Roman" w:hAnsi="Times New Roman" w:cs="Times New Roman"/>
        </w:rPr>
        <w:t xml:space="preserve">Il </w:t>
      </w:r>
      <w:proofErr w:type="spellStart"/>
      <w:r w:rsidRPr="00C43C3D">
        <w:rPr>
          <w:rFonts w:ascii="Times New Roman" w:hAnsi="Times New Roman" w:cs="Times New Roman"/>
        </w:rPr>
        <w:t>s’agit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essentiellement</w:t>
      </w:r>
      <w:proofErr w:type="spellEnd"/>
      <w:r w:rsidRPr="00C43C3D">
        <w:rPr>
          <w:rFonts w:ascii="Times New Roman" w:hAnsi="Times New Roman" w:cs="Times New Roman"/>
        </w:rPr>
        <w:t xml:space="preserve"> de </w:t>
      </w:r>
      <w:r w:rsidR="00420A85" w:rsidRPr="00C43C3D">
        <w:rPr>
          <w:rFonts w:ascii="Times New Roman" w:hAnsi="Times New Roman" w:cs="Times New Roman"/>
        </w:rPr>
        <w:t xml:space="preserve"> </w:t>
      </w:r>
      <w:r w:rsidRPr="00C43C3D">
        <w:rPr>
          <w:rFonts w:ascii="Times New Roman" w:hAnsi="Times New Roman" w:cs="Times New Roman"/>
        </w:rPr>
        <w:t xml:space="preserve"> </w:t>
      </w:r>
    </w:p>
    <w:p w14:paraId="5FF12E59" w14:textId="77777777" w:rsidR="00FC4ED0" w:rsidRPr="00C43C3D" w:rsidRDefault="00FC4ED0" w:rsidP="00290CBA">
      <w:pPr>
        <w:numPr>
          <w:ilvl w:val="0"/>
          <w:numId w:val="56"/>
        </w:numPr>
        <w:spacing w:before="120" w:after="120" w:line="240" w:lineRule="auto"/>
        <w:ind w:left="714" w:hanging="357"/>
        <w:jc w:val="both"/>
        <w:rPr>
          <w:rFonts w:ascii="Times New Roman" w:hAnsi="Times New Roman" w:cs="Times New Roman"/>
          <w:lang w:val="fr-BE"/>
        </w:rPr>
      </w:pPr>
      <w:r w:rsidRPr="00C43C3D">
        <w:rPr>
          <w:rFonts w:ascii="Times New Roman" w:hAnsi="Times New Roman" w:cs="Times New Roman"/>
          <w:b/>
          <w:bCs/>
          <w:lang w:val="fr-BE"/>
        </w:rPr>
        <w:t>Préparation des TDR</w:t>
      </w:r>
      <w:r w:rsidRPr="00C43C3D">
        <w:rPr>
          <w:rFonts w:ascii="Times New Roman" w:hAnsi="Times New Roman" w:cs="Times New Roman"/>
          <w:lang w:val="fr-BE"/>
        </w:rPr>
        <w:t xml:space="preserve"> pour les EIES, PGES simplifiés ou Plans de Gestion des Risques.</w:t>
      </w:r>
    </w:p>
    <w:p w14:paraId="428BE652" w14:textId="77777777" w:rsidR="00FC4ED0" w:rsidRPr="00C43C3D" w:rsidRDefault="00FC4ED0" w:rsidP="00290CBA">
      <w:pPr>
        <w:numPr>
          <w:ilvl w:val="0"/>
          <w:numId w:val="56"/>
        </w:numPr>
        <w:spacing w:before="120" w:after="120" w:line="240" w:lineRule="auto"/>
        <w:ind w:left="714" w:hanging="357"/>
        <w:jc w:val="both"/>
        <w:rPr>
          <w:rFonts w:ascii="Times New Roman" w:hAnsi="Times New Roman" w:cs="Times New Roman"/>
          <w:lang w:val="fr-BE"/>
        </w:rPr>
      </w:pPr>
      <w:r w:rsidRPr="00C43C3D">
        <w:rPr>
          <w:rFonts w:ascii="Times New Roman" w:hAnsi="Times New Roman" w:cs="Times New Roman"/>
          <w:b/>
          <w:bCs/>
          <w:lang w:val="fr-BE"/>
        </w:rPr>
        <w:t>Réalisation des études et consultations publiques</w:t>
      </w:r>
      <w:r w:rsidRPr="00C43C3D">
        <w:rPr>
          <w:rFonts w:ascii="Times New Roman" w:hAnsi="Times New Roman" w:cs="Times New Roman"/>
          <w:lang w:val="fr-BE"/>
        </w:rPr>
        <w:t xml:space="preserve"> dans les zones concernées.</w:t>
      </w:r>
    </w:p>
    <w:p w14:paraId="0C0FB767" w14:textId="77777777" w:rsidR="00FC4ED0" w:rsidRPr="00C43C3D" w:rsidRDefault="00FC4ED0" w:rsidP="00290CBA">
      <w:pPr>
        <w:numPr>
          <w:ilvl w:val="0"/>
          <w:numId w:val="56"/>
        </w:numPr>
        <w:spacing w:before="120" w:after="120" w:line="240" w:lineRule="auto"/>
        <w:ind w:left="714" w:hanging="357"/>
        <w:jc w:val="both"/>
        <w:rPr>
          <w:rFonts w:ascii="Times New Roman" w:hAnsi="Times New Roman" w:cs="Times New Roman"/>
          <w:lang w:val="fr-BE"/>
        </w:rPr>
      </w:pPr>
      <w:r w:rsidRPr="00C43C3D">
        <w:rPr>
          <w:rFonts w:ascii="Times New Roman" w:hAnsi="Times New Roman" w:cs="Times New Roman"/>
          <w:b/>
          <w:bCs/>
          <w:lang w:val="fr-BE"/>
        </w:rPr>
        <w:t>Validation et obtention du certificat environnemental</w:t>
      </w:r>
      <w:r w:rsidRPr="00C43C3D">
        <w:rPr>
          <w:rFonts w:ascii="Times New Roman" w:hAnsi="Times New Roman" w:cs="Times New Roman"/>
          <w:lang w:val="fr-BE"/>
        </w:rPr>
        <w:t xml:space="preserve"> délivré par l’</w:t>
      </w:r>
      <w:r w:rsidRPr="00C43C3D">
        <w:rPr>
          <w:rFonts w:ascii="Times New Roman" w:hAnsi="Times New Roman" w:cs="Times New Roman"/>
          <w:b/>
          <w:bCs/>
          <w:lang w:val="fr-BE"/>
        </w:rPr>
        <w:t>Agence Congolaise de l’Environnement (ACE)</w:t>
      </w:r>
      <w:r w:rsidRPr="00C43C3D">
        <w:rPr>
          <w:rFonts w:ascii="Times New Roman" w:hAnsi="Times New Roman" w:cs="Times New Roman"/>
          <w:lang w:val="fr-BE"/>
        </w:rPr>
        <w:t xml:space="preserve"> et validation technique par la </w:t>
      </w:r>
      <w:r w:rsidRPr="00C43C3D">
        <w:rPr>
          <w:rFonts w:ascii="Times New Roman" w:hAnsi="Times New Roman" w:cs="Times New Roman"/>
          <w:b/>
          <w:bCs/>
          <w:lang w:val="fr-BE"/>
        </w:rPr>
        <w:t>Banque mondiale</w:t>
      </w:r>
      <w:r w:rsidRPr="00C43C3D">
        <w:rPr>
          <w:rFonts w:ascii="Times New Roman" w:hAnsi="Times New Roman" w:cs="Times New Roman"/>
          <w:lang w:val="fr-BE"/>
        </w:rPr>
        <w:t>.</w:t>
      </w:r>
    </w:p>
    <w:p w14:paraId="51FB9534" w14:textId="77777777" w:rsidR="00FC4ED0" w:rsidRPr="00C43C3D" w:rsidRDefault="00FC4ED0" w:rsidP="00290CBA">
      <w:pPr>
        <w:numPr>
          <w:ilvl w:val="0"/>
          <w:numId w:val="56"/>
        </w:numPr>
        <w:spacing w:before="120" w:after="120" w:line="240" w:lineRule="auto"/>
        <w:ind w:left="714" w:hanging="357"/>
        <w:jc w:val="both"/>
        <w:rPr>
          <w:rFonts w:ascii="Times New Roman" w:hAnsi="Times New Roman" w:cs="Times New Roman"/>
          <w:lang w:val="fr-BE"/>
        </w:rPr>
      </w:pPr>
      <w:r w:rsidRPr="00C43C3D">
        <w:rPr>
          <w:rFonts w:ascii="Times New Roman" w:hAnsi="Times New Roman" w:cs="Times New Roman"/>
          <w:b/>
          <w:bCs/>
          <w:lang w:val="fr-BE"/>
        </w:rPr>
        <w:t>Publication</w:t>
      </w:r>
      <w:r w:rsidRPr="00C43C3D">
        <w:rPr>
          <w:rFonts w:ascii="Times New Roman" w:hAnsi="Times New Roman" w:cs="Times New Roman"/>
          <w:lang w:val="fr-BE"/>
        </w:rPr>
        <w:t xml:space="preserve"> des rapports (CGES, PGES, PAR, etc.) sur le site du projet, celui du MESU, et sur le site de la Banque mondiale.</w:t>
      </w:r>
    </w:p>
    <w:p w14:paraId="46E89B5C" w14:textId="2FCF8B4B"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77" w:name="_Toc212647187"/>
      <w:r w:rsidRPr="00C43C3D">
        <w:rPr>
          <w:rFonts w:ascii="Times New Roman" w:hAnsi="Times New Roman" w:cs="Times New Roman"/>
          <w:b/>
          <w:bCs/>
          <w:lang w:val="fr-BE"/>
        </w:rPr>
        <w:t>Intégration dans les marchés et mise en œuvre</w:t>
      </w:r>
      <w:bookmarkEnd w:id="77"/>
    </w:p>
    <w:p w14:paraId="581A967E" w14:textId="77777777" w:rsidR="009C6C2B"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mesures de gestion environnementale et sociale (incluant les clauses VBG, sécurité, hygiène, emploi local) sont intégrées dans les DAO et plans d’exécution des entreprises.</w:t>
      </w:r>
    </w:p>
    <w:p w14:paraId="649CE18D" w14:textId="42FFD903" w:rsidR="00FC4ED0"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PGES-Chantier soumis par les entreprises sont validés par la mission de contrôle et les spécialistes E&amp;S du </w:t>
      </w:r>
      <w:r w:rsidR="002A409D">
        <w:rPr>
          <w:rFonts w:ascii="Times New Roman" w:hAnsi="Times New Roman" w:cs="Times New Roman"/>
          <w:lang w:val="fr-BE"/>
        </w:rPr>
        <w:t>PCTEE</w:t>
      </w:r>
      <w:r w:rsidRPr="00C43C3D">
        <w:rPr>
          <w:rFonts w:ascii="Times New Roman" w:hAnsi="Times New Roman" w:cs="Times New Roman"/>
          <w:lang w:val="fr-BE"/>
        </w:rPr>
        <w:t xml:space="preserve"> avant tout démarrage de travaux.</w:t>
      </w:r>
    </w:p>
    <w:p w14:paraId="6AF99104" w14:textId="77777777" w:rsidR="00472F75" w:rsidRPr="00C43C3D" w:rsidRDefault="00472F75" w:rsidP="009C6C2B">
      <w:pPr>
        <w:spacing w:before="120" w:after="120" w:line="240" w:lineRule="auto"/>
        <w:jc w:val="both"/>
        <w:rPr>
          <w:rFonts w:ascii="Times New Roman" w:hAnsi="Times New Roman" w:cs="Times New Roman"/>
          <w:lang w:val="fr-BE"/>
        </w:rPr>
      </w:pPr>
    </w:p>
    <w:p w14:paraId="3390FCDD" w14:textId="0AA671A4"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78" w:name="_Toc212647188"/>
      <w:r w:rsidRPr="00C43C3D">
        <w:rPr>
          <w:rFonts w:ascii="Times New Roman" w:hAnsi="Times New Roman" w:cs="Times New Roman"/>
          <w:b/>
          <w:bCs/>
          <w:lang w:val="fr-BE"/>
        </w:rPr>
        <w:t>Suivi, évaluation et audit environnemental et social</w:t>
      </w:r>
      <w:bookmarkEnd w:id="78"/>
    </w:p>
    <w:p w14:paraId="359E711E" w14:textId="4BF9496D" w:rsidR="009C6C2B"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suivi interne est assuré par les Spécialistes en Sauvegardes Environnementales et Sociales (SSES et SSS) du </w:t>
      </w:r>
      <w:r w:rsidR="002A409D">
        <w:rPr>
          <w:rFonts w:ascii="Times New Roman" w:hAnsi="Times New Roman" w:cs="Times New Roman"/>
          <w:lang w:val="fr-BE"/>
        </w:rPr>
        <w:t>PCTEE</w:t>
      </w:r>
      <w:r w:rsidRPr="00C43C3D">
        <w:rPr>
          <w:rFonts w:ascii="Times New Roman" w:hAnsi="Times New Roman" w:cs="Times New Roman"/>
          <w:lang w:val="fr-BE"/>
        </w:rPr>
        <w:t>, appuyés par les bureaux de contrôle et les services déconcentrés du ministère de l’Environnement.</w:t>
      </w:r>
    </w:p>
    <w:p w14:paraId="5C4171D7" w14:textId="29978A39"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audits indépendants seront conduits à mi-parcours et à la clôture du projet, avec un accent particulier sur la conformité des chantiers, la gestion des déchets, la sécurité des travailleurs et la prévention des VBG.</w:t>
      </w:r>
    </w:p>
    <w:p w14:paraId="3C93FCAD" w14:textId="45E1B4E9"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79" w:name="_Toc212647189"/>
      <w:r w:rsidRPr="00C43C3D">
        <w:rPr>
          <w:rFonts w:ascii="Times New Roman" w:hAnsi="Times New Roman" w:cs="Times New Roman"/>
          <w:b/>
          <w:bCs/>
        </w:rPr>
        <w:t xml:space="preserve">Gestion des </w:t>
      </w:r>
      <w:proofErr w:type="spellStart"/>
      <w:r w:rsidRPr="00C43C3D">
        <w:rPr>
          <w:rFonts w:ascii="Times New Roman" w:hAnsi="Times New Roman" w:cs="Times New Roman"/>
          <w:b/>
          <w:bCs/>
        </w:rPr>
        <w:t>fournisseurs</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prestataires</w:t>
      </w:r>
      <w:bookmarkEnd w:id="79"/>
      <w:proofErr w:type="spellEnd"/>
    </w:p>
    <w:p w14:paraId="14515EC1" w14:textId="64F3CDC0"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Tous les fournisseurs et prestataires doivent </w:t>
      </w:r>
      <w:r w:rsidR="00420A85" w:rsidRPr="00C43C3D">
        <w:rPr>
          <w:rFonts w:ascii="Times New Roman" w:hAnsi="Times New Roman" w:cs="Times New Roman"/>
          <w:lang w:val="fr-BE"/>
        </w:rPr>
        <w:t xml:space="preserve"> </w:t>
      </w:r>
    </w:p>
    <w:p w14:paraId="10ACC6CB" w14:textId="77777777" w:rsidR="00FC4ED0" w:rsidRPr="00C43C3D" w:rsidRDefault="00FC4ED0" w:rsidP="00290CBA">
      <w:pPr>
        <w:numPr>
          <w:ilvl w:val="0"/>
          <w:numId w:val="5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respecter</w:t>
      </w:r>
      <w:proofErr w:type="gramEnd"/>
      <w:r w:rsidRPr="00C43C3D">
        <w:rPr>
          <w:rFonts w:ascii="Times New Roman" w:hAnsi="Times New Roman" w:cs="Times New Roman"/>
          <w:lang w:val="fr-BE"/>
        </w:rPr>
        <w:t xml:space="preserve"> les </w:t>
      </w:r>
      <w:r w:rsidRPr="00C43C3D">
        <w:rPr>
          <w:rFonts w:ascii="Times New Roman" w:hAnsi="Times New Roman" w:cs="Times New Roman"/>
          <w:b/>
          <w:bCs/>
          <w:lang w:val="fr-BE"/>
        </w:rPr>
        <w:t>Normes Environnementales et Sociales</w:t>
      </w:r>
      <w:r w:rsidRPr="00C43C3D">
        <w:rPr>
          <w:rFonts w:ascii="Times New Roman" w:hAnsi="Times New Roman" w:cs="Times New Roman"/>
          <w:lang w:val="fr-BE"/>
        </w:rPr>
        <w:t>, en particulier la NES 2 (conditions de travail) et la NES 4 (santé et sécurité) ;</w:t>
      </w:r>
    </w:p>
    <w:p w14:paraId="4F530175" w14:textId="77777777" w:rsidR="00FC4ED0" w:rsidRPr="00C43C3D" w:rsidRDefault="00FC4ED0" w:rsidP="00290CBA">
      <w:pPr>
        <w:numPr>
          <w:ilvl w:val="0"/>
          <w:numId w:val="5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appliquer</w:t>
      </w:r>
      <w:proofErr w:type="gramEnd"/>
      <w:r w:rsidRPr="00C43C3D">
        <w:rPr>
          <w:rFonts w:ascii="Times New Roman" w:hAnsi="Times New Roman" w:cs="Times New Roman"/>
          <w:lang w:val="fr-BE"/>
        </w:rPr>
        <w:t xml:space="preserve"> les </w:t>
      </w:r>
      <w:r w:rsidRPr="00C43C3D">
        <w:rPr>
          <w:rFonts w:ascii="Times New Roman" w:hAnsi="Times New Roman" w:cs="Times New Roman"/>
          <w:b/>
          <w:bCs/>
          <w:lang w:val="fr-BE"/>
        </w:rPr>
        <w:t>codes de conduite</w:t>
      </w:r>
      <w:r w:rsidRPr="00C43C3D">
        <w:rPr>
          <w:rFonts w:ascii="Times New Roman" w:hAnsi="Times New Roman" w:cs="Times New Roman"/>
          <w:lang w:val="fr-BE"/>
        </w:rPr>
        <w:t xml:space="preserve"> et procédures de signalement des incidents ;</w:t>
      </w:r>
    </w:p>
    <w:p w14:paraId="3E6BC9AF" w14:textId="77777777" w:rsidR="00FC4ED0" w:rsidRPr="00C43C3D" w:rsidRDefault="00FC4ED0" w:rsidP="00290CBA">
      <w:pPr>
        <w:numPr>
          <w:ilvl w:val="0"/>
          <w:numId w:val="5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intégrer</w:t>
      </w:r>
      <w:proofErr w:type="gramEnd"/>
      <w:r w:rsidRPr="00C43C3D">
        <w:rPr>
          <w:rFonts w:ascii="Times New Roman" w:hAnsi="Times New Roman" w:cs="Times New Roman"/>
          <w:lang w:val="fr-BE"/>
        </w:rPr>
        <w:t xml:space="preserve"> les mesures E&amp;S dans leurs contrats et sous-traitances.</w:t>
      </w:r>
    </w:p>
    <w:p w14:paraId="482512CB" w14:textId="77777777"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Un </w:t>
      </w:r>
      <w:r w:rsidRPr="00C43C3D">
        <w:rPr>
          <w:rFonts w:ascii="Times New Roman" w:hAnsi="Times New Roman" w:cs="Times New Roman"/>
          <w:b/>
          <w:bCs/>
          <w:lang w:val="fr-BE"/>
        </w:rPr>
        <w:t>registre de conformité</w:t>
      </w:r>
      <w:r w:rsidRPr="00C43C3D">
        <w:rPr>
          <w:rFonts w:ascii="Times New Roman" w:hAnsi="Times New Roman" w:cs="Times New Roman"/>
          <w:lang w:val="fr-BE"/>
        </w:rPr>
        <w:t xml:space="preserve"> sera tenu pour chaque prestataire.</w:t>
      </w:r>
    </w:p>
    <w:p w14:paraId="586FF44D" w14:textId="599142EA"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80" w:name="_Toc212647190"/>
      <w:proofErr w:type="spellStart"/>
      <w:r w:rsidRPr="00C43C3D">
        <w:rPr>
          <w:rFonts w:ascii="Times New Roman" w:hAnsi="Times New Roman" w:cs="Times New Roman"/>
          <w:b/>
          <w:bCs/>
        </w:rPr>
        <w:t>Renforcement</w:t>
      </w:r>
      <w:proofErr w:type="spellEnd"/>
      <w:r w:rsidRPr="00C43C3D">
        <w:rPr>
          <w:rFonts w:ascii="Times New Roman" w:hAnsi="Times New Roman" w:cs="Times New Roman"/>
          <w:b/>
          <w:bCs/>
        </w:rPr>
        <w:t xml:space="preserve"> des </w:t>
      </w:r>
      <w:proofErr w:type="spellStart"/>
      <w:r w:rsidRPr="00C43C3D">
        <w:rPr>
          <w:rFonts w:ascii="Times New Roman" w:hAnsi="Times New Roman" w:cs="Times New Roman"/>
          <w:b/>
          <w:bCs/>
        </w:rPr>
        <w:t>capacités</w:t>
      </w:r>
      <w:proofErr w:type="spellEnd"/>
      <w:r w:rsidRPr="00C43C3D">
        <w:rPr>
          <w:rFonts w:ascii="Times New Roman" w:hAnsi="Times New Roman" w:cs="Times New Roman"/>
          <w:b/>
          <w:bCs/>
        </w:rPr>
        <w:t xml:space="preserve"> et communication</w:t>
      </w:r>
      <w:bookmarkEnd w:id="80"/>
    </w:p>
    <w:p w14:paraId="59FC0676" w14:textId="75535BB2"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w:t>
      </w:r>
      <w:r w:rsidR="002A409D">
        <w:rPr>
          <w:rFonts w:ascii="Times New Roman" w:hAnsi="Times New Roman" w:cs="Times New Roman"/>
          <w:lang w:val="fr-BE"/>
        </w:rPr>
        <w:t>PCTEE</w:t>
      </w:r>
      <w:r w:rsidRPr="00C43C3D">
        <w:rPr>
          <w:rFonts w:ascii="Times New Roman" w:hAnsi="Times New Roman" w:cs="Times New Roman"/>
          <w:lang w:val="fr-BE"/>
        </w:rPr>
        <w:t xml:space="preserve"> mettra en œuvre un </w:t>
      </w:r>
      <w:r w:rsidRPr="00C43C3D">
        <w:rPr>
          <w:rFonts w:ascii="Times New Roman" w:hAnsi="Times New Roman" w:cs="Times New Roman"/>
          <w:b/>
          <w:bCs/>
          <w:lang w:val="fr-BE"/>
        </w:rPr>
        <w:t>programme de renforcement des capacités</w:t>
      </w:r>
      <w:r w:rsidRPr="00C43C3D">
        <w:rPr>
          <w:rFonts w:ascii="Times New Roman" w:hAnsi="Times New Roman" w:cs="Times New Roman"/>
          <w:lang w:val="fr-BE"/>
        </w:rPr>
        <w:t xml:space="preserve"> à plusieurs niveaux </w:t>
      </w:r>
      <w:r w:rsidR="00420A85" w:rsidRPr="00C43C3D">
        <w:rPr>
          <w:rFonts w:ascii="Times New Roman" w:hAnsi="Times New Roman" w:cs="Times New Roman"/>
          <w:lang w:val="fr-BE"/>
        </w:rPr>
        <w:t xml:space="preserve"> </w:t>
      </w:r>
    </w:p>
    <w:p w14:paraId="3490CA90" w14:textId="5561B147" w:rsidR="00FC4ED0" w:rsidRPr="00C43C3D" w:rsidRDefault="00FC4ED0" w:rsidP="00290CBA">
      <w:pPr>
        <w:numPr>
          <w:ilvl w:val="0"/>
          <w:numId w:val="5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national</w:t>
      </w:r>
      <w:proofErr w:type="gramEnd"/>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coordination et supervision (MESU, MINESU, ACE, UGP) ;</w:t>
      </w:r>
    </w:p>
    <w:p w14:paraId="31B7CD28" w14:textId="278B3B4D" w:rsidR="00FC4ED0" w:rsidRPr="00C43C3D" w:rsidRDefault="00FC4ED0" w:rsidP="00290CBA">
      <w:pPr>
        <w:numPr>
          <w:ilvl w:val="0"/>
          <w:numId w:val="5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provincial</w:t>
      </w:r>
      <w:proofErr w:type="gramEnd"/>
      <w:r w:rsidRPr="00C43C3D">
        <w:rPr>
          <w:rFonts w:ascii="Times New Roman" w:hAnsi="Times New Roman" w:cs="Times New Roman"/>
          <w:b/>
          <w:bCs/>
          <w:lang w:val="fr-BE"/>
        </w:rPr>
        <w:t>/local</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gestion opérationnelle et suivi communautaire ;</w:t>
      </w:r>
    </w:p>
    <w:p w14:paraId="73463F03" w14:textId="6B7DDF8C" w:rsidR="00FC4ED0" w:rsidRPr="00C43C3D" w:rsidRDefault="00FC4ED0" w:rsidP="00290CBA">
      <w:pPr>
        <w:numPr>
          <w:ilvl w:val="0"/>
          <w:numId w:val="5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communautaire</w:t>
      </w:r>
      <w:proofErr w:type="gramEnd"/>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sensibilisation, prévention des VBG et gestion des plaintes.</w:t>
      </w:r>
    </w:p>
    <w:p w14:paraId="68EC3ADE" w14:textId="77777777" w:rsidR="00FC4ED0" w:rsidRPr="00C43C3D" w:rsidRDefault="00FC4ED0"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Des campagnes de communication publique accompagneront chaque phase pour garantir la transparence et la participation des parties prenantes.</w:t>
      </w:r>
    </w:p>
    <w:p w14:paraId="636628A6" w14:textId="76D1037C" w:rsidR="00FC4ED0" w:rsidRPr="00C43C3D" w:rsidRDefault="00FC4ED0"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81" w:name="_Toc212647191"/>
      <w:proofErr w:type="spellStart"/>
      <w:r w:rsidRPr="00C43C3D">
        <w:rPr>
          <w:rFonts w:ascii="Times New Roman" w:hAnsi="Times New Roman" w:cs="Times New Roman"/>
          <w:b/>
          <w:bCs/>
        </w:rPr>
        <w:t>Rôles</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responsabilités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institutionnelles</w:t>
      </w:r>
      <w:bookmarkEnd w:id="81"/>
      <w:proofErr w:type="spellEnd"/>
      <w:r w:rsidRPr="00C43C3D">
        <w:rPr>
          <w:rFonts w:ascii="Times New Roman" w:hAnsi="Times New Roman" w:cs="Times New Roman"/>
          <w:b/>
          <w:bCs/>
        </w:rPr>
        <w:t xml:space="preserve"> </w:t>
      </w:r>
    </w:p>
    <w:p w14:paraId="7A07C43F" w14:textId="6AE63834" w:rsidR="009C6C2B" w:rsidRPr="00C43C3D" w:rsidRDefault="009C6C2B" w:rsidP="009C6C2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tableau ci-dessous présente les rôles et responsabilités institutionnelles dans la mise en œuvre du </w:t>
      </w:r>
      <w:r w:rsidR="002A409D">
        <w:rPr>
          <w:rFonts w:ascii="Times New Roman" w:hAnsi="Times New Roman" w:cs="Times New Roman"/>
          <w:lang w:val="fr-BE"/>
        </w:rPr>
        <w:t>PCTEE</w:t>
      </w:r>
    </w:p>
    <w:p w14:paraId="65FE1E7F" w14:textId="7A7A38C6" w:rsidR="009C6C2B" w:rsidRPr="00C43C3D" w:rsidRDefault="009C6C2B" w:rsidP="009C6C2B">
      <w:pPr>
        <w:spacing w:before="120" w:after="120" w:line="240" w:lineRule="auto"/>
        <w:jc w:val="both"/>
        <w:rPr>
          <w:rFonts w:ascii="Times New Roman" w:eastAsia="Times New Roman" w:hAnsi="Times New Roman" w:cs="Times New Roman"/>
          <w:i/>
          <w:iCs/>
          <w:color w:val="156082" w:themeColor="accent1"/>
          <w:sz w:val="20"/>
          <w:szCs w:val="20"/>
          <w:lang w:val="fr-BE" w:eastAsia="fr-FR"/>
        </w:rPr>
      </w:pPr>
      <w:bookmarkStart w:id="82" w:name="_Toc212646536"/>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9</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Pr="00C43C3D">
        <w:rPr>
          <w:rFonts w:ascii="Times New Roman" w:eastAsia="Times New Roman" w:hAnsi="Times New Roman" w:cs="Times New Roman"/>
          <w:i/>
          <w:iCs/>
          <w:color w:val="156082" w:themeColor="accent1"/>
          <w:sz w:val="20"/>
          <w:szCs w:val="20"/>
          <w:lang w:val="fr-BE" w:eastAsia="fr-FR"/>
        </w:rPr>
        <w:t xml:space="preserve">Rôles et responsabilités institutionnelles dans la mise en œuvre du </w:t>
      </w:r>
      <w:r w:rsidR="002A409D">
        <w:rPr>
          <w:rFonts w:ascii="Times New Roman" w:eastAsia="Times New Roman" w:hAnsi="Times New Roman" w:cs="Times New Roman"/>
          <w:i/>
          <w:iCs/>
          <w:color w:val="156082" w:themeColor="accent1"/>
          <w:sz w:val="20"/>
          <w:szCs w:val="20"/>
          <w:lang w:val="fr-BE" w:eastAsia="fr-FR"/>
        </w:rPr>
        <w:t>PCTEE</w:t>
      </w:r>
      <w:bookmarkEnd w:id="82"/>
    </w:p>
    <w:tbl>
      <w:tblPr>
        <w:tblStyle w:val="Grilledutableau18"/>
        <w:tblW w:w="0" w:type="auto"/>
        <w:tblLook w:val="04A0" w:firstRow="1" w:lastRow="0" w:firstColumn="1" w:lastColumn="0" w:noHBand="0" w:noVBand="1"/>
      </w:tblPr>
      <w:tblGrid>
        <w:gridCol w:w="2574"/>
        <w:gridCol w:w="1700"/>
        <w:gridCol w:w="2381"/>
        <w:gridCol w:w="2407"/>
      </w:tblGrid>
      <w:tr w:rsidR="00FC4ED0" w:rsidRPr="00C43C3D" w14:paraId="371FECDC" w14:textId="77777777" w:rsidTr="613F75FB">
        <w:tc>
          <w:tcPr>
            <w:tcW w:w="0" w:type="auto"/>
            <w:shd w:val="clear" w:color="auto" w:fill="D1D1D1" w:themeFill="background2" w:themeFillShade="E6"/>
            <w:vAlign w:val="center"/>
            <w:hideMark/>
          </w:tcPr>
          <w:p w14:paraId="613242BE" w14:textId="77777777" w:rsidR="00FC4ED0" w:rsidRPr="00C43C3D" w:rsidRDefault="00FC4ED0" w:rsidP="00E568D4">
            <w:pPr>
              <w:rPr>
                <w:rFonts w:ascii="Times New Roman" w:hAnsi="Times New Roman"/>
                <w:b/>
                <w:bCs/>
                <w:sz w:val="20"/>
                <w:szCs w:val="20"/>
              </w:rPr>
            </w:pPr>
            <w:r w:rsidRPr="00C43C3D">
              <w:rPr>
                <w:rFonts w:ascii="Times New Roman" w:hAnsi="Times New Roman"/>
                <w:b/>
                <w:bCs/>
                <w:sz w:val="20"/>
                <w:szCs w:val="20"/>
              </w:rPr>
              <w:t>Étapes/Activités</w:t>
            </w:r>
          </w:p>
        </w:tc>
        <w:tc>
          <w:tcPr>
            <w:tcW w:w="0" w:type="auto"/>
            <w:shd w:val="clear" w:color="auto" w:fill="D1D1D1" w:themeFill="background2" w:themeFillShade="E6"/>
            <w:vAlign w:val="center"/>
            <w:hideMark/>
          </w:tcPr>
          <w:p w14:paraId="60375614" w14:textId="77777777" w:rsidR="00FC4ED0" w:rsidRPr="00C43C3D" w:rsidRDefault="00FC4ED0" w:rsidP="00E568D4">
            <w:pPr>
              <w:jc w:val="center"/>
              <w:rPr>
                <w:rFonts w:ascii="Times New Roman" w:hAnsi="Times New Roman"/>
                <w:b/>
                <w:bCs/>
                <w:sz w:val="20"/>
                <w:szCs w:val="20"/>
              </w:rPr>
            </w:pPr>
            <w:r w:rsidRPr="00C43C3D">
              <w:rPr>
                <w:rFonts w:ascii="Times New Roman" w:hAnsi="Times New Roman"/>
                <w:b/>
                <w:bCs/>
                <w:sz w:val="20"/>
                <w:szCs w:val="20"/>
              </w:rPr>
              <w:t>Responsable principal</w:t>
            </w:r>
          </w:p>
        </w:tc>
        <w:tc>
          <w:tcPr>
            <w:tcW w:w="0" w:type="auto"/>
            <w:shd w:val="clear" w:color="auto" w:fill="D1D1D1" w:themeFill="background2" w:themeFillShade="E6"/>
            <w:vAlign w:val="center"/>
            <w:hideMark/>
          </w:tcPr>
          <w:p w14:paraId="45EE1C0D" w14:textId="77777777" w:rsidR="00FC4ED0" w:rsidRPr="00C43C3D" w:rsidRDefault="00FC4ED0" w:rsidP="00E568D4">
            <w:pPr>
              <w:jc w:val="center"/>
              <w:rPr>
                <w:rFonts w:ascii="Times New Roman" w:hAnsi="Times New Roman"/>
                <w:b/>
                <w:bCs/>
                <w:sz w:val="20"/>
                <w:szCs w:val="20"/>
              </w:rPr>
            </w:pPr>
            <w:r w:rsidRPr="00C43C3D">
              <w:rPr>
                <w:rFonts w:ascii="Times New Roman" w:hAnsi="Times New Roman"/>
                <w:b/>
                <w:bCs/>
                <w:sz w:val="20"/>
                <w:szCs w:val="20"/>
              </w:rPr>
              <w:t>Appui/Collaboration</w:t>
            </w:r>
          </w:p>
        </w:tc>
        <w:tc>
          <w:tcPr>
            <w:tcW w:w="0" w:type="auto"/>
            <w:shd w:val="clear" w:color="auto" w:fill="D1D1D1" w:themeFill="background2" w:themeFillShade="E6"/>
            <w:vAlign w:val="center"/>
            <w:hideMark/>
          </w:tcPr>
          <w:p w14:paraId="5AB6EFF2" w14:textId="77777777" w:rsidR="00FC4ED0" w:rsidRPr="00C43C3D" w:rsidRDefault="00FC4ED0" w:rsidP="00E568D4">
            <w:pPr>
              <w:jc w:val="center"/>
              <w:rPr>
                <w:rFonts w:ascii="Times New Roman" w:hAnsi="Times New Roman"/>
                <w:b/>
                <w:bCs/>
                <w:sz w:val="20"/>
                <w:szCs w:val="20"/>
              </w:rPr>
            </w:pPr>
            <w:r w:rsidRPr="00C43C3D">
              <w:rPr>
                <w:rFonts w:ascii="Times New Roman" w:hAnsi="Times New Roman"/>
                <w:b/>
                <w:bCs/>
                <w:sz w:val="20"/>
                <w:szCs w:val="20"/>
              </w:rPr>
              <w:t>Prestataires/Structures associées</w:t>
            </w:r>
          </w:p>
        </w:tc>
      </w:tr>
      <w:tr w:rsidR="00FC4ED0" w:rsidRPr="00C43C3D" w14:paraId="4A23FC8C" w14:textId="77777777" w:rsidTr="613F75FB">
        <w:tc>
          <w:tcPr>
            <w:tcW w:w="0" w:type="auto"/>
            <w:vAlign w:val="center"/>
            <w:hideMark/>
          </w:tcPr>
          <w:p w14:paraId="5ECE7482" w14:textId="2F75DDAD" w:rsidR="00FC4ED0" w:rsidRPr="00C43C3D" w:rsidRDefault="00FC4ED0" w:rsidP="00E568D4">
            <w:pPr>
              <w:jc w:val="center"/>
              <w:rPr>
                <w:rFonts w:ascii="Times New Roman" w:hAnsi="Times New Roman"/>
                <w:sz w:val="20"/>
                <w:szCs w:val="20"/>
              </w:rPr>
            </w:pPr>
            <w:r w:rsidRPr="00B8505C">
              <w:rPr>
                <w:rFonts w:ascii="Times New Roman" w:hAnsi="Times New Roman"/>
                <w:sz w:val="20"/>
                <w:szCs w:val="20"/>
              </w:rPr>
              <w:t>Élaboration du PGES et intégration dans le manuel d’exécution</w:t>
            </w:r>
          </w:p>
        </w:tc>
        <w:tc>
          <w:tcPr>
            <w:tcW w:w="0" w:type="auto"/>
            <w:vAlign w:val="center"/>
            <w:hideMark/>
          </w:tcPr>
          <w:p w14:paraId="31588F19" w14:textId="098ED976"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U</w:t>
            </w:r>
            <w:r w:rsidR="00947116">
              <w:rPr>
                <w:rFonts w:ascii="Times New Roman" w:hAnsi="Times New Roman"/>
                <w:sz w:val="20"/>
                <w:szCs w:val="20"/>
              </w:rPr>
              <w:t>G</w:t>
            </w:r>
            <w:r w:rsidRPr="00C43C3D">
              <w:rPr>
                <w:rFonts w:ascii="Times New Roman" w:hAnsi="Times New Roman"/>
                <w:sz w:val="20"/>
                <w:szCs w:val="20"/>
              </w:rPr>
              <w:t xml:space="preserve">P du </w:t>
            </w:r>
            <w:r w:rsidR="002A409D">
              <w:rPr>
                <w:rFonts w:ascii="Times New Roman" w:hAnsi="Times New Roman"/>
                <w:sz w:val="20"/>
                <w:szCs w:val="20"/>
              </w:rPr>
              <w:t>PCTEE</w:t>
            </w:r>
          </w:p>
        </w:tc>
        <w:tc>
          <w:tcPr>
            <w:tcW w:w="0" w:type="auto"/>
            <w:vAlign w:val="center"/>
            <w:hideMark/>
          </w:tcPr>
          <w:p w14:paraId="2D766CD4"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MESU, MEFD, ACE, Banque mondiale</w:t>
            </w:r>
          </w:p>
        </w:tc>
        <w:tc>
          <w:tcPr>
            <w:tcW w:w="0" w:type="auto"/>
            <w:vAlign w:val="center"/>
            <w:hideMark/>
          </w:tcPr>
          <w:p w14:paraId="3339C414"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w:t>
            </w:r>
          </w:p>
        </w:tc>
      </w:tr>
      <w:tr w:rsidR="00FC4ED0" w:rsidRPr="00C43C3D" w14:paraId="3D6E28AE" w14:textId="77777777" w:rsidTr="613F75FB">
        <w:tc>
          <w:tcPr>
            <w:tcW w:w="0" w:type="auto"/>
            <w:vAlign w:val="center"/>
            <w:hideMark/>
          </w:tcPr>
          <w:p w14:paraId="619C530F"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Développement du plan d’action VBG/EAS/HS</w:t>
            </w:r>
          </w:p>
        </w:tc>
        <w:tc>
          <w:tcPr>
            <w:tcW w:w="0" w:type="auto"/>
            <w:vAlign w:val="center"/>
            <w:hideMark/>
          </w:tcPr>
          <w:p w14:paraId="452B5C3D" w14:textId="583203F0"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U</w:t>
            </w:r>
            <w:r w:rsidR="00947116">
              <w:rPr>
                <w:rFonts w:ascii="Times New Roman" w:hAnsi="Times New Roman"/>
                <w:sz w:val="20"/>
                <w:szCs w:val="20"/>
              </w:rPr>
              <w:t>G</w:t>
            </w:r>
            <w:r w:rsidRPr="00C43C3D">
              <w:rPr>
                <w:rFonts w:ascii="Times New Roman" w:hAnsi="Times New Roman"/>
                <w:sz w:val="20"/>
                <w:szCs w:val="20"/>
              </w:rPr>
              <w:t xml:space="preserve">P </w:t>
            </w:r>
            <w:r w:rsidR="002A409D">
              <w:rPr>
                <w:rFonts w:ascii="Times New Roman" w:hAnsi="Times New Roman"/>
                <w:sz w:val="20"/>
                <w:szCs w:val="20"/>
              </w:rPr>
              <w:t>PCTEE</w:t>
            </w:r>
          </w:p>
        </w:tc>
        <w:tc>
          <w:tcPr>
            <w:tcW w:w="0" w:type="auto"/>
            <w:vAlign w:val="center"/>
            <w:hideMark/>
          </w:tcPr>
          <w:p w14:paraId="2B7E5851"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Ministère du Genre, Santé, ONG locales</w:t>
            </w:r>
          </w:p>
        </w:tc>
        <w:tc>
          <w:tcPr>
            <w:tcW w:w="0" w:type="auto"/>
            <w:vAlign w:val="center"/>
            <w:hideMark/>
          </w:tcPr>
          <w:p w14:paraId="290EF232"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Consultants spécialisés</w:t>
            </w:r>
          </w:p>
        </w:tc>
      </w:tr>
      <w:tr w:rsidR="00FC4ED0" w:rsidRPr="00C43C3D" w14:paraId="3B91758E" w14:textId="77777777" w:rsidTr="613F75FB">
        <w:tc>
          <w:tcPr>
            <w:tcW w:w="0" w:type="auto"/>
            <w:vAlign w:val="center"/>
            <w:hideMark/>
          </w:tcPr>
          <w:p w14:paraId="461B5DBF"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Tri et classification des sous-projets</w:t>
            </w:r>
          </w:p>
        </w:tc>
        <w:tc>
          <w:tcPr>
            <w:tcW w:w="0" w:type="auto"/>
            <w:vAlign w:val="center"/>
            <w:hideMark/>
          </w:tcPr>
          <w:p w14:paraId="22E84D9E" w14:textId="02764004"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 xml:space="preserve">Spécialistes E&amp;S du </w:t>
            </w:r>
            <w:r w:rsidR="002A409D">
              <w:rPr>
                <w:rFonts w:ascii="Times New Roman" w:hAnsi="Times New Roman"/>
                <w:sz w:val="20"/>
                <w:szCs w:val="20"/>
              </w:rPr>
              <w:t>PCTEE</w:t>
            </w:r>
          </w:p>
        </w:tc>
        <w:tc>
          <w:tcPr>
            <w:tcW w:w="0" w:type="auto"/>
            <w:vAlign w:val="center"/>
            <w:hideMark/>
          </w:tcPr>
          <w:p w14:paraId="44F66916"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ACE, Services provinciaux</w:t>
            </w:r>
          </w:p>
        </w:tc>
        <w:tc>
          <w:tcPr>
            <w:tcW w:w="0" w:type="auto"/>
            <w:vAlign w:val="center"/>
            <w:hideMark/>
          </w:tcPr>
          <w:p w14:paraId="3C2A3DCB"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w:t>
            </w:r>
          </w:p>
        </w:tc>
      </w:tr>
      <w:tr w:rsidR="00FC4ED0" w:rsidRPr="00C43C3D" w14:paraId="5D52AC1D" w14:textId="77777777" w:rsidTr="613F75FB">
        <w:tc>
          <w:tcPr>
            <w:tcW w:w="0" w:type="auto"/>
            <w:vAlign w:val="center"/>
            <w:hideMark/>
          </w:tcPr>
          <w:p w14:paraId="56579623"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Préparation et validation des EIES/PGES</w:t>
            </w:r>
          </w:p>
        </w:tc>
        <w:tc>
          <w:tcPr>
            <w:tcW w:w="0" w:type="auto"/>
            <w:vAlign w:val="center"/>
            <w:hideMark/>
          </w:tcPr>
          <w:p w14:paraId="7927967A" w14:textId="61745103"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 xml:space="preserve">Spécialistes E&amp;S du </w:t>
            </w:r>
            <w:r w:rsidR="002A409D">
              <w:rPr>
                <w:rFonts w:ascii="Times New Roman" w:hAnsi="Times New Roman"/>
                <w:sz w:val="20"/>
                <w:szCs w:val="20"/>
              </w:rPr>
              <w:t>PCTEE</w:t>
            </w:r>
          </w:p>
        </w:tc>
        <w:tc>
          <w:tcPr>
            <w:tcW w:w="0" w:type="auto"/>
            <w:vAlign w:val="center"/>
            <w:hideMark/>
          </w:tcPr>
          <w:p w14:paraId="7EC4B762"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ACE, Banque mondiale</w:t>
            </w:r>
          </w:p>
        </w:tc>
        <w:tc>
          <w:tcPr>
            <w:tcW w:w="0" w:type="auto"/>
            <w:vAlign w:val="center"/>
            <w:hideMark/>
          </w:tcPr>
          <w:p w14:paraId="5BBC2E8D"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Cabinets agréés</w:t>
            </w:r>
          </w:p>
        </w:tc>
      </w:tr>
      <w:tr w:rsidR="00FC4ED0" w:rsidRPr="00C43C3D" w14:paraId="3B7460FE" w14:textId="77777777" w:rsidTr="613F75FB">
        <w:tc>
          <w:tcPr>
            <w:tcW w:w="0" w:type="auto"/>
            <w:vAlign w:val="center"/>
            <w:hideMark/>
          </w:tcPr>
          <w:p w14:paraId="47A1CD05"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Intégration des mesures dans les DAO</w:t>
            </w:r>
          </w:p>
        </w:tc>
        <w:tc>
          <w:tcPr>
            <w:tcW w:w="0" w:type="auto"/>
            <w:vAlign w:val="center"/>
            <w:hideMark/>
          </w:tcPr>
          <w:p w14:paraId="254315A8"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UGP / Cellule passation marchés</w:t>
            </w:r>
          </w:p>
        </w:tc>
        <w:tc>
          <w:tcPr>
            <w:tcW w:w="0" w:type="auto"/>
            <w:vAlign w:val="center"/>
            <w:hideMark/>
          </w:tcPr>
          <w:p w14:paraId="19A28388"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SSES, SSS</w:t>
            </w:r>
          </w:p>
        </w:tc>
        <w:tc>
          <w:tcPr>
            <w:tcW w:w="0" w:type="auto"/>
            <w:vAlign w:val="center"/>
            <w:hideMark/>
          </w:tcPr>
          <w:p w14:paraId="0A9CC669"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Entreprises</w:t>
            </w:r>
          </w:p>
        </w:tc>
      </w:tr>
      <w:tr w:rsidR="00FC4ED0" w:rsidRPr="00C43C3D" w14:paraId="746FFBC6" w14:textId="77777777" w:rsidTr="613F75FB">
        <w:tc>
          <w:tcPr>
            <w:tcW w:w="0" w:type="auto"/>
            <w:vAlign w:val="center"/>
            <w:hideMark/>
          </w:tcPr>
          <w:p w14:paraId="7AB9C89C"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Approbation des PGES-Chantier</w:t>
            </w:r>
          </w:p>
        </w:tc>
        <w:tc>
          <w:tcPr>
            <w:tcW w:w="0" w:type="auto"/>
            <w:vAlign w:val="center"/>
            <w:hideMark/>
          </w:tcPr>
          <w:p w14:paraId="44520ECB"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Mission de contrôle</w:t>
            </w:r>
          </w:p>
        </w:tc>
        <w:tc>
          <w:tcPr>
            <w:tcW w:w="0" w:type="auto"/>
            <w:vAlign w:val="center"/>
            <w:hideMark/>
          </w:tcPr>
          <w:p w14:paraId="1B0E60FC"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UGP, ACE</w:t>
            </w:r>
          </w:p>
        </w:tc>
        <w:tc>
          <w:tcPr>
            <w:tcW w:w="0" w:type="auto"/>
            <w:vAlign w:val="center"/>
            <w:hideMark/>
          </w:tcPr>
          <w:p w14:paraId="11AB51DB"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Entreprises</w:t>
            </w:r>
          </w:p>
        </w:tc>
      </w:tr>
      <w:tr w:rsidR="00FC4ED0" w:rsidRPr="00C43C3D" w14:paraId="6DC99D2C" w14:textId="77777777" w:rsidTr="613F75FB">
        <w:tc>
          <w:tcPr>
            <w:tcW w:w="0" w:type="auto"/>
            <w:vAlign w:val="center"/>
            <w:hideMark/>
          </w:tcPr>
          <w:p w14:paraId="071AC422"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Suivi et rapportage E&amp;S</w:t>
            </w:r>
          </w:p>
        </w:tc>
        <w:tc>
          <w:tcPr>
            <w:tcW w:w="0" w:type="auto"/>
            <w:vAlign w:val="center"/>
            <w:hideMark/>
          </w:tcPr>
          <w:p w14:paraId="28E300BA" w14:textId="3F709AEA"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 xml:space="preserve">SSES et SSS du </w:t>
            </w:r>
            <w:r w:rsidR="002A409D">
              <w:rPr>
                <w:rFonts w:ascii="Times New Roman" w:hAnsi="Times New Roman"/>
                <w:sz w:val="20"/>
                <w:szCs w:val="20"/>
              </w:rPr>
              <w:t>PCTEE</w:t>
            </w:r>
          </w:p>
        </w:tc>
        <w:tc>
          <w:tcPr>
            <w:tcW w:w="0" w:type="auto"/>
            <w:vAlign w:val="center"/>
            <w:hideMark/>
          </w:tcPr>
          <w:p w14:paraId="279FB823"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ACE, CPE, Collectivités locales</w:t>
            </w:r>
          </w:p>
        </w:tc>
        <w:tc>
          <w:tcPr>
            <w:tcW w:w="0" w:type="auto"/>
            <w:vAlign w:val="center"/>
            <w:hideMark/>
          </w:tcPr>
          <w:p w14:paraId="3567E504"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Bureaux de contrôle</w:t>
            </w:r>
          </w:p>
        </w:tc>
      </w:tr>
      <w:tr w:rsidR="00FC4ED0" w:rsidRPr="00C43C3D" w14:paraId="71039E87" w14:textId="77777777" w:rsidTr="613F75FB">
        <w:tc>
          <w:tcPr>
            <w:tcW w:w="0" w:type="auto"/>
            <w:vAlign w:val="center"/>
            <w:hideMark/>
          </w:tcPr>
          <w:p w14:paraId="6A9F8F34"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Audit environnemental et social</w:t>
            </w:r>
          </w:p>
        </w:tc>
        <w:tc>
          <w:tcPr>
            <w:tcW w:w="0" w:type="auto"/>
            <w:vAlign w:val="center"/>
            <w:hideMark/>
          </w:tcPr>
          <w:p w14:paraId="06459F3A" w14:textId="083EF602"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U</w:t>
            </w:r>
            <w:r w:rsidR="00B8505C">
              <w:rPr>
                <w:rFonts w:ascii="Times New Roman" w:hAnsi="Times New Roman"/>
                <w:sz w:val="20"/>
                <w:szCs w:val="20"/>
              </w:rPr>
              <w:t>C</w:t>
            </w:r>
            <w:r w:rsidRPr="00C43C3D">
              <w:rPr>
                <w:rFonts w:ascii="Times New Roman" w:hAnsi="Times New Roman"/>
                <w:sz w:val="20"/>
                <w:szCs w:val="20"/>
              </w:rPr>
              <w:t>P / Consultant indépendant</w:t>
            </w:r>
          </w:p>
        </w:tc>
        <w:tc>
          <w:tcPr>
            <w:tcW w:w="0" w:type="auto"/>
            <w:vAlign w:val="center"/>
            <w:hideMark/>
          </w:tcPr>
          <w:p w14:paraId="37FA25AC"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Banque mondiale, ACE</w:t>
            </w:r>
          </w:p>
        </w:tc>
        <w:tc>
          <w:tcPr>
            <w:tcW w:w="0" w:type="auto"/>
            <w:vAlign w:val="center"/>
            <w:hideMark/>
          </w:tcPr>
          <w:p w14:paraId="12841AC4" w14:textId="77777777" w:rsidR="00FC4ED0" w:rsidRPr="00C43C3D" w:rsidRDefault="00FC4ED0" w:rsidP="00E568D4">
            <w:pPr>
              <w:jc w:val="center"/>
              <w:rPr>
                <w:rFonts w:ascii="Times New Roman" w:hAnsi="Times New Roman"/>
                <w:sz w:val="20"/>
                <w:szCs w:val="20"/>
              </w:rPr>
            </w:pPr>
            <w:r w:rsidRPr="00C43C3D">
              <w:rPr>
                <w:rFonts w:ascii="Times New Roman" w:hAnsi="Times New Roman"/>
                <w:sz w:val="20"/>
                <w:szCs w:val="20"/>
              </w:rPr>
              <w:t>Cabinets indépendants</w:t>
            </w:r>
          </w:p>
        </w:tc>
      </w:tr>
    </w:tbl>
    <w:p w14:paraId="604832BA" w14:textId="77777777" w:rsidR="00472F75" w:rsidRDefault="00472F75" w:rsidP="00472F75">
      <w:pPr>
        <w:pStyle w:val="Paragraphedeliste"/>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83" w:name="_Toc212647192"/>
    </w:p>
    <w:p w14:paraId="704E253F" w14:textId="033D4336" w:rsidR="00E568D4" w:rsidRPr="00C43C3D" w:rsidRDefault="00E568D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r w:rsidRPr="00C43C3D">
        <w:rPr>
          <w:rFonts w:ascii="Times New Roman" w:eastAsia="Times New Roman" w:hAnsi="Times New Roman" w:cs="Times New Roman"/>
          <w:b/>
          <w:bCs/>
          <w:color w:val="000000"/>
          <w:lang w:val="fr-BE" w:eastAsia="fr-FR"/>
        </w:rPr>
        <w:t>Arrangements institutionnels pour la mise en œuvre et le suivi du PGES</w:t>
      </w:r>
      <w:bookmarkEnd w:id="83"/>
    </w:p>
    <w:p w14:paraId="73F221BC" w14:textId="36539902" w:rsidR="00E568D4" w:rsidRPr="00C43C3D" w:rsidRDefault="00E568D4" w:rsidP="00E568D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mise en œuvre du Plan de Gestion Environnementale et Sociale (PGES) du Projet de Compétences pour la Transformation Économique </w:t>
      </w:r>
      <w:r w:rsidR="004B4511">
        <w:rPr>
          <w:rFonts w:ascii="Times New Roman" w:hAnsi="Times New Roman" w:cs="Times New Roman"/>
          <w:lang w:val="fr-BE"/>
        </w:rPr>
        <w:t xml:space="preserve">et de l’Emploi </w:t>
      </w:r>
      <w:r w:rsidRPr="00C43C3D">
        <w:rPr>
          <w:rFonts w:ascii="Times New Roman" w:hAnsi="Times New Roman" w:cs="Times New Roman"/>
          <w:lang w:val="fr-BE"/>
        </w:rPr>
        <w:t>(</w:t>
      </w:r>
      <w:r w:rsidR="002A409D">
        <w:rPr>
          <w:rFonts w:ascii="Times New Roman" w:hAnsi="Times New Roman" w:cs="Times New Roman"/>
          <w:lang w:val="fr-BE"/>
        </w:rPr>
        <w:t>PCTEE</w:t>
      </w:r>
      <w:r w:rsidRPr="00C43C3D">
        <w:rPr>
          <w:rFonts w:ascii="Times New Roman" w:hAnsi="Times New Roman" w:cs="Times New Roman"/>
          <w:lang w:val="fr-BE"/>
        </w:rPr>
        <w:t xml:space="preserve">) repose sur une approche intégrée et participative impliquant plusieurs niveaux d’acteurs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national, provincial, local et communautaire.</w:t>
      </w:r>
    </w:p>
    <w:p w14:paraId="00F7D940" w14:textId="072786E7" w:rsidR="00E568D4" w:rsidRPr="00C43C3D" w:rsidRDefault="00E568D4" w:rsidP="00E568D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Cette organisation vise à assurer la coordination, la supervision, le suivi et l’évaluation efficaces des mesures environnementales et sociales à travers les différentes composantes et sous-projets du </w:t>
      </w:r>
      <w:r w:rsidR="002A409D">
        <w:rPr>
          <w:rFonts w:ascii="Times New Roman" w:hAnsi="Times New Roman" w:cs="Times New Roman"/>
          <w:lang w:val="fr-BE"/>
        </w:rPr>
        <w:t>PCTEE</w:t>
      </w:r>
      <w:r w:rsidRPr="00C43C3D">
        <w:rPr>
          <w:rFonts w:ascii="Times New Roman" w:hAnsi="Times New Roman" w:cs="Times New Roman"/>
          <w:lang w:val="fr-BE"/>
        </w:rPr>
        <w:t xml:space="preserve"> (infrastructures de formation, réhabilitation de centres techniques, logements étudiants, centres d’incubation, etc.).</w:t>
      </w:r>
    </w:p>
    <w:p w14:paraId="68171CB4" w14:textId="48652A8F"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 xml:space="preserve">Le Comité de Pilotage du </w:t>
      </w:r>
      <w:r w:rsidR="002A409D">
        <w:rPr>
          <w:rFonts w:ascii="Times New Roman" w:hAnsi="Times New Roman" w:cs="Times New Roman"/>
          <w:b/>
          <w:bCs/>
          <w:i/>
          <w:iCs/>
          <w:color w:val="0F9ED5" w:themeColor="accent4"/>
          <w:lang w:val="fr-BE"/>
        </w:rPr>
        <w:t>PCTEE</w:t>
      </w:r>
    </w:p>
    <w:p w14:paraId="1286B607" w14:textId="6CA124A5" w:rsidR="00E568D4" w:rsidRPr="00C43C3D" w:rsidRDefault="00E568D4" w:rsidP="00E568D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Comité de Pilotage (CP-</w:t>
      </w:r>
      <w:r w:rsidR="002A409D">
        <w:rPr>
          <w:rFonts w:ascii="Times New Roman" w:hAnsi="Times New Roman" w:cs="Times New Roman"/>
          <w:lang w:val="fr-BE"/>
        </w:rPr>
        <w:t>PCTEE</w:t>
      </w:r>
      <w:r w:rsidRPr="00C43C3D">
        <w:rPr>
          <w:rFonts w:ascii="Times New Roman" w:hAnsi="Times New Roman" w:cs="Times New Roman"/>
          <w:lang w:val="fr-BE"/>
        </w:rPr>
        <w:t>) assure la supervision stratégique du projet.</w:t>
      </w:r>
      <w:r w:rsidRPr="00C43C3D">
        <w:rPr>
          <w:rFonts w:ascii="Times New Roman" w:hAnsi="Times New Roman" w:cs="Times New Roman"/>
          <w:lang w:val="fr-BE"/>
        </w:rPr>
        <w:br/>
        <w:t>Il veille à la cohérence entre les orientations du Gouvernement, les politiques nationales de formation et d’emploi, et les normes environnementales et sociales applicables. Il supervise également la conformité du projet aux exigences de la Banque mondiale et du cadre national de gestion environnementale.</w:t>
      </w:r>
    </w:p>
    <w:p w14:paraId="59B51B7A" w14:textId="47513C64" w:rsidR="00E568D4" w:rsidRPr="00C43C3D" w:rsidRDefault="00E568D4" w:rsidP="00E568D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Comité de Pilotage inclut des représentants du Ministère de l’Enseignement Supérieur et Universitaire (MESU), du Ministère de l’Enseignement Primaire, Secondaire et Technique (MEPST), du Ministère des Finances et du Développement (MEFD), du Ministère de l’Environnement et du Développement Durable (MEDD), ainsi que de l’Agence Congolaise de l’Environnement (ACE).</w:t>
      </w:r>
    </w:p>
    <w:p w14:paraId="5F1671FA" w14:textId="2CE15131"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L’Unité de Gestion du Projet (UGP-</w:t>
      </w:r>
      <w:r w:rsidR="002A409D">
        <w:rPr>
          <w:rFonts w:ascii="Times New Roman" w:hAnsi="Times New Roman" w:cs="Times New Roman"/>
          <w:b/>
          <w:bCs/>
          <w:i/>
          <w:iCs/>
          <w:color w:val="0F9ED5" w:themeColor="accent4"/>
          <w:lang w:val="fr-BE"/>
        </w:rPr>
        <w:t>PCTEE</w:t>
      </w:r>
      <w:r w:rsidRPr="00C43C3D">
        <w:rPr>
          <w:rFonts w:ascii="Times New Roman" w:hAnsi="Times New Roman" w:cs="Times New Roman"/>
          <w:b/>
          <w:bCs/>
          <w:i/>
          <w:iCs/>
          <w:color w:val="0F9ED5" w:themeColor="accent4"/>
          <w:lang w:val="fr-BE"/>
        </w:rPr>
        <w:t>)</w:t>
      </w:r>
    </w:p>
    <w:p w14:paraId="2C3FB43E" w14:textId="77777777" w:rsidR="00FB13D0" w:rsidRDefault="00A14B74" w:rsidP="00E568D4">
      <w:pPr>
        <w:spacing w:before="120" w:after="120" w:line="240" w:lineRule="auto"/>
        <w:jc w:val="both"/>
        <w:rPr>
          <w:rFonts w:ascii="Times New Roman" w:hAnsi="Times New Roman" w:cs="Times New Roman"/>
          <w:lang w:val="fr-BE"/>
        </w:rPr>
      </w:pPr>
      <w:r>
        <w:rPr>
          <w:rFonts w:ascii="Times New Roman" w:hAnsi="Times New Roman" w:cs="Times New Roman"/>
          <w:lang w:val="fr-BE"/>
        </w:rPr>
        <w:t>Le PCTEE sera mis en œuvre par l’UGP-PEQIP qui est déjà composée</w:t>
      </w:r>
      <w:r w:rsidR="00995EB0">
        <w:rPr>
          <w:rFonts w:ascii="Times New Roman" w:hAnsi="Times New Roman" w:cs="Times New Roman"/>
          <w:lang w:val="fr-BE"/>
        </w:rPr>
        <w:t xml:space="preserve"> de trois (3) spécialistes E&amp;S suivants : </w:t>
      </w:r>
    </w:p>
    <w:p w14:paraId="2C62FE77" w14:textId="55BBCCF5" w:rsidR="00FB13D0" w:rsidRPr="00777BD0" w:rsidRDefault="00FB13D0" w:rsidP="00FB13D0">
      <w:pPr>
        <w:numPr>
          <w:ilvl w:val="0"/>
          <w:numId w:val="62"/>
        </w:numPr>
        <w:spacing w:before="120" w:after="120" w:line="240" w:lineRule="auto"/>
        <w:jc w:val="both"/>
        <w:rPr>
          <w:rFonts w:ascii="Times New Roman" w:hAnsi="Times New Roman" w:cs="Times New Roman"/>
          <w:lang w:val="fr-BE"/>
        </w:rPr>
      </w:pPr>
      <w:proofErr w:type="gramStart"/>
      <w:r w:rsidRPr="00777BD0">
        <w:rPr>
          <w:rFonts w:ascii="Times New Roman" w:hAnsi="Times New Roman" w:cs="Times New Roman"/>
          <w:lang w:val="fr-BE"/>
        </w:rPr>
        <w:t>un</w:t>
      </w:r>
      <w:proofErr w:type="gramEnd"/>
      <w:r w:rsidRPr="00777BD0">
        <w:rPr>
          <w:rFonts w:ascii="Times New Roman" w:hAnsi="Times New Roman" w:cs="Times New Roman"/>
          <w:lang w:val="fr-BE"/>
        </w:rPr>
        <w:t xml:space="preserve"> </w:t>
      </w:r>
      <w:r w:rsidRPr="00777BD0">
        <w:rPr>
          <w:rFonts w:ascii="Times New Roman" w:hAnsi="Times New Roman" w:cs="Times New Roman"/>
          <w:b/>
          <w:bCs/>
          <w:lang w:val="fr-BE"/>
        </w:rPr>
        <w:t>Spécialiste en Sauvegardes Environnementales (SSE)</w:t>
      </w:r>
      <w:r w:rsidRPr="00777BD0">
        <w:rPr>
          <w:rFonts w:ascii="Times New Roman" w:hAnsi="Times New Roman" w:cs="Times New Roman"/>
          <w:lang w:val="fr-BE"/>
        </w:rPr>
        <w:t xml:space="preserve"> ;</w:t>
      </w:r>
    </w:p>
    <w:p w14:paraId="6CC8D513" w14:textId="5BE35B2B" w:rsidR="00FB13D0" w:rsidRPr="00777BD0" w:rsidRDefault="00FB13D0" w:rsidP="00FB13D0">
      <w:pPr>
        <w:numPr>
          <w:ilvl w:val="0"/>
          <w:numId w:val="62"/>
        </w:numPr>
        <w:spacing w:before="120" w:after="120" w:line="240" w:lineRule="auto"/>
        <w:jc w:val="both"/>
        <w:rPr>
          <w:rFonts w:ascii="Times New Roman" w:hAnsi="Times New Roman" w:cs="Times New Roman"/>
          <w:lang w:val="fr-BE"/>
        </w:rPr>
      </w:pPr>
      <w:proofErr w:type="gramStart"/>
      <w:r w:rsidRPr="00777BD0">
        <w:rPr>
          <w:rFonts w:ascii="Times New Roman" w:hAnsi="Times New Roman" w:cs="Times New Roman"/>
          <w:lang w:val="fr-BE"/>
        </w:rPr>
        <w:t>un</w:t>
      </w:r>
      <w:proofErr w:type="gramEnd"/>
      <w:r w:rsidRPr="00777BD0">
        <w:rPr>
          <w:rFonts w:ascii="Times New Roman" w:hAnsi="Times New Roman" w:cs="Times New Roman"/>
          <w:lang w:val="fr-BE"/>
        </w:rPr>
        <w:t xml:space="preserve"> </w:t>
      </w:r>
      <w:r w:rsidRPr="00777BD0">
        <w:rPr>
          <w:rFonts w:ascii="Times New Roman" w:hAnsi="Times New Roman" w:cs="Times New Roman"/>
          <w:b/>
          <w:bCs/>
          <w:lang w:val="fr-BE"/>
        </w:rPr>
        <w:t>Spécialiste en Sauvegardes Sociales (SSS)</w:t>
      </w:r>
      <w:r w:rsidRPr="00777BD0">
        <w:rPr>
          <w:rFonts w:ascii="Times New Roman" w:hAnsi="Times New Roman" w:cs="Times New Roman"/>
          <w:lang w:val="fr-BE"/>
        </w:rPr>
        <w:t xml:space="preserve"> ;</w:t>
      </w:r>
    </w:p>
    <w:p w14:paraId="6FA31C6E" w14:textId="7AC89386" w:rsidR="00FB13D0" w:rsidRPr="00777BD0" w:rsidRDefault="00FB13D0" w:rsidP="00FB13D0">
      <w:pPr>
        <w:numPr>
          <w:ilvl w:val="0"/>
          <w:numId w:val="62"/>
        </w:numPr>
        <w:spacing w:before="120" w:after="120" w:line="240" w:lineRule="auto"/>
        <w:jc w:val="both"/>
        <w:rPr>
          <w:rFonts w:ascii="Times New Roman" w:hAnsi="Times New Roman" w:cs="Times New Roman"/>
          <w:lang w:val="nl-BE"/>
        </w:rPr>
      </w:pPr>
      <w:proofErr w:type="spellStart"/>
      <w:proofErr w:type="gramStart"/>
      <w:r w:rsidRPr="00777BD0">
        <w:rPr>
          <w:rFonts w:ascii="Times New Roman" w:hAnsi="Times New Roman" w:cs="Times New Roman"/>
          <w:lang w:val="nl-BE"/>
        </w:rPr>
        <w:t>un</w:t>
      </w:r>
      <w:proofErr w:type="spellEnd"/>
      <w:proofErr w:type="gramEnd"/>
      <w:r w:rsidRPr="00777BD0">
        <w:rPr>
          <w:rFonts w:ascii="Times New Roman" w:hAnsi="Times New Roman" w:cs="Times New Roman"/>
          <w:lang w:val="nl-BE"/>
        </w:rPr>
        <w:t xml:space="preserve"> </w:t>
      </w:r>
      <w:r w:rsidRPr="00777BD0">
        <w:rPr>
          <w:rFonts w:ascii="Times New Roman" w:hAnsi="Times New Roman" w:cs="Times New Roman"/>
          <w:b/>
          <w:bCs/>
          <w:lang w:val="nl-BE"/>
        </w:rPr>
        <w:t xml:space="preserve">Spécialiste en </w:t>
      </w:r>
      <w:proofErr w:type="spellStart"/>
      <w:r w:rsidRPr="00777BD0">
        <w:rPr>
          <w:rFonts w:ascii="Times New Roman" w:hAnsi="Times New Roman" w:cs="Times New Roman"/>
          <w:b/>
          <w:bCs/>
          <w:lang w:val="nl-BE"/>
        </w:rPr>
        <w:t>Violence</w:t>
      </w:r>
      <w:proofErr w:type="spellEnd"/>
      <w:r w:rsidRPr="00777BD0">
        <w:rPr>
          <w:rFonts w:ascii="Times New Roman" w:hAnsi="Times New Roman" w:cs="Times New Roman"/>
          <w:b/>
          <w:bCs/>
          <w:lang w:val="nl-BE"/>
        </w:rPr>
        <w:t xml:space="preserve"> </w:t>
      </w:r>
      <w:proofErr w:type="spellStart"/>
      <w:r w:rsidRPr="00777BD0">
        <w:rPr>
          <w:rFonts w:ascii="Times New Roman" w:hAnsi="Times New Roman" w:cs="Times New Roman"/>
          <w:b/>
          <w:bCs/>
          <w:lang w:val="nl-BE"/>
        </w:rPr>
        <w:t>Basée</w:t>
      </w:r>
      <w:proofErr w:type="spellEnd"/>
      <w:r w:rsidRPr="00777BD0">
        <w:rPr>
          <w:rFonts w:ascii="Times New Roman" w:hAnsi="Times New Roman" w:cs="Times New Roman"/>
          <w:b/>
          <w:bCs/>
          <w:lang w:val="nl-BE"/>
        </w:rPr>
        <w:t xml:space="preserve"> </w:t>
      </w:r>
      <w:proofErr w:type="spellStart"/>
      <w:r w:rsidRPr="00777BD0">
        <w:rPr>
          <w:rFonts w:ascii="Times New Roman" w:hAnsi="Times New Roman" w:cs="Times New Roman"/>
          <w:b/>
          <w:bCs/>
          <w:lang w:val="nl-BE"/>
        </w:rPr>
        <w:t>sur</w:t>
      </w:r>
      <w:proofErr w:type="spellEnd"/>
      <w:r w:rsidRPr="00777BD0">
        <w:rPr>
          <w:rFonts w:ascii="Times New Roman" w:hAnsi="Times New Roman" w:cs="Times New Roman"/>
          <w:b/>
          <w:bCs/>
          <w:lang w:val="nl-BE"/>
        </w:rPr>
        <w:t xml:space="preserve"> </w:t>
      </w:r>
      <w:proofErr w:type="spellStart"/>
      <w:r w:rsidRPr="00777BD0">
        <w:rPr>
          <w:rFonts w:ascii="Times New Roman" w:hAnsi="Times New Roman" w:cs="Times New Roman"/>
          <w:b/>
          <w:bCs/>
          <w:lang w:val="nl-BE"/>
        </w:rPr>
        <w:t>le</w:t>
      </w:r>
      <w:proofErr w:type="spellEnd"/>
      <w:r w:rsidRPr="00777BD0">
        <w:rPr>
          <w:rFonts w:ascii="Times New Roman" w:hAnsi="Times New Roman" w:cs="Times New Roman"/>
          <w:b/>
          <w:bCs/>
          <w:lang w:val="nl-BE"/>
        </w:rPr>
        <w:t xml:space="preserve"> Genre (VBG)</w:t>
      </w:r>
      <w:r w:rsidRPr="00777BD0">
        <w:rPr>
          <w:rFonts w:ascii="Times New Roman" w:hAnsi="Times New Roman" w:cs="Times New Roman"/>
          <w:lang w:val="nl-BE"/>
        </w:rPr>
        <w:t xml:space="preserve"> ;</w:t>
      </w:r>
    </w:p>
    <w:p w14:paraId="2B24DA21" w14:textId="6B3A4C90" w:rsidR="00E568D4" w:rsidRPr="00C43C3D" w:rsidRDefault="00E568D4" w:rsidP="00FB13D0">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L’UGP est responsable de la mise en œuvre opérationnelle du </w:t>
      </w:r>
      <w:r w:rsidR="002A409D">
        <w:rPr>
          <w:rFonts w:ascii="Times New Roman" w:hAnsi="Times New Roman" w:cs="Times New Roman"/>
          <w:lang w:val="fr-BE"/>
        </w:rPr>
        <w:t>PCTEE</w:t>
      </w:r>
      <w:r w:rsidRPr="00C43C3D">
        <w:rPr>
          <w:rFonts w:ascii="Times New Roman" w:hAnsi="Times New Roman" w:cs="Times New Roman"/>
          <w:lang w:val="fr-BE"/>
        </w:rPr>
        <w:t>. Elle assure la planification, l’exécution, le suivi et le rapportage de toutes les activités, y compris la mise en œuvre des mesures environnementales et sociales.</w:t>
      </w:r>
      <w:r w:rsidR="00A52C7B" w:rsidRPr="00C43C3D">
        <w:rPr>
          <w:rFonts w:ascii="Times New Roman" w:hAnsi="Times New Roman" w:cs="Times New Roman"/>
          <w:lang w:val="fr-BE"/>
        </w:rPr>
        <w:t xml:space="preserve"> </w:t>
      </w:r>
      <w:r w:rsidRPr="00B42942">
        <w:rPr>
          <w:rFonts w:ascii="Times New Roman" w:hAnsi="Times New Roman" w:cs="Times New Roman"/>
          <w:lang w:val="fr-BE"/>
        </w:rPr>
        <w:t>Elle</w:t>
      </w:r>
      <w:r w:rsidR="00FB13D0" w:rsidRPr="00B42942">
        <w:rPr>
          <w:rFonts w:ascii="Times New Roman" w:hAnsi="Times New Roman" w:cs="Times New Roman"/>
          <w:lang w:val="fr-BE"/>
        </w:rPr>
        <w:t xml:space="preserve"> devra recruter </w:t>
      </w:r>
      <w:r w:rsidRPr="00C43C3D">
        <w:rPr>
          <w:rFonts w:ascii="Times New Roman" w:hAnsi="Times New Roman" w:cs="Times New Roman"/>
          <w:lang w:val="fr-BE"/>
        </w:rPr>
        <w:t xml:space="preserve">un </w:t>
      </w:r>
      <w:r w:rsidRPr="00C43C3D">
        <w:rPr>
          <w:rFonts w:ascii="Times New Roman" w:hAnsi="Times New Roman" w:cs="Times New Roman"/>
          <w:b/>
          <w:bCs/>
          <w:lang w:val="fr-BE"/>
        </w:rPr>
        <w:t>Spécialiste en Santé et Sécurité au Travail (SST)</w:t>
      </w:r>
      <w:r w:rsidR="00B42942">
        <w:rPr>
          <w:rFonts w:ascii="Times New Roman" w:hAnsi="Times New Roman" w:cs="Times New Roman"/>
          <w:lang w:val="fr-BE"/>
        </w:rPr>
        <w:t>.</w:t>
      </w:r>
    </w:p>
    <w:p w14:paraId="4BCF6BEB" w14:textId="77777777" w:rsidR="00E568D4" w:rsidRPr="00C43C3D" w:rsidRDefault="00E568D4" w:rsidP="00E568D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L’UGP collabore avec les </w:t>
      </w:r>
      <w:r w:rsidRPr="00C43C3D">
        <w:rPr>
          <w:rFonts w:ascii="Times New Roman" w:hAnsi="Times New Roman" w:cs="Times New Roman"/>
          <w:b/>
          <w:bCs/>
          <w:lang w:val="fr-BE"/>
        </w:rPr>
        <w:t>structures d’exécution sectorielles</w:t>
      </w:r>
      <w:r w:rsidRPr="00C43C3D">
        <w:rPr>
          <w:rFonts w:ascii="Times New Roman" w:hAnsi="Times New Roman" w:cs="Times New Roman"/>
          <w:lang w:val="fr-BE"/>
        </w:rPr>
        <w:t xml:space="preserve"> (INPP, établissements d’enseignement, universités, centres d’incubation, etc.) pour assurer la mise en œuvre effective des PGES à tous les niveaux.</w:t>
      </w:r>
    </w:p>
    <w:p w14:paraId="6F6BE5B8" w14:textId="69015B03" w:rsidR="00E568D4" w:rsidRPr="00C43C3D" w:rsidRDefault="00E568D4" w:rsidP="00E568D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Elle recrute, si nécessaire, des consultants, bureaux d’études et bureaux de contrôle agréés pour </w:t>
      </w:r>
      <w:r w:rsidR="00420A85" w:rsidRPr="00C43C3D">
        <w:rPr>
          <w:rFonts w:ascii="Times New Roman" w:hAnsi="Times New Roman" w:cs="Times New Roman"/>
          <w:lang w:val="fr-BE"/>
        </w:rPr>
        <w:t xml:space="preserve"> </w:t>
      </w:r>
    </w:p>
    <w:p w14:paraId="1958AB66" w14:textId="77777777" w:rsidR="00E568D4" w:rsidRPr="00C43C3D" w:rsidRDefault="00E568D4" w:rsidP="00290CBA">
      <w:pPr>
        <w:numPr>
          <w:ilvl w:val="0"/>
          <w:numId w:val="6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réalisation des EIES/PGES spécifiques ;</w:t>
      </w:r>
    </w:p>
    <w:p w14:paraId="79B41CBA" w14:textId="77777777" w:rsidR="00E568D4" w:rsidRPr="00C43C3D" w:rsidRDefault="00E568D4" w:rsidP="00290CBA">
      <w:pPr>
        <w:numPr>
          <w:ilvl w:val="0"/>
          <w:numId w:val="6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sensibilisation et la mobilisation sociale ;</w:t>
      </w:r>
    </w:p>
    <w:p w14:paraId="0DBF0003" w14:textId="77777777" w:rsidR="00E568D4" w:rsidRPr="00C43C3D" w:rsidRDefault="00E568D4" w:rsidP="00290CBA">
      <w:pPr>
        <w:numPr>
          <w:ilvl w:val="0"/>
          <w:numId w:val="6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formation des acteurs impliqués ;</w:t>
      </w:r>
    </w:p>
    <w:p w14:paraId="7370310D" w14:textId="77777777" w:rsidR="00E568D4" w:rsidRPr="00C43C3D" w:rsidRDefault="00E568D4" w:rsidP="00290CBA">
      <w:pPr>
        <w:numPr>
          <w:ilvl w:val="0"/>
          <w:numId w:val="6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suivi et l’évaluation des performances environnementales et sociales.</w:t>
      </w:r>
    </w:p>
    <w:p w14:paraId="2F0CCA91" w14:textId="77777777"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L’Agence Congolaise de l’Environnement (ACE)</w:t>
      </w:r>
    </w:p>
    <w:p w14:paraId="18C3E090" w14:textId="5A184D44"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L’ACE joue un rôle de régulation et de contrôle.</w:t>
      </w:r>
      <w:r w:rsidR="00A52C7B" w:rsidRPr="00C43C3D">
        <w:rPr>
          <w:rFonts w:ascii="Times New Roman" w:hAnsi="Times New Roman" w:cs="Times New Roman"/>
          <w:lang w:val="fr-BE"/>
        </w:rPr>
        <w:t xml:space="preserve"> </w:t>
      </w:r>
      <w:r w:rsidRPr="00C43C3D">
        <w:rPr>
          <w:rFonts w:ascii="Times New Roman" w:hAnsi="Times New Roman" w:cs="Times New Roman"/>
          <w:lang w:val="fr-BE"/>
        </w:rPr>
        <w:t xml:space="preserve">Ses missions principales dans le cadre du </w:t>
      </w:r>
      <w:r w:rsidR="002A409D">
        <w:rPr>
          <w:rFonts w:ascii="Times New Roman" w:hAnsi="Times New Roman" w:cs="Times New Roman"/>
          <w:lang w:val="fr-BE"/>
        </w:rPr>
        <w:t>PCTEE</w:t>
      </w:r>
      <w:r w:rsidRPr="00C43C3D">
        <w:rPr>
          <w:rFonts w:ascii="Times New Roman" w:hAnsi="Times New Roman" w:cs="Times New Roman"/>
          <w:lang w:val="fr-BE"/>
        </w:rPr>
        <w:t xml:space="preserve"> incluent </w:t>
      </w:r>
      <w:r w:rsidR="00420A85" w:rsidRPr="00C43C3D">
        <w:rPr>
          <w:rFonts w:ascii="Times New Roman" w:hAnsi="Times New Roman" w:cs="Times New Roman"/>
          <w:lang w:val="fr-BE"/>
        </w:rPr>
        <w:t xml:space="preserve"> </w:t>
      </w:r>
    </w:p>
    <w:p w14:paraId="2D8ABD85" w14:textId="77777777" w:rsidR="00E568D4" w:rsidRPr="00C43C3D" w:rsidRDefault="00E568D4" w:rsidP="00290CBA">
      <w:pPr>
        <w:numPr>
          <w:ilvl w:val="0"/>
          <w:numId w:val="6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classification environnementale des sous-projets selon leur niveau de risque ;</w:t>
      </w:r>
    </w:p>
    <w:p w14:paraId="3E955C8D" w14:textId="77777777" w:rsidR="00E568D4" w:rsidRPr="00C43C3D" w:rsidRDefault="00E568D4" w:rsidP="00290CBA">
      <w:pPr>
        <w:numPr>
          <w:ilvl w:val="0"/>
          <w:numId w:val="6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validation des instruments de sauvegarde (EIES, PGES, PAR, etc.) ;</w:t>
      </w:r>
    </w:p>
    <w:p w14:paraId="030C60C6" w14:textId="77777777" w:rsidR="00E568D4" w:rsidRPr="00C43C3D" w:rsidRDefault="00E568D4" w:rsidP="00290CBA">
      <w:pPr>
        <w:numPr>
          <w:ilvl w:val="0"/>
          <w:numId w:val="6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surveillance environnementale en appui à l’UGP et aux provinces ;</w:t>
      </w:r>
    </w:p>
    <w:p w14:paraId="0CE92D5A" w14:textId="77777777" w:rsidR="00E568D4" w:rsidRPr="00C43C3D" w:rsidRDefault="00E568D4" w:rsidP="00290CBA">
      <w:pPr>
        <w:numPr>
          <w:ilvl w:val="0"/>
          <w:numId w:val="6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coordination du suivi réglementaire et la délivrance des certificats de conformité environnementale.</w:t>
      </w:r>
    </w:p>
    <w:p w14:paraId="331584E0" w14:textId="77777777"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Les Coordinations Provinciales de l’Environnement (CPE)</w:t>
      </w:r>
    </w:p>
    <w:p w14:paraId="5B97540C" w14:textId="7F91ADEB" w:rsidR="00E568D4" w:rsidRPr="00C43C3D" w:rsidRDefault="00E568D4" w:rsidP="00A52C7B">
      <w:pPr>
        <w:spacing w:before="120" w:after="120" w:line="240" w:lineRule="auto"/>
        <w:jc w:val="both"/>
        <w:rPr>
          <w:rFonts w:ascii="Times New Roman" w:hAnsi="Times New Roman" w:cs="Times New Roman"/>
        </w:rPr>
      </w:pPr>
      <w:r w:rsidRPr="00C43C3D">
        <w:rPr>
          <w:rFonts w:ascii="Times New Roman" w:hAnsi="Times New Roman" w:cs="Times New Roman"/>
          <w:lang w:val="fr-BE"/>
        </w:rPr>
        <w:t>Les CPE assurent la supervision de proximité des activités du projet au niveau provincial et local.</w:t>
      </w:r>
      <w:r w:rsidRPr="00C43C3D">
        <w:rPr>
          <w:rFonts w:ascii="Times New Roman" w:hAnsi="Times New Roman" w:cs="Times New Roman"/>
          <w:lang w:val="fr-BE"/>
        </w:rPr>
        <w:br/>
      </w:r>
      <w:proofErr w:type="spellStart"/>
      <w:r w:rsidRPr="00C43C3D">
        <w:rPr>
          <w:rFonts w:ascii="Times New Roman" w:hAnsi="Times New Roman" w:cs="Times New Roman"/>
        </w:rPr>
        <w:t>Elles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appuient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l’UGP</w:t>
      </w:r>
      <w:proofErr w:type="spellEnd"/>
      <w:r w:rsidRPr="00C43C3D">
        <w:rPr>
          <w:rFonts w:ascii="Times New Roman" w:hAnsi="Times New Roman" w:cs="Times New Roman"/>
        </w:rPr>
        <w:t xml:space="preserve"> dans </w:t>
      </w:r>
      <w:r w:rsidR="00420A85" w:rsidRPr="00C43C3D">
        <w:rPr>
          <w:rFonts w:ascii="Times New Roman" w:hAnsi="Times New Roman" w:cs="Times New Roman"/>
        </w:rPr>
        <w:t xml:space="preserve"> </w:t>
      </w:r>
    </w:p>
    <w:p w14:paraId="578045EC" w14:textId="77777777" w:rsidR="00E568D4" w:rsidRPr="00C43C3D" w:rsidRDefault="00E568D4" w:rsidP="00290CBA">
      <w:pPr>
        <w:numPr>
          <w:ilvl w:val="0"/>
          <w:numId w:val="6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screening environnemental et social des sous-projets ;</w:t>
      </w:r>
    </w:p>
    <w:p w14:paraId="6F074859" w14:textId="77777777" w:rsidR="00E568D4" w:rsidRPr="00C43C3D" w:rsidRDefault="00E568D4" w:rsidP="00290CBA">
      <w:pPr>
        <w:numPr>
          <w:ilvl w:val="0"/>
          <w:numId w:val="6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suivi de la mise en œuvre des PGES sur le terrain ;</w:t>
      </w:r>
    </w:p>
    <w:p w14:paraId="056F6177" w14:textId="77777777" w:rsidR="00E568D4" w:rsidRPr="00C43C3D" w:rsidRDefault="00E568D4" w:rsidP="00290CBA">
      <w:pPr>
        <w:numPr>
          <w:ilvl w:val="0"/>
          <w:numId w:val="6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collecte des rapports de suivi et la diffusion de l’information environnementale.</w:t>
      </w:r>
    </w:p>
    <w:p w14:paraId="1CFAD1B2" w14:textId="77777777"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CPE travailleront en étroite collaboration avec les divisions provinciales du MESU et de l’Enseignement Technique, les collectivités locales et les services déconcentrés du MEDD.</w:t>
      </w:r>
    </w:p>
    <w:p w14:paraId="31BD977F" w14:textId="77777777"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Les établissements bénéficiaires et institutions partenaires</w:t>
      </w:r>
    </w:p>
    <w:p w14:paraId="5169A094" w14:textId="00FD853F"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centres de formation professionnelle, écoles techniques, universités, centres d’incubation, et foyers de jeunes bénéficiaires du </w:t>
      </w:r>
      <w:r w:rsidR="002A409D">
        <w:rPr>
          <w:rFonts w:ascii="Times New Roman" w:hAnsi="Times New Roman" w:cs="Times New Roman"/>
          <w:lang w:val="fr-BE"/>
        </w:rPr>
        <w:t>PCTEE</w:t>
      </w:r>
      <w:r w:rsidRPr="00C43C3D">
        <w:rPr>
          <w:rFonts w:ascii="Times New Roman" w:hAnsi="Times New Roman" w:cs="Times New Roman"/>
          <w:lang w:val="fr-BE"/>
        </w:rPr>
        <w:t xml:space="preserve"> sont responsables </w:t>
      </w:r>
      <w:r w:rsidR="00420A85" w:rsidRPr="00C43C3D">
        <w:rPr>
          <w:rFonts w:ascii="Times New Roman" w:hAnsi="Times New Roman" w:cs="Times New Roman"/>
          <w:lang w:val="fr-BE"/>
        </w:rPr>
        <w:t xml:space="preserve"> </w:t>
      </w:r>
    </w:p>
    <w:p w14:paraId="5C422581" w14:textId="77777777" w:rsidR="00E568D4" w:rsidRPr="00C43C3D" w:rsidRDefault="00E568D4" w:rsidP="00290CBA">
      <w:pPr>
        <w:numPr>
          <w:ilvl w:val="0"/>
          <w:numId w:val="6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du</w:t>
      </w:r>
      <w:proofErr w:type="gramEnd"/>
      <w:r w:rsidRPr="00C43C3D">
        <w:rPr>
          <w:rFonts w:ascii="Times New Roman" w:hAnsi="Times New Roman" w:cs="Times New Roman"/>
          <w:lang w:val="fr-BE"/>
        </w:rPr>
        <w:t xml:space="preserve"> respect des exigences E&amp;S dans leurs chantiers et infrastructures ;</w:t>
      </w:r>
    </w:p>
    <w:p w14:paraId="70A5BA99" w14:textId="77777777" w:rsidR="00E568D4" w:rsidRPr="00C43C3D" w:rsidRDefault="00E568D4" w:rsidP="00290CBA">
      <w:pPr>
        <w:numPr>
          <w:ilvl w:val="0"/>
          <w:numId w:val="6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du</w:t>
      </w:r>
      <w:proofErr w:type="gramEnd"/>
      <w:r w:rsidRPr="00C43C3D">
        <w:rPr>
          <w:rFonts w:ascii="Times New Roman" w:hAnsi="Times New Roman" w:cs="Times New Roman"/>
          <w:lang w:val="fr-BE"/>
        </w:rPr>
        <w:t xml:space="preserve"> suivi interne des activités ;</w:t>
      </w:r>
    </w:p>
    <w:p w14:paraId="20F47FA3" w14:textId="77777777" w:rsidR="00E568D4" w:rsidRPr="00C43C3D" w:rsidRDefault="00E568D4" w:rsidP="00290CBA">
      <w:pPr>
        <w:numPr>
          <w:ilvl w:val="0"/>
          <w:numId w:val="66"/>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de</w:t>
      </w:r>
      <w:proofErr w:type="gramEnd"/>
      <w:r w:rsidRPr="00C43C3D">
        <w:rPr>
          <w:rFonts w:ascii="Times New Roman" w:hAnsi="Times New Roman" w:cs="Times New Roman"/>
          <w:lang w:val="fr-BE"/>
        </w:rPr>
        <w:t xml:space="preserve"> la communication communautaire et de la gestion des plaintes locales.</w:t>
      </w:r>
    </w:p>
    <w:p w14:paraId="5ED15406" w14:textId="77777777"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Des Points Focaux Environnement et Social (PFES) seront désignés au sein de chaque établissement ou structure bénéficiaire pour appuyer la mise en œuvre du PGES et remonter les données au niveau provincial.</w:t>
      </w:r>
    </w:p>
    <w:p w14:paraId="25218C03" w14:textId="77777777"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Les ONG locales et organisations de la société civile (OSC)</w:t>
      </w:r>
    </w:p>
    <w:p w14:paraId="13052243" w14:textId="721F4EE3"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ONG partenaires, notamment celles spécialisées en VBG, environnement, inclusion sociale et santé communautaire, contribueront </w:t>
      </w:r>
      <w:r w:rsidR="00420A85" w:rsidRPr="00C43C3D">
        <w:rPr>
          <w:rFonts w:ascii="Times New Roman" w:hAnsi="Times New Roman" w:cs="Times New Roman"/>
          <w:lang w:val="fr-BE"/>
        </w:rPr>
        <w:t xml:space="preserve"> </w:t>
      </w:r>
    </w:p>
    <w:p w14:paraId="47002FA5" w14:textId="77777777" w:rsidR="00E568D4" w:rsidRPr="00C43C3D" w:rsidRDefault="00E568D4" w:rsidP="00290CBA">
      <w:pPr>
        <w:numPr>
          <w:ilvl w:val="0"/>
          <w:numId w:val="6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à</w:t>
      </w:r>
      <w:proofErr w:type="gramEnd"/>
      <w:r w:rsidRPr="00C43C3D">
        <w:rPr>
          <w:rFonts w:ascii="Times New Roman" w:hAnsi="Times New Roman" w:cs="Times New Roman"/>
          <w:lang w:val="fr-BE"/>
        </w:rPr>
        <w:t xml:space="preserve"> la sensibilisation et à la communication autour du projet ;</w:t>
      </w:r>
    </w:p>
    <w:p w14:paraId="6D309578" w14:textId="77777777" w:rsidR="00E568D4" w:rsidRPr="00C43C3D" w:rsidRDefault="00E568D4" w:rsidP="00290CBA">
      <w:pPr>
        <w:numPr>
          <w:ilvl w:val="0"/>
          <w:numId w:val="6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à</w:t>
      </w:r>
      <w:proofErr w:type="gramEnd"/>
      <w:r w:rsidRPr="00C43C3D">
        <w:rPr>
          <w:rFonts w:ascii="Times New Roman" w:hAnsi="Times New Roman" w:cs="Times New Roman"/>
          <w:lang w:val="fr-BE"/>
        </w:rPr>
        <w:t xml:space="preserve"> la surveillance communautaire des impacts environnementaux et sociaux ;</w:t>
      </w:r>
    </w:p>
    <w:p w14:paraId="7BE31633" w14:textId="77777777" w:rsidR="00E568D4" w:rsidRPr="00C43C3D" w:rsidRDefault="00E568D4" w:rsidP="00290CBA">
      <w:pPr>
        <w:numPr>
          <w:ilvl w:val="0"/>
          <w:numId w:val="6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à</w:t>
      </w:r>
      <w:proofErr w:type="gramEnd"/>
      <w:r w:rsidRPr="00C43C3D">
        <w:rPr>
          <w:rFonts w:ascii="Times New Roman" w:hAnsi="Times New Roman" w:cs="Times New Roman"/>
          <w:lang w:val="fr-BE"/>
        </w:rPr>
        <w:t xml:space="preserve"> l’accompagnement psychosocial et juridique des survivantes de VBG ;</w:t>
      </w:r>
    </w:p>
    <w:p w14:paraId="51D79B3C" w14:textId="77777777" w:rsidR="00E568D4" w:rsidRPr="00C43C3D" w:rsidRDefault="00E568D4" w:rsidP="00290CBA">
      <w:pPr>
        <w:numPr>
          <w:ilvl w:val="0"/>
          <w:numId w:val="6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à</w:t>
      </w:r>
      <w:proofErr w:type="gramEnd"/>
      <w:r w:rsidRPr="00C43C3D">
        <w:rPr>
          <w:rFonts w:ascii="Times New Roman" w:hAnsi="Times New Roman" w:cs="Times New Roman"/>
          <w:lang w:val="fr-BE"/>
        </w:rPr>
        <w:t xml:space="preserve"> la promotion de la transparence et de la participation citoyenne.</w:t>
      </w:r>
    </w:p>
    <w:p w14:paraId="484DE381" w14:textId="77777777"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Les entreprises contractantes, sous-traitants et prestataires</w:t>
      </w:r>
    </w:p>
    <w:p w14:paraId="6F1D96DD" w14:textId="5D7ED524"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Toutes les entreprises chargées des travaux doivent </w:t>
      </w:r>
      <w:r w:rsidR="00420A85" w:rsidRPr="00C43C3D">
        <w:rPr>
          <w:rFonts w:ascii="Times New Roman" w:hAnsi="Times New Roman" w:cs="Times New Roman"/>
          <w:lang w:val="fr-BE"/>
        </w:rPr>
        <w:t xml:space="preserve"> </w:t>
      </w:r>
    </w:p>
    <w:p w14:paraId="5D3195AB" w14:textId="6968BAB2" w:rsidR="00E568D4" w:rsidRPr="00C43C3D" w:rsidRDefault="00E568D4" w:rsidP="00290CBA">
      <w:pPr>
        <w:numPr>
          <w:ilvl w:val="0"/>
          <w:numId w:val="68"/>
        </w:numPr>
        <w:spacing w:before="120" w:after="120" w:line="240" w:lineRule="auto"/>
        <w:jc w:val="both"/>
        <w:rPr>
          <w:rFonts w:ascii="Times New Roman" w:hAnsi="Times New Roman" w:cs="Times New Roman"/>
          <w:lang w:val="fr-BE"/>
        </w:rPr>
      </w:pPr>
      <w:proofErr w:type="gramStart"/>
      <w:r w:rsidRPr="613F75FB">
        <w:rPr>
          <w:rFonts w:ascii="Times New Roman" w:hAnsi="Times New Roman" w:cs="Times New Roman"/>
          <w:lang w:val="fr-BE"/>
        </w:rPr>
        <w:t>élaborer</w:t>
      </w:r>
      <w:proofErr w:type="gramEnd"/>
      <w:r w:rsidRPr="613F75FB">
        <w:rPr>
          <w:rFonts w:ascii="Times New Roman" w:hAnsi="Times New Roman" w:cs="Times New Roman"/>
          <w:lang w:val="fr-BE"/>
        </w:rPr>
        <w:t xml:space="preserve"> et exécuter un PGES de chantier conforme au PGES cadre du </w:t>
      </w:r>
      <w:r w:rsidR="002A409D" w:rsidRPr="613F75FB">
        <w:rPr>
          <w:rFonts w:ascii="Times New Roman" w:hAnsi="Times New Roman" w:cs="Times New Roman"/>
          <w:lang w:val="fr-BE"/>
        </w:rPr>
        <w:t>PCTEE</w:t>
      </w:r>
      <w:r w:rsidRPr="613F75FB">
        <w:rPr>
          <w:rFonts w:ascii="Times New Roman" w:hAnsi="Times New Roman" w:cs="Times New Roman"/>
          <w:lang w:val="fr-BE"/>
        </w:rPr>
        <w:t xml:space="preserve"> ;</w:t>
      </w:r>
    </w:p>
    <w:p w14:paraId="5247A4DA" w14:textId="77777777" w:rsidR="00E568D4" w:rsidRPr="00C43C3D" w:rsidRDefault="00E568D4" w:rsidP="00290CBA">
      <w:pPr>
        <w:numPr>
          <w:ilvl w:val="0"/>
          <w:numId w:val="6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appliquer</w:t>
      </w:r>
      <w:proofErr w:type="gramEnd"/>
      <w:r w:rsidRPr="00C43C3D">
        <w:rPr>
          <w:rFonts w:ascii="Times New Roman" w:hAnsi="Times New Roman" w:cs="Times New Roman"/>
          <w:lang w:val="fr-BE"/>
        </w:rPr>
        <w:t xml:space="preserve"> les mesures de prévention de la pollution, de sécurité et de gestion des déchets ;</w:t>
      </w:r>
    </w:p>
    <w:p w14:paraId="218C0FF8" w14:textId="77777777" w:rsidR="00E568D4" w:rsidRPr="00C43C3D" w:rsidRDefault="00E568D4" w:rsidP="00290CBA">
      <w:pPr>
        <w:numPr>
          <w:ilvl w:val="0"/>
          <w:numId w:val="6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former</w:t>
      </w:r>
      <w:proofErr w:type="gramEnd"/>
      <w:r w:rsidRPr="00C43C3D">
        <w:rPr>
          <w:rFonts w:ascii="Times New Roman" w:hAnsi="Times New Roman" w:cs="Times New Roman"/>
          <w:lang w:val="fr-BE"/>
        </w:rPr>
        <w:t xml:space="preserve"> leurs employés sur le Code de conduite et les exigences VBG ;</w:t>
      </w:r>
    </w:p>
    <w:p w14:paraId="154D6F98" w14:textId="77777777" w:rsidR="00E568D4" w:rsidRPr="00C43C3D" w:rsidRDefault="00E568D4" w:rsidP="00290CBA">
      <w:pPr>
        <w:numPr>
          <w:ilvl w:val="0"/>
          <w:numId w:val="6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respecter</w:t>
      </w:r>
      <w:proofErr w:type="gramEnd"/>
      <w:r w:rsidRPr="00C43C3D">
        <w:rPr>
          <w:rFonts w:ascii="Times New Roman" w:hAnsi="Times New Roman" w:cs="Times New Roman"/>
          <w:lang w:val="fr-BE"/>
        </w:rPr>
        <w:t xml:space="preserve"> les normes de santé et sécurité au travail.</w:t>
      </w:r>
    </w:p>
    <w:p w14:paraId="56BECD2B" w14:textId="77777777"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bureaux de contrôle veillent à la conformité des chantiers aux prescriptions E&amp;S et consignent les résultats dans les rapports mensuels de supervision.</w:t>
      </w:r>
    </w:p>
    <w:p w14:paraId="3D619266" w14:textId="77777777" w:rsidR="00E568D4" w:rsidRPr="00C43C3D" w:rsidRDefault="00E568D4"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rPr>
      </w:pPr>
      <w:r w:rsidRPr="00C43C3D">
        <w:rPr>
          <w:rFonts w:ascii="Times New Roman" w:hAnsi="Times New Roman" w:cs="Times New Roman"/>
          <w:b/>
          <w:bCs/>
          <w:i/>
          <w:iCs/>
          <w:color w:val="0F9ED5" w:themeColor="accent4"/>
        </w:rPr>
        <w:t xml:space="preserve">Les </w:t>
      </w:r>
      <w:proofErr w:type="spellStart"/>
      <w:r w:rsidRPr="00C43C3D">
        <w:rPr>
          <w:rFonts w:ascii="Times New Roman" w:hAnsi="Times New Roman" w:cs="Times New Roman"/>
          <w:b/>
          <w:bCs/>
          <w:i/>
          <w:iCs/>
          <w:color w:val="0F9ED5" w:themeColor="accent4"/>
        </w:rPr>
        <w:t>communautés</w:t>
      </w:r>
      <w:proofErr w:type="spellEnd"/>
      <w:r w:rsidRPr="00C43C3D">
        <w:rPr>
          <w:rFonts w:ascii="Times New Roman" w:hAnsi="Times New Roman" w:cs="Times New Roman"/>
          <w:b/>
          <w:bCs/>
          <w:i/>
          <w:iCs/>
          <w:color w:val="0F9ED5" w:themeColor="accent4"/>
        </w:rPr>
        <w:t xml:space="preserve"> locales et </w:t>
      </w:r>
      <w:proofErr w:type="spellStart"/>
      <w:r w:rsidRPr="00C43C3D">
        <w:rPr>
          <w:rFonts w:ascii="Times New Roman" w:hAnsi="Times New Roman" w:cs="Times New Roman"/>
          <w:b/>
          <w:bCs/>
          <w:i/>
          <w:iCs/>
          <w:color w:val="0F9ED5" w:themeColor="accent4"/>
        </w:rPr>
        <w:t>bénéficiaires</w:t>
      </w:r>
      <w:proofErr w:type="spellEnd"/>
    </w:p>
    <w:p w14:paraId="633A1ECE" w14:textId="2086C1C1" w:rsidR="00E568D4" w:rsidRPr="00C43C3D" w:rsidRDefault="00E568D4"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communautés et étudiants bénéficiaires participent activement </w:t>
      </w:r>
      <w:r w:rsidR="00420A85" w:rsidRPr="00C43C3D">
        <w:rPr>
          <w:rFonts w:ascii="Times New Roman" w:hAnsi="Times New Roman" w:cs="Times New Roman"/>
          <w:lang w:val="fr-BE"/>
        </w:rPr>
        <w:t xml:space="preserve"> </w:t>
      </w:r>
    </w:p>
    <w:p w14:paraId="47BCB72D" w14:textId="77777777" w:rsidR="00E568D4" w:rsidRPr="00C43C3D" w:rsidRDefault="00E568D4" w:rsidP="00290CBA">
      <w:pPr>
        <w:numPr>
          <w:ilvl w:val="0"/>
          <w:numId w:val="6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aux</w:t>
      </w:r>
      <w:proofErr w:type="gramEnd"/>
      <w:r w:rsidRPr="00C43C3D">
        <w:rPr>
          <w:rFonts w:ascii="Times New Roman" w:hAnsi="Times New Roman" w:cs="Times New Roman"/>
          <w:lang w:val="fr-BE"/>
        </w:rPr>
        <w:t xml:space="preserve"> consultations publiques et séances de sensibilisation ;</w:t>
      </w:r>
    </w:p>
    <w:p w14:paraId="2DCC1A3B" w14:textId="77777777" w:rsidR="00E568D4" w:rsidRPr="00C43C3D" w:rsidRDefault="00E568D4" w:rsidP="00290CBA">
      <w:pPr>
        <w:numPr>
          <w:ilvl w:val="0"/>
          <w:numId w:val="6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à</w:t>
      </w:r>
      <w:proofErr w:type="gramEnd"/>
      <w:r w:rsidRPr="00C43C3D">
        <w:rPr>
          <w:rFonts w:ascii="Times New Roman" w:hAnsi="Times New Roman" w:cs="Times New Roman"/>
          <w:lang w:val="fr-BE"/>
        </w:rPr>
        <w:t xml:space="preserve"> la surveillance citoyenne des chantiers et impacts ;</w:t>
      </w:r>
    </w:p>
    <w:p w14:paraId="0A171DF5" w14:textId="77777777" w:rsidR="00E568D4" w:rsidRPr="00C43C3D" w:rsidRDefault="00E568D4" w:rsidP="00290CBA">
      <w:pPr>
        <w:numPr>
          <w:ilvl w:val="0"/>
          <w:numId w:val="6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au</w:t>
      </w:r>
      <w:proofErr w:type="gramEnd"/>
      <w:r w:rsidRPr="00C43C3D">
        <w:rPr>
          <w:rFonts w:ascii="Times New Roman" w:hAnsi="Times New Roman" w:cs="Times New Roman"/>
          <w:lang w:val="fr-BE"/>
        </w:rPr>
        <w:t xml:space="preserve"> mécanisme de gestion des plaintes (MGP) mis en place par le projet.</w:t>
      </w:r>
    </w:p>
    <w:p w14:paraId="0863FC78" w14:textId="77777777" w:rsidR="00B42942" w:rsidRDefault="00B42942" w:rsidP="00A52C7B">
      <w:pPr>
        <w:spacing w:before="120" w:after="120" w:line="240" w:lineRule="auto"/>
        <w:jc w:val="both"/>
        <w:rPr>
          <w:rFonts w:ascii="Times New Roman" w:hAnsi="Times New Roman" w:cs="Times New Roman"/>
          <w:lang w:val="fr-BE"/>
        </w:rPr>
      </w:pPr>
    </w:p>
    <w:p w14:paraId="621F9392" w14:textId="7ED9470E" w:rsidR="00A52C7B" w:rsidRPr="00C43C3D" w:rsidRDefault="00A52C7B" w:rsidP="00A52C7B">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tableau ci-dessous présente les rôles et responsabilités pour la mise en œuvre du PGES du </w:t>
      </w:r>
      <w:r w:rsidR="002A409D">
        <w:rPr>
          <w:rFonts w:ascii="Times New Roman" w:hAnsi="Times New Roman" w:cs="Times New Roman"/>
          <w:lang w:val="fr-BE"/>
        </w:rPr>
        <w:t>PCTEE</w:t>
      </w:r>
    </w:p>
    <w:p w14:paraId="40DDB7FF" w14:textId="77777777" w:rsidR="00B42942" w:rsidRDefault="00B42942" w:rsidP="00E568D4">
      <w:pPr>
        <w:rPr>
          <w:rFonts w:ascii="Times New Roman" w:eastAsia="Times New Roman" w:hAnsi="Times New Roman" w:cs="Times New Roman"/>
          <w:b/>
          <w:bCs/>
          <w:i/>
          <w:iCs/>
          <w:color w:val="156082" w:themeColor="accent1"/>
          <w:sz w:val="20"/>
          <w:szCs w:val="20"/>
          <w:lang w:val="fr-BE" w:eastAsia="fr-FR"/>
        </w:rPr>
      </w:pPr>
      <w:bookmarkStart w:id="84" w:name="_Toc212646537"/>
    </w:p>
    <w:p w14:paraId="70BC8E98" w14:textId="32C81516" w:rsidR="00E568D4" w:rsidRPr="00C43C3D" w:rsidRDefault="00A52C7B" w:rsidP="00E568D4">
      <w:pPr>
        <w:rPr>
          <w:rFonts w:ascii="Times New Roman" w:eastAsia="Times New Roman" w:hAnsi="Times New Roman" w:cs="Times New Roman"/>
          <w:i/>
          <w:iCs/>
          <w:color w:val="156082" w:themeColor="accent1"/>
          <w:sz w:val="20"/>
          <w:szCs w:val="20"/>
          <w:lang w:val="fr-BE" w:eastAsia="fr-FR"/>
        </w:rPr>
      </w:pPr>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10</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00E568D4" w:rsidRPr="00C43C3D">
        <w:rPr>
          <w:rFonts w:ascii="Times New Roman" w:eastAsia="Times New Roman" w:hAnsi="Times New Roman" w:cs="Times New Roman"/>
          <w:i/>
          <w:iCs/>
          <w:color w:val="156082" w:themeColor="accent1"/>
          <w:sz w:val="20"/>
          <w:szCs w:val="20"/>
          <w:lang w:val="fr-BE" w:eastAsia="fr-FR"/>
        </w:rPr>
        <w:t>Rôles et responsabilités pour la mise en œuvre du PGES</w:t>
      </w:r>
      <w:bookmarkEnd w:id="84"/>
    </w:p>
    <w:tbl>
      <w:tblPr>
        <w:tblStyle w:val="Grilledutableau18"/>
        <w:tblW w:w="0" w:type="auto"/>
        <w:tblLook w:val="04A0" w:firstRow="1" w:lastRow="0" w:firstColumn="1" w:lastColumn="0" w:noHBand="0" w:noVBand="1"/>
      </w:tblPr>
      <w:tblGrid>
        <w:gridCol w:w="2997"/>
        <w:gridCol w:w="1912"/>
        <w:gridCol w:w="2159"/>
        <w:gridCol w:w="1994"/>
      </w:tblGrid>
      <w:tr w:rsidR="00E568D4" w:rsidRPr="00C43C3D" w14:paraId="5CAC06CF" w14:textId="77777777" w:rsidTr="613F75FB">
        <w:tc>
          <w:tcPr>
            <w:tcW w:w="0" w:type="auto"/>
            <w:shd w:val="clear" w:color="auto" w:fill="D1D1D1" w:themeFill="background2" w:themeFillShade="E6"/>
            <w:vAlign w:val="center"/>
            <w:hideMark/>
          </w:tcPr>
          <w:p w14:paraId="0CB75D93" w14:textId="77777777" w:rsidR="00E568D4" w:rsidRPr="00C43C3D" w:rsidRDefault="00E568D4" w:rsidP="00A52C7B">
            <w:pPr>
              <w:jc w:val="center"/>
              <w:rPr>
                <w:rFonts w:ascii="Times New Roman" w:hAnsi="Times New Roman"/>
                <w:b/>
                <w:bCs/>
                <w:sz w:val="20"/>
                <w:szCs w:val="20"/>
              </w:rPr>
            </w:pPr>
            <w:r w:rsidRPr="00C43C3D">
              <w:rPr>
                <w:rFonts w:ascii="Times New Roman" w:hAnsi="Times New Roman"/>
                <w:b/>
                <w:bCs/>
                <w:sz w:val="20"/>
                <w:szCs w:val="20"/>
              </w:rPr>
              <w:t>Étapes/Activités</w:t>
            </w:r>
          </w:p>
        </w:tc>
        <w:tc>
          <w:tcPr>
            <w:tcW w:w="0" w:type="auto"/>
            <w:shd w:val="clear" w:color="auto" w:fill="D1D1D1" w:themeFill="background2" w:themeFillShade="E6"/>
            <w:vAlign w:val="center"/>
            <w:hideMark/>
          </w:tcPr>
          <w:p w14:paraId="718D89B8" w14:textId="77777777" w:rsidR="00E568D4" w:rsidRPr="00C43C3D" w:rsidRDefault="00E568D4" w:rsidP="00A52C7B">
            <w:pPr>
              <w:jc w:val="center"/>
              <w:rPr>
                <w:rFonts w:ascii="Times New Roman" w:hAnsi="Times New Roman"/>
                <w:b/>
                <w:bCs/>
                <w:sz w:val="20"/>
                <w:szCs w:val="20"/>
              </w:rPr>
            </w:pPr>
            <w:r w:rsidRPr="00C43C3D">
              <w:rPr>
                <w:rFonts w:ascii="Times New Roman" w:hAnsi="Times New Roman"/>
                <w:b/>
                <w:bCs/>
                <w:sz w:val="20"/>
                <w:szCs w:val="20"/>
              </w:rPr>
              <w:t>Responsable principal</w:t>
            </w:r>
          </w:p>
        </w:tc>
        <w:tc>
          <w:tcPr>
            <w:tcW w:w="0" w:type="auto"/>
            <w:shd w:val="clear" w:color="auto" w:fill="D1D1D1" w:themeFill="background2" w:themeFillShade="E6"/>
            <w:vAlign w:val="center"/>
            <w:hideMark/>
          </w:tcPr>
          <w:p w14:paraId="5DE95652" w14:textId="77777777" w:rsidR="00E568D4" w:rsidRPr="00C43C3D" w:rsidRDefault="00E568D4" w:rsidP="00A52C7B">
            <w:pPr>
              <w:jc w:val="center"/>
              <w:rPr>
                <w:rFonts w:ascii="Times New Roman" w:hAnsi="Times New Roman"/>
                <w:b/>
                <w:bCs/>
                <w:sz w:val="20"/>
                <w:szCs w:val="20"/>
              </w:rPr>
            </w:pPr>
            <w:r w:rsidRPr="00C43C3D">
              <w:rPr>
                <w:rFonts w:ascii="Times New Roman" w:hAnsi="Times New Roman"/>
                <w:b/>
                <w:bCs/>
                <w:sz w:val="20"/>
                <w:szCs w:val="20"/>
              </w:rPr>
              <w:t>Appui/Collaboration</w:t>
            </w:r>
          </w:p>
        </w:tc>
        <w:tc>
          <w:tcPr>
            <w:tcW w:w="0" w:type="auto"/>
            <w:shd w:val="clear" w:color="auto" w:fill="D1D1D1" w:themeFill="background2" w:themeFillShade="E6"/>
            <w:vAlign w:val="center"/>
            <w:hideMark/>
          </w:tcPr>
          <w:p w14:paraId="5BA17901" w14:textId="77777777" w:rsidR="00E568D4" w:rsidRPr="00C43C3D" w:rsidRDefault="00E568D4" w:rsidP="00A52C7B">
            <w:pPr>
              <w:jc w:val="center"/>
              <w:rPr>
                <w:rFonts w:ascii="Times New Roman" w:hAnsi="Times New Roman"/>
                <w:b/>
                <w:bCs/>
                <w:sz w:val="20"/>
                <w:szCs w:val="20"/>
              </w:rPr>
            </w:pPr>
            <w:r w:rsidRPr="00C43C3D">
              <w:rPr>
                <w:rFonts w:ascii="Times New Roman" w:hAnsi="Times New Roman"/>
                <w:b/>
                <w:bCs/>
                <w:sz w:val="20"/>
                <w:szCs w:val="20"/>
              </w:rPr>
              <w:t>Prestataires / Structures associées</w:t>
            </w:r>
          </w:p>
        </w:tc>
      </w:tr>
      <w:tr w:rsidR="00E568D4" w:rsidRPr="00C43C3D" w14:paraId="43D79129" w14:textId="77777777" w:rsidTr="613F75FB">
        <w:tc>
          <w:tcPr>
            <w:tcW w:w="0" w:type="auto"/>
            <w:vAlign w:val="center"/>
            <w:hideMark/>
          </w:tcPr>
          <w:p w14:paraId="4E8E1F2C"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Sélection et classification des sous-projets</w:t>
            </w:r>
          </w:p>
        </w:tc>
        <w:tc>
          <w:tcPr>
            <w:tcW w:w="0" w:type="auto"/>
            <w:vAlign w:val="center"/>
            <w:hideMark/>
          </w:tcPr>
          <w:p w14:paraId="3D4EAB02" w14:textId="1EF4E290" w:rsidR="00E568D4" w:rsidRPr="0001206C" w:rsidRDefault="00E568D4" w:rsidP="00A52C7B">
            <w:pPr>
              <w:jc w:val="center"/>
              <w:rPr>
                <w:rFonts w:ascii="Times New Roman" w:hAnsi="Times New Roman"/>
                <w:sz w:val="20"/>
                <w:szCs w:val="20"/>
                <w:lang w:val="pt-PT"/>
              </w:rPr>
            </w:pPr>
            <w:r w:rsidRPr="613F75FB">
              <w:rPr>
                <w:rFonts w:ascii="Times New Roman" w:hAnsi="Times New Roman"/>
                <w:sz w:val="20"/>
                <w:szCs w:val="20"/>
                <w:lang w:val="pt-PT"/>
              </w:rPr>
              <w:t>UGP-</w:t>
            </w:r>
            <w:r w:rsidR="002A409D" w:rsidRPr="613F75FB">
              <w:rPr>
                <w:rFonts w:ascii="Times New Roman" w:hAnsi="Times New Roman"/>
                <w:sz w:val="20"/>
                <w:szCs w:val="20"/>
                <w:lang w:val="pt-PT"/>
              </w:rPr>
              <w:t>PCTEE</w:t>
            </w:r>
            <w:r w:rsidRPr="613F75FB">
              <w:rPr>
                <w:rFonts w:ascii="Times New Roman" w:hAnsi="Times New Roman"/>
                <w:sz w:val="20"/>
                <w:szCs w:val="20"/>
                <w:lang w:val="pt-PT"/>
              </w:rPr>
              <w:t xml:space="preserve"> / Spécialistes E&amp;S</w:t>
            </w:r>
          </w:p>
        </w:tc>
        <w:tc>
          <w:tcPr>
            <w:tcW w:w="0" w:type="auto"/>
            <w:vAlign w:val="center"/>
            <w:hideMark/>
          </w:tcPr>
          <w:p w14:paraId="0E034545"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ACE, CPE, MESU</w:t>
            </w:r>
          </w:p>
        </w:tc>
        <w:tc>
          <w:tcPr>
            <w:tcW w:w="0" w:type="auto"/>
            <w:vAlign w:val="center"/>
            <w:hideMark/>
          </w:tcPr>
          <w:p w14:paraId="2E851DDE"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w:t>
            </w:r>
          </w:p>
        </w:tc>
      </w:tr>
      <w:tr w:rsidR="00E568D4" w:rsidRPr="00C43C3D" w14:paraId="57EDED9B" w14:textId="77777777" w:rsidTr="613F75FB">
        <w:tc>
          <w:tcPr>
            <w:tcW w:w="0" w:type="auto"/>
            <w:vAlign w:val="center"/>
            <w:hideMark/>
          </w:tcPr>
          <w:p w14:paraId="3FE89E9F"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Préparation des évaluations environnementales et sociales</w:t>
            </w:r>
          </w:p>
        </w:tc>
        <w:tc>
          <w:tcPr>
            <w:tcW w:w="0" w:type="auto"/>
            <w:vAlign w:val="center"/>
            <w:hideMark/>
          </w:tcPr>
          <w:p w14:paraId="5A1A1399" w14:textId="4470923F"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 xml:space="preserve">Spécialistes E&amp;S </w:t>
            </w:r>
            <w:r w:rsidR="002A409D">
              <w:rPr>
                <w:rFonts w:ascii="Times New Roman" w:hAnsi="Times New Roman"/>
                <w:sz w:val="20"/>
                <w:szCs w:val="20"/>
              </w:rPr>
              <w:t>PCTEE</w:t>
            </w:r>
          </w:p>
        </w:tc>
        <w:tc>
          <w:tcPr>
            <w:tcW w:w="0" w:type="auto"/>
            <w:vAlign w:val="center"/>
            <w:hideMark/>
          </w:tcPr>
          <w:p w14:paraId="356ECC9E"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ACE, Banque mondiale</w:t>
            </w:r>
          </w:p>
        </w:tc>
        <w:tc>
          <w:tcPr>
            <w:tcW w:w="0" w:type="auto"/>
            <w:vAlign w:val="center"/>
            <w:hideMark/>
          </w:tcPr>
          <w:p w14:paraId="76ACA2C9"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Consultants agréés</w:t>
            </w:r>
          </w:p>
        </w:tc>
      </w:tr>
      <w:tr w:rsidR="00E568D4" w:rsidRPr="00C43C3D" w14:paraId="0F850847" w14:textId="77777777" w:rsidTr="613F75FB">
        <w:tc>
          <w:tcPr>
            <w:tcW w:w="0" w:type="auto"/>
            <w:vAlign w:val="center"/>
            <w:hideMark/>
          </w:tcPr>
          <w:p w14:paraId="5DC1456C"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Validation et obtention du certificat environnemental</w:t>
            </w:r>
          </w:p>
        </w:tc>
        <w:tc>
          <w:tcPr>
            <w:tcW w:w="0" w:type="auto"/>
            <w:vAlign w:val="center"/>
            <w:hideMark/>
          </w:tcPr>
          <w:p w14:paraId="5A913293"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ACE</w:t>
            </w:r>
          </w:p>
        </w:tc>
        <w:tc>
          <w:tcPr>
            <w:tcW w:w="0" w:type="auto"/>
            <w:vAlign w:val="center"/>
            <w:hideMark/>
          </w:tcPr>
          <w:p w14:paraId="0F4E124A" w14:textId="04735763"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UGP-</w:t>
            </w:r>
            <w:r w:rsidR="002A409D">
              <w:rPr>
                <w:rFonts w:ascii="Times New Roman" w:hAnsi="Times New Roman"/>
                <w:sz w:val="20"/>
                <w:szCs w:val="20"/>
              </w:rPr>
              <w:t>PCTEE</w:t>
            </w:r>
          </w:p>
        </w:tc>
        <w:tc>
          <w:tcPr>
            <w:tcW w:w="0" w:type="auto"/>
            <w:vAlign w:val="center"/>
            <w:hideMark/>
          </w:tcPr>
          <w:p w14:paraId="41204F0A"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w:t>
            </w:r>
          </w:p>
        </w:tc>
      </w:tr>
      <w:tr w:rsidR="00E568D4" w:rsidRPr="00C43C3D" w14:paraId="3BD72428" w14:textId="77777777" w:rsidTr="613F75FB">
        <w:tc>
          <w:tcPr>
            <w:tcW w:w="0" w:type="auto"/>
            <w:vAlign w:val="center"/>
            <w:hideMark/>
          </w:tcPr>
          <w:p w14:paraId="7D9B56DE"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Intégration des mesures E&amp;S dans les DAO et contrats</w:t>
            </w:r>
          </w:p>
        </w:tc>
        <w:tc>
          <w:tcPr>
            <w:tcW w:w="0" w:type="auto"/>
            <w:vAlign w:val="center"/>
            <w:hideMark/>
          </w:tcPr>
          <w:p w14:paraId="4B608300"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Spécialiste passation de marchés</w:t>
            </w:r>
          </w:p>
        </w:tc>
        <w:tc>
          <w:tcPr>
            <w:tcW w:w="0" w:type="auto"/>
            <w:vAlign w:val="center"/>
            <w:hideMark/>
          </w:tcPr>
          <w:p w14:paraId="508E76AF"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SSE, SSS, VBG</w:t>
            </w:r>
          </w:p>
        </w:tc>
        <w:tc>
          <w:tcPr>
            <w:tcW w:w="0" w:type="auto"/>
            <w:vAlign w:val="center"/>
            <w:hideMark/>
          </w:tcPr>
          <w:p w14:paraId="046BEFB2"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w:t>
            </w:r>
          </w:p>
        </w:tc>
      </w:tr>
      <w:tr w:rsidR="00E568D4" w:rsidRPr="00C43C3D" w14:paraId="23B8780C" w14:textId="77777777" w:rsidTr="613F75FB">
        <w:tc>
          <w:tcPr>
            <w:tcW w:w="0" w:type="auto"/>
            <w:vAlign w:val="center"/>
            <w:hideMark/>
          </w:tcPr>
          <w:p w14:paraId="4792D79D"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Mise en œuvre des mesures d’atténuation</w:t>
            </w:r>
          </w:p>
        </w:tc>
        <w:tc>
          <w:tcPr>
            <w:tcW w:w="0" w:type="auto"/>
            <w:vAlign w:val="center"/>
            <w:hideMark/>
          </w:tcPr>
          <w:p w14:paraId="67668E01" w14:textId="1B3E7DB5"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UGP-</w:t>
            </w:r>
            <w:r w:rsidR="002A409D">
              <w:rPr>
                <w:rFonts w:ascii="Times New Roman" w:hAnsi="Times New Roman"/>
                <w:sz w:val="20"/>
                <w:szCs w:val="20"/>
              </w:rPr>
              <w:t>PCTEE</w:t>
            </w:r>
            <w:r w:rsidRPr="00C43C3D">
              <w:rPr>
                <w:rFonts w:ascii="Times New Roman" w:hAnsi="Times New Roman"/>
                <w:sz w:val="20"/>
                <w:szCs w:val="20"/>
              </w:rPr>
              <w:t xml:space="preserve"> / Entreprises</w:t>
            </w:r>
          </w:p>
        </w:tc>
        <w:tc>
          <w:tcPr>
            <w:tcW w:w="0" w:type="auto"/>
            <w:vAlign w:val="center"/>
            <w:hideMark/>
          </w:tcPr>
          <w:p w14:paraId="6462B2C0"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CPE, ONG, communautés</w:t>
            </w:r>
          </w:p>
        </w:tc>
        <w:tc>
          <w:tcPr>
            <w:tcW w:w="0" w:type="auto"/>
            <w:vAlign w:val="center"/>
            <w:hideMark/>
          </w:tcPr>
          <w:p w14:paraId="3970494A"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Entreprises, bureaux de contrôle</w:t>
            </w:r>
          </w:p>
        </w:tc>
      </w:tr>
      <w:tr w:rsidR="00E568D4" w:rsidRPr="00C43C3D" w14:paraId="26B4E760" w14:textId="77777777" w:rsidTr="613F75FB">
        <w:tc>
          <w:tcPr>
            <w:tcW w:w="0" w:type="auto"/>
            <w:vAlign w:val="center"/>
            <w:hideMark/>
          </w:tcPr>
          <w:p w14:paraId="76E227DE"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Suivi et supervision de la mise en œuvre</w:t>
            </w:r>
          </w:p>
        </w:tc>
        <w:tc>
          <w:tcPr>
            <w:tcW w:w="0" w:type="auto"/>
            <w:vAlign w:val="center"/>
            <w:hideMark/>
          </w:tcPr>
          <w:p w14:paraId="5D2062BD"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Spécialistes E&amp;S</w:t>
            </w:r>
          </w:p>
        </w:tc>
        <w:tc>
          <w:tcPr>
            <w:tcW w:w="0" w:type="auto"/>
            <w:vAlign w:val="center"/>
            <w:hideMark/>
          </w:tcPr>
          <w:p w14:paraId="3E78C680"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ACE, Services provinciaux</w:t>
            </w:r>
          </w:p>
        </w:tc>
        <w:tc>
          <w:tcPr>
            <w:tcW w:w="0" w:type="auto"/>
            <w:vAlign w:val="center"/>
            <w:hideMark/>
          </w:tcPr>
          <w:p w14:paraId="3A63EE2C"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Bureaux de contrôle</w:t>
            </w:r>
          </w:p>
        </w:tc>
      </w:tr>
      <w:tr w:rsidR="00E568D4" w:rsidRPr="00C43C3D" w14:paraId="7F19F5E7" w14:textId="77777777" w:rsidTr="613F75FB">
        <w:tc>
          <w:tcPr>
            <w:tcW w:w="0" w:type="auto"/>
            <w:vAlign w:val="center"/>
            <w:hideMark/>
          </w:tcPr>
          <w:p w14:paraId="051D1C1B"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Rapportage environnemental et social</w:t>
            </w:r>
          </w:p>
        </w:tc>
        <w:tc>
          <w:tcPr>
            <w:tcW w:w="0" w:type="auto"/>
            <w:vAlign w:val="center"/>
            <w:hideMark/>
          </w:tcPr>
          <w:p w14:paraId="48CBDD33" w14:textId="2A74FDE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UGP-</w:t>
            </w:r>
            <w:r w:rsidR="002A409D">
              <w:rPr>
                <w:rFonts w:ascii="Times New Roman" w:hAnsi="Times New Roman"/>
                <w:sz w:val="20"/>
                <w:szCs w:val="20"/>
              </w:rPr>
              <w:t>PCTEE</w:t>
            </w:r>
          </w:p>
        </w:tc>
        <w:tc>
          <w:tcPr>
            <w:tcW w:w="0" w:type="auto"/>
            <w:vAlign w:val="center"/>
            <w:hideMark/>
          </w:tcPr>
          <w:p w14:paraId="4FF1B981"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ACE, Banque mondiale</w:t>
            </w:r>
          </w:p>
        </w:tc>
        <w:tc>
          <w:tcPr>
            <w:tcW w:w="0" w:type="auto"/>
            <w:vAlign w:val="center"/>
            <w:hideMark/>
          </w:tcPr>
          <w:p w14:paraId="07666AC0"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w:t>
            </w:r>
          </w:p>
        </w:tc>
      </w:tr>
      <w:tr w:rsidR="00E568D4" w:rsidRPr="00C43C3D" w14:paraId="0743E3A0" w14:textId="77777777" w:rsidTr="613F75FB">
        <w:tc>
          <w:tcPr>
            <w:tcW w:w="0" w:type="auto"/>
            <w:vAlign w:val="center"/>
            <w:hideMark/>
          </w:tcPr>
          <w:p w14:paraId="21FB9AED"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Audit environnemental et social</w:t>
            </w:r>
          </w:p>
        </w:tc>
        <w:tc>
          <w:tcPr>
            <w:tcW w:w="0" w:type="auto"/>
            <w:vAlign w:val="center"/>
            <w:hideMark/>
          </w:tcPr>
          <w:p w14:paraId="4C734140"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Consultant indépendant</w:t>
            </w:r>
          </w:p>
        </w:tc>
        <w:tc>
          <w:tcPr>
            <w:tcW w:w="0" w:type="auto"/>
            <w:vAlign w:val="center"/>
            <w:hideMark/>
          </w:tcPr>
          <w:p w14:paraId="7C9B1534" w14:textId="7AA532F6"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UGP-</w:t>
            </w:r>
            <w:r w:rsidR="002A409D">
              <w:rPr>
                <w:rFonts w:ascii="Times New Roman" w:hAnsi="Times New Roman"/>
                <w:sz w:val="20"/>
                <w:szCs w:val="20"/>
              </w:rPr>
              <w:t>PCTEE</w:t>
            </w:r>
            <w:r w:rsidRPr="00C43C3D">
              <w:rPr>
                <w:rFonts w:ascii="Times New Roman" w:hAnsi="Times New Roman"/>
                <w:sz w:val="20"/>
                <w:szCs w:val="20"/>
              </w:rPr>
              <w:t>, ACE</w:t>
            </w:r>
          </w:p>
        </w:tc>
        <w:tc>
          <w:tcPr>
            <w:tcW w:w="0" w:type="auto"/>
            <w:vAlign w:val="center"/>
            <w:hideMark/>
          </w:tcPr>
          <w:p w14:paraId="64896DBD"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Cabinet d’audit</w:t>
            </w:r>
          </w:p>
        </w:tc>
      </w:tr>
      <w:tr w:rsidR="00E568D4" w:rsidRPr="00C43C3D" w14:paraId="49B8DCE5" w14:textId="77777777" w:rsidTr="613F75FB">
        <w:tc>
          <w:tcPr>
            <w:tcW w:w="0" w:type="auto"/>
            <w:vAlign w:val="center"/>
            <w:hideMark/>
          </w:tcPr>
          <w:p w14:paraId="52801D2F"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Renforcement des capacités des acteurs</w:t>
            </w:r>
          </w:p>
        </w:tc>
        <w:tc>
          <w:tcPr>
            <w:tcW w:w="0" w:type="auto"/>
            <w:vAlign w:val="center"/>
            <w:hideMark/>
          </w:tcPr>
          <w:p w14:paraId="17EC666C" w14:textId="71F4460F"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UGP-</w:t>
            </w:r>
            <w:r w:rsidR="002A409D">
              <w:rPr>
                <w:rFonts w:ascii="Times New Roman" w:hAnsi="Times New Roman"/>
                <w:sz w:val="20"/>
                <w:szCs w:val="20"/>
              </w:rPr>
              <w:t>PCTEE</w:t>
            </w:r>
          </w:p>
        </w:tc>
        <w:tc>
          <w:tcPr>
            <w:tcW w:w="0" w:type="auto"/>
            <w:vAlign w:val="center"/>
            <w:hideMark/>
          </w:tcPr>
          <w:p w14:paraId="6322089C"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Ministères, ONG</w:t>
            </w:r>
          </w:p>
        </w:tc>
        <w:tc>
          <w:tcPr>
            <w:tcW w:w="0" w:type="auto"/>
            <w:vAlign w:val="center"/>
            <w:hideMark/>
          </w:tcPr>
          <w:p w14:paraId="2BB13E89"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Cabinets de formation</w:t>
            </w:r>
          </w:p>
        </w:tc>
      </w:tr>
      <w:tr w:rsidR="00E568D4" w:rsidRPr="00C43C3D" w14:paraId="7E8C70AC" w14:textId="77777777" w:rsidTr="613F75FB">
        <w:tc>
          <w:tcPr>
            <w:tcW w:w="0" w:type="auto"/>
            <w:vAlign w:val="center"/>
            <w:hideMark/>
          </w:tcPr>
          <w:p w14:paraId="53FF0FD6" w14:textId="77777777" w:rsidR="00E568D4" w:rsidRPr="00C43C3D" w:rsidRDefault="00E568D4" w:rsidP="00A52C7B">
            <w:pPr>
              <w:rPr>
                <w:rFonts w:ascii="Times New Roman" w:hAnsi="Times New Roman"/>
                <w:sz w:val="20"/>
                <w:szCs w:val="20"/>
              </w:rPr>
            </w:pPr>
            <w:r w:rsidRPr="00C43C3D">
              <w:rPr>
                <w:rFonts w:ascii="Times New Roman" w:hAnsi="Times New Roman"/>
                <w:sz w:val="20"/>
                <w:szCs w:val="20"/>
              </w:rPr>
              <w:t>Diffusion et publication des rapports</w:t>
            </w:r>
          </w:p>
        </w:tc>
        <w:tc>
          <w:tcPr>
            <w:tcW w:w="0" w:type="auto"/>
            <w:vAlign w:val="center"/>
            <w:hideMark/>
          </w:tcPr>
          <w:p w14:paraId="7B0F6BFD" w14:textId="3DC4CE84"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UGP-</w:t>
            </w:r>
            <w:r w:rsidR="002A409D">
              <w:rPr>
                <w:rFonts w:ascii="Times New Roman" w:hAnsi="Times New Roman"/>
                <w:sz w:val="20"/>
                <w:szCs w:val="20"/>
              </w:rPr>
              <w:t>PCTEE</w:t>
            </w:r>
          </w:p>
        </w:tc>
        <w:tc>
          <w:tcPr>
            <w:tcW w:w="0" w:type="auto"/>
            <w:vAlign w:val="center"/>
            <w:hideMark/>
          </w:tcPr>
          <w:p w14:paraId="19AED4A7"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MESU, ACE, médias</w:t>
            </w:r>
          </w:p>
        </w:tc>
        <w:tc>
          <w:tcPr>
            <w:tcW w:w="0" w:type="auto"/>
            <w:vAlign w:val="center"/>
            <w:hideMark/>
          </w:tcPr>
          <w:p w14:paraId="6320DB5D" w14:textId="77777777" w:rsidR="00E568D4" w:rsidRPr="00C43C3D" w:rsidRDefault="00E568D4" w:rsidP="00A52C7B">
            <w:pPr>
              <w:jc w:val="center"/>
              <w:rPr>
                <w:rFonts w:ascii="Times New Roman" w:hAnsi="Times New Roman"/>
                <w:sz w:val="20"/>
                <w:szCs w:val="20"/>
              </w:rPr>
            </w:pPr>
            <w:r w:rsidRPr="00C43C3D">
              <w:rPr>
                <w:rFonts w:ascii="Times New Roman" w:hAnsi="Times New Roman"/>
                <w:sz w:val="20"/>
                <w:szCs w:val="20"/>
              </w:rPr>
              <w:t>-</w:t>
            </w:r>
          </w:p>
        </w:tc>
      </w:tr>
    </w:tbl>
    <w:p w14:paraId="7B255DED" w14:textId="3F44078B" w:rsidR="00515E8F" w:rsidRPr="00C43C3D" w:rsidRDefault="00515E8F"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85" w:name="_Toc212647193"/>
      <w:r w:rsidRPr="00C43C3D">
        <w:rPr>
          <w:rFonts w:ascii="Times New Roman" w:eastAsia="Times New Roman" w:hAnsi="Times New Roman" w:cs="Times New Roman"/>
          <w:b/>
          <w:bCs/>
          <w:color w:val="000000"/>
          <w:lang w:val="fr-BE" w:eastAsia="fr-FR"/>
        </w:rPr>
        <w:t>Activités de renforcement des capacités des acteurs responsables de la mise en œuvre du PCGES</w:t>
      </w:r>
      <w:bookmarkEnd w:id="85"/>
    </w:p>
    <w:p w14:paraId="5EFD23D1" w14:textId="4AD8204E"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Dans le cadre du Projet de Compétences pour la Transformation Économique (</w:t>
      </w:r>
      <w:r w:rsidR="002A409D">
        <w:rPr>
          <w:rFonts w:ascii="Times New Roman" w:hAnsi="Times New Roman" w:cs="Times New Roman"/>
          <w:lang w:val="fr-BE"/>
        </w:rPr>
        <w:t>PCTEE</w:t>
      </w:r>
      <w:r w:rsidRPr="00C43C3D">
        <w:rPr>
          <w:rFonts w:ascii="Times New Roman" w:hAnsi="Times New Roman" w:cs="Times New Roman"/>
          <w:lang w:val="fr-BE"/>
        </w:rPr>
        <w:t>), il est essentiel de renforcer les capacités techniques, institutionnelles et humaines des structures impliquées dans la gestion environnementale et sociale afin d’assurer une mise en œuvre conforme aux exigences de la Banque mondiale (NES) et de la réglementation congolaise.</w:t>
      </w:r>
    </w:p>
    <w:p w14:paraId="639140C9" w14:textId="3CCB515D"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renforcement des capacités vise à garantir que les acteurs à tous les niveaux (national, provincial, institutionnel et communautaire) disposent des connaissances, des outils et des moyens nécessaires pour assurer une gestion efficace, inclusive et durable des impacts du projet.</w:t>
      </w:r>
    </w:p>
    <w:p w14:paraId="06800398" w14:textId="03F797A6" w:rsidR="00515E8F" w:rsidRPr="00C43C3D" w:rsidRDefault="00515E8F"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86" w:name="_Toc212647194"/>
      <w:proofErr w:type="spellStart"/>
      <w:r w:rsidRPr="00C43C3D">
        <w:rPr>
          <w:rFonts w:ascii="Times New Roman" w:hAnsi="Times New Roman" w:cs="Times New Roman"/>
          <w:b/>
          <w:bCs/>
        </w:rPr>
        <w:t>Mesures</w:t>
      </w:r>
      <w:proofErr w:type="spellEnd"/>
      <w:r w:rsidRPr="00C43C3D">
        <w:rPr>
          <w:rFonts w:ascii="Times New Roman" w:hAnsi="Times New Roman" w:cs="Times New Roman"/>
          <w:b/>
          <w:bCs/>
        </w:rPr>
        <w:t xml:space="preserve"> de </w:t>
      </w:r>
      <w:proofErr w:type="spellStart"/>
      <w:r w:rsidRPr="00C43C3D">
        <w:rPr>
          <w:rFonts w:ascii="Times New Roman" w:hAnsi="Times New Roman" w:cs="Times New Roman"/>
          <w:b/>
          <w:bCs/>
        </w:rPr>
        <w:t>renforcement</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institutionnel</w:t>
      </w:r>
      <w:bookmarkEnd w:id="86"/>
      <w:proofErr w:type="spellEnd"/>
    </w:p>
    <w:p w14:paraId="7816943D" w14:textId="4DE70E32"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 xml:space="preserve">Renforcement du Comité de Pilotage et de l’Unité de Gestion du </w:t>
      </w:r>
      <w:r w:rsidR="002A409D">
        <w:rPr>
          <w:rFonts w:ascii="Times New Roman" w:hAnsi="Times New Roman" w:cs="Times New Roman"/>
          <w:b/>
          <w:bCs/>
          <w:i/>
          <w:iCs/>
          <w:color w:val="0F9ED5" w:themeColor="accent4"/>
          <w:lang w:val="fr-BE"/>
        </w:rPr>
        <w:t>PCTEE</w:t>
      </w:r>
    </w:p>
    <w:p w14:paraId="1F075982" w14:textId="2996FEA6"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Comité de Pilotage du </w:t>
      </w:r>
      <w:r w:rsidR="002A409D">
        <w:rPr>
          <w:rFonts w:ascii="Times New Roman" w:hAnsi="Times New Roman" w:cs="Times New Roman"/>
          <w:lang w:val="fr-BE"/>
        </w:rPr>
        <w:t>PCTEE</w:t>
      </w:r>
      <w:r w:rsidRPr="00C43C3D">
        <w:rPr>
          <w:rFonts w:ascii="Times New Roman" w:hAnsi="Times New Roman" w:cs="Times New Roman"/>
          <w:lang w:val="fr-BE"/>
        </w:rPr>
        <w:t>, placé sous la tutelle du Ministère de l’Enseignement Supérieur et Universitaire (MESU) et du Ministère de l’Enseignement Primaire, Secondaire et Technique (MEPST), intégrera les services du Ministère de l’Environnement et du Développement Durable (MEDD), via l’Agence Congolaise de l’Environnement (ACE).</w:t>
      </w:r>
    </w:p>
    <w:p w14:paraId="1541E6F1" w14:textId="55C91A6B"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Cette intégration permettra d’assurer une prise en compte systématique des dimensions environnementales et sociales dans les décisions stratégiques du projet.</w:t>
      </w:r>
    </w:p>
    <w:p w14:paraId="7DD50677" w14:textId="51A34473" w:rsidR="00515E8F" w:rsidRPr="00C43C3D" w:rsidRDefault="00FD5D4D" w:rsidP="00515E8F">
      <w:pPr>
        <w:spacing w:before="120" w:after="120" w:line="240" w:lineRule="auto"/>
        <w:jc w:val="both"/>
        <w:rPr>
          <w:rFonts w:ascii="Times New Roman" w:hAnsi="Times New Roman" w:cs="Times New Roman"/>
          <w:lang w:val="fr-BE"/>
        </w:rPr>
      </w:pPr>
      <w:r>
        <w:rPr>
          <w:rFonts w:ascii="Times New Roman" w:hAnsi="Times New Roman" w:cs="Times New Roman"/>
          <w:lang w:val="fr-BE"/>
        </w:rPr>
        <w:t xml:space="preserve">Les </w:t>
      </w:r>
      <w:r w:rsidR="00AA0815">
        <w:rPr>
          <w:rFonts w:ascii="Times New Roman" w:hAnsi="Times New Roman" w:cs="Times New Roman"/>
          <w:lang w:val="fr-BE"/>
        </w:rPr>
        <w:t>spécialistes E&amp;S de l’UGP-</w:t>
      </w:r>
      <w:proofErr w:type="gramStart"/>
      <w:r w:rsidR="00AA0815">
        <w:rPr>
          <w:rFonts w:ascii="Times New Roman" w:hAnsi="Times New Roman" w:cs="Times New Roman"/>
          <w:lang w:val="fr-BE"/>
        </w:rPr>
        <w:t xml:space="preserve">PCTEE </w:t>
      </w:r>
      <w:r w:rsidR="00515E8F" w:rsidRPr="00C43C3D">
        <w:rPr>
          <w:rFonts w:ascii="Times New Roman" w:hAnsi="Times New Roman" w:cs="Times New Roman"/>
          <w:lang w:val="fr-BE"/>
        </w:rPr>
        <w:t xml:space="preserve"> seront</w:t>
      </w:r>
      <w:proofErr w:type="gramEnd"/>
      <w:r w:rsidR="00515E8F" w:rsidRPr="00C43C3D">
        <w:rPr>
          <w:rFonts w:ascii="Times New Roman" w:hAnsi="Times New Roman" w:cs="Times New Roman"/>
          <w:lang w:val="fr-BE"/>
        </w:rPr>
        <w:t xml:space="preserve"> responsables de la supervision, de la coordination et du suivi des aspects E&amp;S à travers l’ensemble des sous-projets (construction/réhabilitation des infrastructures d’enseignement, de formation et d’incubation, électrification, aménagements hydrauliques, etc.).</w:t>
      </w:r>
    </w:p>
    <w:p w14:paraId="1342BACC" w14:textId="77777777"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Renforcement de l’expertise environnementale, sociale et VBG</w:t>
      </w:r>
    </w:p>
    <w:p w14:paraId="0204E514" w14:textId="0E2802BE"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spécialistes environnementaux, sociaux et VBG de l’UGP, de l’INPP et des institutions bénéficiaires recevront une formation technique approfondie sur </w:t>
      </w:r>
      <w:r w:rsidR="00420A85" w:rsidRPr="00C43C3D">
        <w:rPr>
          <w:rFonts w:ascii="Times New Roman" w:hAnsi="Times New Roman" w:cs="Times New Roman"/>
          <w:lang w:val="fr-BE"/>
        </w:rPr>
        <w:t xml:space="preserve"> </w:t>
      </w:r>
    </w:p>
    <w:p w14:paraId="10D4CFE3" w14:textId="77777777" w:rsidR="00515E8F" w:rsidRPr="00C43C3D" w:rsidRDefault="00515E8F" w:rsidP="00290CBA">
      <w:pPr>
        <w:numPr>
          <w:ilvl w:val="0"/>
          <w:numId w:val="7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gestion environnementale et sociale des projets éducatifs et d’infrastructure ;</w:t>
      </w:r>
    </w:p>
    <w:p w14:paraId="4F3803F8" w14:textId="77777777" w:rsidR="00515E8F" w:rsidRPr="00C43C3D" w:rsidRDefault="00515E8F" w:rsidP="00290CBA">
      <w:pPr>
        <w:numPr>
          <w:ilvl w:val="0"/>
          <w:numId w:val="7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normes de la Banque mondiale (NES) ;</w:t>
      </w:r>
    </w:p>
    <w:p w14:paraId="32FD1D08" w14:textId="77777777" w:rsidR="00515E8F" w:rsidRPr="00C43C3D" w:rsidRDefault="00515E8F" w:rsidP="00290CBA">
      <w:pPr>
        <w:numPr>
          <w:ilvl w:val="0"/>
          <w:numId w:val="7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procédures nationales d’évaluation environnementale ;</w:t>
      </w:r>
    </w:p>
    <w:p w14:paraId="334F90E0" w14:textId="77777777" w:rsidR="00515E8F" w:rsidRPr="00C43C3D" w:rsidRDefault="00515E8F" w:rsidP="00290CBA">
      <w:pPr>
        <w:numPr>
          <w:ilvl w:val="0"/>
          <w:numId w:val="7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prévention et la gestion des risques de VBG/EAS/HS.</w:t>
      </w:r>
    </w:p>
    <w:p w14:paraId="0E75BA78" w14:textId="77777777"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Ces formations leur permettront d’assurer un suivi rigoureux, une bonne documentation des mesures d’atténuation et une application homogène des bonnes pratiques environnementales et sociales.</w:t>
      </w:r>
    </w:p>
    <w:p w14:paraId="0DC50327" w14:textId="77777777"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Renforcement des services techniques et des acteurs locaux</w:t>
      </w:r>
    </w:p>
    <w:p w14:paraId="5A16B9A5" w14:textId="3E1864CA"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projet appuiera le renforcement des capacités institutionnelles des services techniques déconcentrés du MESU, du MEPST, du MEDD, et des autorités provinciales.</w:t>
      </w:r>
      <w:r w:rsidRPr="00C43C3D">
        <w:rPr>
          <w:rFonts w:ascii="Times New Roman" w:hAnsi="Times New Roman" w:cs="Times New Roman"/>
          <w:lang w:val="fr-BE"/>
        </w:rPr>
        <w:br/>
        <w:t xml:space="preserve">Chaque province et chaque établissement bénéficiaire désignera un Point Focal Environnement et Social (PFES) chargé </w:t>
      </w:r>
      <w:r w:rsidR="00420A85" w:rsidRPr="00C43C3D">
        <w:rPr>
          <w:rFonts w:ascii="Times New Roman" w:hAnsi="Times New Roman" w:cs="Times New Roman"/>
          <w:lang w:val="fr-BE"/>
        </w:rPr>
        <w:t xml:space="preserve"> </w:t>
      </w:r>
    </w:p>
    <w:p w14:paraId="34DCDDE9" w14:textId="77777777" w:rsidR="00515E8F" w:rsidRPr="00C43C3D" w:rsidRDefault="00515E8F" w:rsidP="00290CBA">
      <w:pPr>
        <w:numPr>
          <w:ilvl w:val="0"/>
          <w:numId w:val="7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du</w:t>
      </w:r>
      <w:proofErr w:type="gramEnd"/>
      <w:r w:rsidRPr="00C43C3D">
        <w:rPr>
          <w:rFonts w:ascii="Times New Roman" w:hAnsi="Times New Roman" w:cs="Times New Roman"/>
          <w:lang w:val="fr-BE"/>
        </w:rPr>
        <w:t xml:space="preserve"> suivi environnemental et social des chantiers ;</w:t>
      </w:r>
    </w:p>
    <w:p w14:paraId="183A0DDC" w14:textId="77777777" w:rsidR="00515E8F" w:rsidRPr="00C43C3D" w:rsidRDefault="00515E8F" w:rsidP="00290CBA">
      <w:pPr>
        <w:numPr>
          <w:ilvl w:val="0"/>
          <w:numId w:val="7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de</w:t>
      </w:r>
      <w:proofErr w:type="gramEnd"/>
      <w:r w:rsidRPr="00C43C3D">
        <w:rPr>
          <w:rFonts w:ascii="Times New Roman" w:hAnsi="Times New Roman" w:cs="Times New Roman"/>
          <w:lang w:val="fr-BE"/>
        </w:rPr>
        <w:t xml:space="preserve"> la coordination locale des mesures d’atténuation ;</w:t>
      </w:r>
    </w:p>
    <w:p w14:paraId="06327F13" w14:textId="77777777" w:rsidR="00515E8F" w:rsidRPr="00C43C3D" w:rsidRDefault="00515E8F" w:rsidP="00290CBA">
      <w:pPr>
        <w:numPr>
          <w:ilvl w:val="0"/>
          <w:numId w:val="72"/>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de</w:t>
      </w:r>
      <w:proofErr w:type="gramEnd"/>
      <w:r w:rsidRPr="00C43C3D">
        <w:rPr>
          <w:rFonts w:ascii="Times New Roman" w:hAnsi="Times New Roman" w:cs="Times New Roman"/>
          <w:lang w:val="fr-BE"/>
        </w:rPr>
        <w:t xml:space="preserve"> la remontée d’information vers l’UGP.</w:t>
      </w:r>
    </w:p>
    <w:p w14:paraId="5A41C0AF" w14:textId="35F9A1CC" w:rsidR="00515E8F" w:rsidRPr="00C43C3D" w:rsidRDefault="00515E8F" w:rsidP="00515E8F">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Ce renforcement institutionnel visera aussi à garantir la pérennisation des acquis du </w:t>
      </w:r>
      <w:r w:rsidR="002A409D">
        <w:rPr>
          <w:rFonts w:ascii="Times New Roman" w:hAnsi="Times New Roman" w:cs="Times New Roman"/>
          <w:lang w:val="fr-BE"/>
        </w:rPr>
        <w:t>PCTEE</w:t>
      </w:r>
      <w:r w:rsidRPr="00C43C3D">
        <w:rPr>
          <w:rFonts w:ascii="Times New Roman" w:hAnsi="Times New Roman" w:cs="Times New Roman"/>
          <w:lang w:val="fr-BE"/>
        </w:rPr>
        <w:t xml:space="preserve"> après sa clôture, notamment en matière d’entretien des infrastructures et de gestion des risques.</w:t>
      </w:r>
    </w:p>
    <w:p w14:paraId="71CA69C6" w14:textId="04EA7F15" w:rsidR="00515E8F" w:rsidRPr="00C43C3D" w:rsidRDefault="00515E8F"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87" w:name="_Toc212647195"/>
      <w:r w:rsidRPr="00C43C3D">
        <w:rPr>
          <w:rFonts w:ascii="Times New Roman" w:hAnsi="Times New Roman" w:cs="Times New Roman"/>
          <w:b/>
          <w:bCs/>
          <w:lang w:val="fr-BE"/>
        </w:rPr>
        <w:t>Études, mesures d’accompagnement et suivi-évaluation</w:t>
      </w:r>
      <w:bookmarkEnd w:id="87"/>
    </w:p>
    <w:p w14:paraId="7D48CF55" w14:textId="3D1AFCFC" w:rsidR="00515E8F" w:rsidRPr="00C43C3D" w:rsidRDefault="00515E8F" w:rsidP="00BA025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mesures de renforcement technique porteront sur les axes suivants </w:t>
      </w:r>
      <w:r w:rsidR="00420A85" w:rsidRPr="00C43C3D">
        <w:rPr>
          <w:rFonts w:ascii="Times New Roman" w:hAnsi="Times New Roman" w:cs="Times New Roman"/>
          <w:lang w:val="fr-BE"/>
        </w:rPr>
        <w:t xml:space="preserve"> </w:t>
      </w:r>
    </w:p>
    <w:p w14:paraId="6D46DA33" w14:textId="77777777" w:rsidR="00515E8F" w:rsidRPr="00C43C3D" w:rsidRDefault="00515E8F" w:rsidP="00290CBA">
      <w:pPr>
        <w:numPr>
          <w:ilvl w:val="0"/>
          <w:numId w:val="78"/>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Réalisation et mise en œuvre d’EIES</w:t>
      </w:r>
      <w:r w:rsidRPr="00C43C3D">
        <w:rPr>
          <w:rFonts w:ascii="Times New Roman" w:hAnsi="Times New Roman" w:cs="Times New Roman"/>
          <w:lang w:val="fr-BE"/>
        </w:rPr>
        <w:t xml:space="preserve"> pour les sous-projets à risque substantiel ou modéré, conformément au Cadre Environnemental et Social (CES).</w:t>
      </w:r>
    </w:p>
    <w:p w14:paraId="522DCD23" w14:textId="77777777" w:rsidR="00515E8F" w:rsidRPr="00C43C3D" w:rsidRDefault="00515E8F" w:rsidP="00290CBA">
      <w:pPr>
        <w:numPr>
          <w:ilvl w:val="0"/>
          <w:numId w:val="78"/>
        </w:numPr>
        <w:spacing w:before="120" w:after="120" w:line="240" w:lineRule="auto"/>
        <w:jc w:val="both"/>
        <w:rPr>
          <w:rFonts w:ascii="Times New Roman" w:hAnsi="Times New Roman" w:cs="Times New Roman"/>
          <w:lang w:val="fr-BE"/>
        </w:rPr>
      </w:pPr>
      <w:r w:rsidRPr="00777BD0">
        <w:rPr>
          <w:rFonts w:ascii="Times New Roman" w:hAnsi="Times New Roman" w:cs="Times New Roman"/>
          <w:b/>
          <w:bCs/>
          <w:highlight w:val="yellow"/>
          <w:lang w:val="fr-BE"/>
        </w:rPr>
        <w:t>Plantation d’arbres et aménagements paysagers</w:t>
      </w:r>
      <w:r w:rsidRPr="613F75FB">
        <w:rPr>
          <w:rFonts w:ascii="Times New Roman" w:hAnsi="Times New Roman" w:cs="Times New Roman"/>
          <w:lang w:val="fr-BE"/>
        </w:rPr>
        <w:t xml:space="preserve"> autour des infrastructures (centres de formation, universités, zones de réinstallation).</w:t>
      </w:r>
    </w:p>
    <w:p w14:paraId="4223A63C" w14:textId="77777777" w:rsidR="00515E8F" w:rsidRPr="00C43C3D" w:rsidRDefault="00515E8F" w:rsidP="00290CBA">
      <w:pPr>
        <w:numPr>
          <w:ilvl w:val="0"/>
          <w:numId w:val="78"/>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Dotation en matériel d’entretien</w:t>
      </w:r>
      <w:r w:rsidRPr="00C43C3D">
        <w:rPr>
          <w:rFonts w:ascii="Times New Roman" w:hAnsi="Times New Roman" w:cs="Times New Roman"/>
          <w:lang w:val="fr-BE"/>
        </w:rPr>
        <w:t xml:space="preserve"> et en équipements pour la gestion durable des établissements bénéficiaires.</w:t>
      </w:r>
    </w:p>
    <w:p w14:paraId="6CAD2290" w14:textId="77777777" w:rsidR="00515E8F" w:rsidRPr="00C43C3D" w:rsidRDefault="00515E8F" w:rsidP="00290CBA">
      <w:pPr>
        <w:numPr>
          <w:ilvl w:val="0"/>
          <w:numId w:val="78"/>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Suivi-évaluation environnemental et social</w:t>
      </w:r>
      <w:r w:rsidRPr="00C43C3D">
        <w:rPr>
          <w:rFonts w:ascii="Times New Roman" w:hAnsi="Times New Roman" w:cs="Times New Roman"/>
          <w:lang w:val="fr-BE"/>
        </w:rPr>
        <w:t xml:space="preserve"> continu du projet, à travers des missions internes et externes.</w:t>
      </w:r>
    </w:p>
    <w:p w14:paraId="4913D530" w14:textId="77777777"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6C337A04">
        <w:rPr>
          <w:rFonts w:ascii="Times New Roman" w:hAnsi="Times New Roman" w:cs="Times New Roman"/>
          <w:b/>
          <w:bCs/>
          <w:i/>
          <w:iCs/>
          <w:color w:val="0F9ED5" w:themeColor="accent4"/>
          <w:lang w:val="fr-BE"/>
        </w:rPr>
        <w:t>Préparation et mise en œuvre d’un Plan d’Engagement Environnemental et Social (PEES)</w:t>
      </w:r>
    </w:p>
    <w:p w14:paraId="18E67B6A" w14:textId="77777777" w:rsidR="00515E8F" w:rsidRPr="00C43C3D" w:rsidRDefault="00515E8F" w:rsidP="00BA025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L’UGP préparera un PEES en concertation avec la Banque mondiale. Ce plan précisera les engagements du projet en matière de conformité aux NES et servira de référence à toutes les parties prenantes. Le PEES sera mis à jour en fonction de l’évolution du projet et de ses risques.</w:t>
      </w:r>
    </w:p>
    <w:p w14:paraId="5D195757" w14:textId="77777777"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lang w:val="fr-BE"/>
        </w:rPr>
      </w:pPr>
      <w:r w:rsidRPr="00C43C3D">
        <w:rPr>
          <w:rFonts w:ascii="Times New Roman" w:hAnsi="Times New Roman" w:cs="Times New Roman"/>
          <w:b/>
          <w:bCs/>
          <w:i/>
          <w:iCs/>
          <w:color w:val="0F9ED5" w:themeColor="accent4"/>
          <w:lang w:val="fr-BE"/>
        </w:rPr>
        <w:t>Provision pour la réalisation des EIES</w:t>
      </w:r>
    </w:p>
    <w:p w14:paraId="30388989" w14:textId="77777777" w:rsidR="00515E8F" w:rsidRPr="00C43C3D" w:rsidRDefault="00515E8F" w:rsidP="00BA025C">
      <w:pPr>
        <w:spacing w:before="120" w:after="120" w:line="240" w:lineRule="auto"/>
        <w:jc w:val="both"/>
        <w:rPr>
          <w:rFonts w:ascii="Times New Roman" w:hAnsi="Times New Roman" w:cs="Times New Roman"/>
          <w:lang w:val="fr-BE"/>
        </w:rPr>
      </w:pPr>
      <w:r w:rsidRPr="613F75FB">
        <w:rPr>
          <w:rFonts w:ascii="Times New Roman" w:hAnsi="Times New Roman" w:cs="Times New Roman"/>
          <w:lang w:val="fr-BE"/>
        </w:rPr>
        <w:t>Les sous-projets à risque modéré feront l’objet d’EIES proportionnées. Des provisions budgétaires spécifiques seront prévues pour financer ces études, les consultations publiques associées et la mise en œuvre des mesures d’atténuation.</w:t>
      </w:r>
    </w:p>
    <w:p w14:paraId="040119F3" w14:textId="77777777"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rPr>
      </w:pPr>
      <w:proofErr w:type="spellStart"/>
      <w:r w:rsidRPr="00C43C3D">
        <w:rPr>
          <w:rFonts w:ascii="Times New Roman" w:hAnsi="Times New Roman" w:cs="Times New Roman"/>
          <w:b/>
          <w:bCs/>
          <w:i/>
          <w:iCs/>
          <w:color w:val="0F9ED5" w:themeColor="accent4"/>
        </w:rPr>
        <w:t>Appui</w:t>
      </w:r>
      <w:proofErr w:type="spellEnd"/>
      <w:r w:rsidRPr="00C43C3D">
        <w:rPr>
          <w:rFonts w:ascii="Times New Roman" w:hAnsi="Times New Roman" w:cs="Times New Roman"/>
          <w:b/>
          <w:bCs/>
          <w:i/>
          <w:iCs/>
          <w:color w:val="0F9ED5" w:themeColor="accent4"/>
        </w:rPr>
        <w:t xml:space="preserve"> aux institutions </w:t>
      </w:r>
      <w:proofErr w:type="spellStart"/>
      <w:r w:rsidRPr="00C43C3D">
        <w:rPr>
          <w:rFonts w:ascii="Times New Roman" w:hAnsi="Times New Roman" w:cs="Times New Roman"/>
          <w:b/>
          <w:bCs/>
          <w:i/>
          <w:iCs/>
          <w:color w:val="0F9ED5" w:themeColor="accent4"/>
        </w:rPr>
        <w:t>bénéficiaires</w:t>
      </w:r>
      <w:proofErr w:type="spellEnd"/>
    </w:p>
    <w:p w14:paraId="394D3633" w14:textId="77777777" w:rsidR="00515E8F" w:rsidRPr="00C43C3D" w:rsidRDefault="00515E8F" w:rsidP="00BA025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établissements d’enseignement et de formation (INPP, universités, écoles techniques, centres d’incubation) recevront un appui matériel et logistique pour la gestion environnementale et sociale, incluant la formation du personnel et la fourniture d’équipements de sécurité.</w:t>
      </w:r>
    </w:p>
    <w:p w14:paraId="622521D6" w14:textId="77777777" w:rsidR="00515E8F" w:rsidRPr="00C43C3D" w:rsidRDefault="00515E8F" w:rsidP="00290CBA">
      <w:pPr>
        <w:pStyle w:val="Paragraphedeliste"/>
        <w:numPr>
          <w:ilvl w:val="0"/>
          <w:numId w:val="77"/>
        </w:numPr>
        <w:spacing w:before="120" w:after="120" w:line="240" w:lineRule="auto"/>
        <w:ind w:left="714" w:hanging="357"/>
        <w:contextualSpacing w:val="0"/>
        <w:jc w:val="both"/>
        <w:rPr>
          <w:rFonts w:ascii="Times New Roman" w:hAnsi="Times New Roman" w:cs="Times New Roman"/>
          <w:b/>
          <w:bCs/>
          <w:i/>
          <w:iCs/>
          <w:color w:val="0F9ED5" w:themeColor="accent4"/>
        </w:rPr>
      </w:pPr>
      <w:proofErr w:type="spellStart"/>
      <w:r w:rsidRPr="00C43C3D">
        <w:rPr>
          <w:rFonts w:ascii="Times New Roman" w:hAnsi="Times New Roman" w:cs="Times New Roman"/>
          <w:b/>
          <w:bCs/>
          <w:i/>
          <w:iCs/>
          <w:color w:val="0F9ED5" w:themeColor="accent4"/>
        </w:rPr>
        <w:t>Suivi</w:t>
      </w:r>
      <w:proofErr w:type="spellEnd"/>
      <w:r w:rsidRPr="00C43C3D">
        <w:rPr>
          <w:rFonts w:ascii="Times New Roman" w:hAnsi="Times New Roman" w:cs="Times New Roman"/>
          <w:b/>
          <w:bCs/>
          <w:i/>
          <w:iCs/>
          <w:color w:val="0F9ED5" w:themeColor="accent4"/>
        </w:rPr>
        <w:t xml:space="preserve"> et </w:t>
      </w:r>
      <w:proofErr w:type="spellStart"/>
      <w:r w:rsidRPr="00C43C3D">
        <w:rPr>
          <w:rFonts w:ascii="Times New Roman" w:hAnsi="Times New Roman" w:cs="Times New Roman"/>
          <w:b/>
          <w:bCs/>
          <w:i/>
          <w:iCs/>
          <w:color w:val="0F9ED5" w:themeColor="accent4"/>
        </w:rPr>
        <w:t>évaluation</w:t>
      </w:r>
      <w:proofErr w:type="spellEnd"/>
    </w:p>
    <w:p w14:paraId="458FEA61" w14:textId="6B83FB90" w:rsidR="00515E8F" w:rsidRPr="00C43C3D" w:rsidRDefault="00515E8F" w:rsidP="00BA025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suivi se fera à plusieurs niveaux </w:t>
      </w:r>
      <w:r w:rsidR="00420A85" w:rsidRPr="00C43C3D">
        <w:rPr>
          <w:rFonts w:ascii="Times New Roman" w:hAnsi="Times New Roman" w:cs="Times New Roman"/>
          <w:lang w:val="fr-BE"/>
        </w:rPr>
        <w:t xml:space="preserve"> </w:t>
      </w:r>
    </w:p>
    <w:p w14:paraId="3D1F6AB3" w14:textId="377DBD60" w:rsidR="00515E8F" w:rsidRPr="00C43C3D" w:rsidRDefault="00515E8F" w:rsidP="00290CBA">
      <w:pPr>
        <w:numPr>
          <w:ilvl w:val="0"/>
          <w:numId w:val="7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Suivi interne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assuré par les spécialistes SSE, SSS et VBG de l’UGP.</w:t>
      </w:r>
    </w:p>
    <w:p w14:paraId="794D183C" w14:textId="6679E332" w:rsidR="00515E8F" w:rsidRPr="00C43C3D" w:rsidRDefault="00515E8F" w:rsidP="00290CBA">
      <w:pPr>
        <w:numPr>
          <w:ilvl w:val="0"/>
          <w:numId w:val="7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Suivi externe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effectué par l’ACE et les services provinciaux de l’environnement.</w:t>
      </w:r>
    </w:p>
    <w:p w14:paraId="1DA7B361" w14:textId="497A009E" w:rsidR="00515E8F" w:rsidRPr="00C43C3D" w:rsidRDefault="00515E8F" w:rsidP="00290CBA">
      <w:pPr>
        <w:numPr>
          <w:ilvl w:val="0"/>
          <w:numId w:val="7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Évaluations indépendantes</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à mi-parcours et en fin de projet, menées par des consultants externes.</w:t>
      </w:r>
    </w:p>
    <w:p w14:paraId="263FF8B4" w14:textId="37ACE457" w:rsidR="00515E8F" w:rsidRPr="00C43C3D" w:rsidRDefault="00515E8F"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88" w:name="_Toc212647196"/>
      <w:r w:rsidRPr="00C43C3D">
        <w:rPr>
          <w:rFonts w:ascii="Times New Roman" w:hAnsi="Times New Roman" w:cs="Times New Roman"/>
          <w:b/>
          <w:bCs/>
          <w:lang w:val="fr-BE"/>
        </w:rPr>
        <w:t xml:space="preserve">Formation des acteurs impliqués dans la mise en œuvre du </w:t>
      </w:r>
      <w:r w:rsidR="002A409D">
        <w:rPr>
          <w:rFonts w:ascii="Times New Roman" w:hAnsi="Times New Roman" w:cs="Times New Roman"/>
          <w:b/>
          <w:bCs/>
          <w:lang w:val="fr-BE"/>
        </w:rPr>
        <w:t>PCTEE</w:t>
      </w:r>
      <w:bookmarkEnd w:id="88"/>
    </w:p>
    <w:p w14:paraId="7F34D280" w14:textId="77777777" w:rsidR="00515E8F" w:rsidRPr="00C43C3D" w:rsidRDefault="00515E8F" w:rsidP="00BA025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programmes de formation visent à doter les acteurs de tous les niveaux des connaissances et compétences nécessaires pour assurer la mise en œuvre effective du PCGES.</w:t>
      </w:r>
    </w:p>
    <w:p w14:paraId="287C72C9" w14:textId="24CA90DF" w:rsidR="00515E8F" w:rsidRPr="00C43C3D" w:rsidRDefault="00515E8F" w:rsidP="00BA025C">
      <w:pPr>
        <w:spacing w:before="120" w:after="120" w:line="240" w:lineRule="auto"/>
        <w:jc w:val="both"/>
        <w:rPr>
          <w:rFonts w:ascii="Times New Roman" w:hAnsi="Times New Roman" w:cs="Times New Roman"/>
        </w:rPr>
      </w:pPr>
      <w:r w:rsidRPr="00C43C3D">
        <w:rPr>
          <w:rFonts w:ascii="Times New Roman" w:hAnsi="Times New Roman" w:cs="Times New Roman"/>
        </w:rPr>
        <w:t xml:space="preserve">Les </w:t>
      </w:r>
      <w:proofErr w:type="spellStart"/>
      <w:r w:rsidRPr="00C43C3D">
        <w:rPr>
          <w:rFonts w:ascii="Times New Roman" w:hAnsi="Times New Roman" w:cs="Times New Roman"/>
        </w:rPr>
        <w:t>bénéficiaires</w:t>
      </w:r>
      <w:proofErr w:type="spellEnd"/>
      <w:r w:rsidRPr="00C43C3D">
        <w:rPr>
          <w:rFonts w:ascii="Times New Roman" w:hAnsi="Times New Roman" w:cs="Times New Roman"/>
        </w:rPr>
        <w:t xml:space="preserve"> des formations </w:t>
      </w:r>
      <w:proofErr w:type="spellStart"/>
      <w:r w:rsidRPr="00C43C3D">
        <w:rPr>
          <w:rFonts w:ascii="Times New Roman" w:hAnsi="Times New Roman" w:cs="Times New Roman"/>
        </w:rPr>
        <w:t>incluront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494C4D47" w14:textId="77777777" w:rsidR="00515E8F" w:rsidRPr="00C43C3D" w:rsidRDefault="00515E8F" w:rsidP="00290CBA">
      <w:pPr>
        <w:numPr>
          <w:ilvl w:val="0"/>
          <w:numId w:val="7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spécialistes E&amp;S et VBG de l’UGP ;</w:t>
      </w:r>
    </w:p>
    <w:p w14:paraId="0F3D88D8" w14:textId="77777777" w:rsidR="00515E8F" w:rsidRPr="00C43C3D" w:rsidRDefault="00515E8F" w:rsidP="00290CBA">
      <w:pPr>
        <w:numPr>
          <w:ilvl w:val="0"/>
          <w:numId w:val="7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Points Focaux E&amp;S des institutions bénéficiaires ;</w:t>
      </w:r>
    </w:p>
    <w:p w14:paraId="46B77719" w14:textId="77777777" w:rsidR="00515E8F" w:rsidRPr="00C43C3D" w:rsidRDefault="00515E8F" w:rsidP="00290CBA">
      <w:pPr>
        <w:numPr>
          <w:ilvl w:val="0"/>
          <w:numId w:val="7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membres du Comité de Pilotage ;</w:t>
      </w:r>
    </w:p>
    <w:p w14:paraId="0760CF81" w14:textId="77777777" w:rsidR="00515E8F" w:rsidRPr="00C43C3D" w:rsidRDefault="00515E8F" w:rsidP="00290CBA">
      <w:pPr>
        <w:numPr>
          <w:ilvl w:val="0"/>
          <w:numId w:val="7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services techniques des ministères sectoriels ;</w:t>
      </w:r>
    </w:p>
    <w:p w14:paraId="28053E0A" w14:textId="77777777" w:rsidR="00515E8F" w:rsidRPr="00C43C3D" w:rsidRDefault="00515E8F" w:rsidP="00290CBA">
      <w:pPr>
        <w:numPr>
          <w:ilvl w:val="0"/>
          <w:numId w:val="7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collectivités locales et les ONG partenaires.</w:t>
      </w:r>
    </w:p>
    <w:p w14:paraId="6C29C59F" w14:textId="3475AEA6" w:rsidR="00515E8F" w:rsidRPr="00C43C3D" w:rsidRDefault="00515E8F" w:rsidP="00BA025C">
      <w:pPr>
        <w:spacing w:before="120" w:after="120" w:line="240" w:lineRule="auto"/>
        <w:jc w:val="both"/>
        <w:rPr>
          <w:rFonts w:ascii="Times New Roman" w:hAnsi="Times New Roman" w:cs="Times New Roman"/>
        </w:rPr>
      </w:pPr>
      <w:r w:rsidRPr="00C43C3D">
        <w:rPr>
          <w:rFonts w:ascii="Times New Roman" w:hAnsi="Times New Roman" w:cs="Times New Roman"/>
        </w:rPr>
        <w:t xml:space="preserve">Les sessions </w:t>
      </w:r>
      <w:proofErr w:type="spellStart"/>
      <w:r w:rsidRPr="00C43C3D">
        <w:rPr>
          <w:rFonts w:ascii="Times New Roman" w:hAnsi="Times New Roman" w:cs="Times New Roman"/>
        </w:rPr>
        <w:t>aborderont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notamment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198F4340" w14:textId="77777777" w:rsidR="00515E8F" w:rsidRPr="00C43C3D" w:rsidRDefault="00515E8F" w:rsidP="00290CBA">
      <w:pPr>
        <w:numPr>
          <w:ilvl w:val="0"/>
          <w:numId w:val="7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processus de sélection environnementale et sociale des sous-projets ;</w:t>
      </w:r>
    </w:p>
    <w:p w14:paraId="2813A3AD" w14:textId="77777777" w:rsidR="00515E8F" w:rsidRPr="00C43C3D" w:rsidRDefault="00515E8F" w:rsidP="00290CBA">
      <w:pPr>
        <w:numPr>
          <w:ilvl w:val="0"/>
          <w:numId w:val="7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préparation et l’exécution des EIES et PGES ;</w:t>
      </w:r>
    </w:p>
    <w:p w14:paraId="147AEAE2" w14:textId="77777777" w:rsidR="00515E8F" w:rsidRPr="00C43C3D" w:rsidRDefault="00515E8F" w:rsidP="00290CBA">
      <w:pPr>
        <w:numPr>
          <w:ilvl w:val="0"/>
          <w:numId w:val="7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prévention des VBG/EAS/HS et la gestion éthique des plaintes ;</w:t>
      </w:r>
    </w:p>
    <w:p w14:paraId="4A919B12" w14:textId="77777777" w:rsidR="00515E8F" w:rsidRPr="00C43C3D" w:rsidRDefault="00515E8F" w:rsidP="00290CBA">
      <w:pPr>
        <w:numPr>
          <w:ilvl w:val="0"/>
          <w:numId w:val="7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sécurité et hygiène sur les chantiers ;</w:t>
      </w:r>
    </w:p>
    <w:p w14:paraId="4EF6D981" w14:textId="77777777" w:rsidR="00515E8F" w:rsidRPr="00C43C3D" w:rsidRDefault="00515E8F" w:rsidP="00290CBA">
      <w:pPr>
        <w:numPr>
          <w:ilvl w:val="0"/>
          <w:numId w:val="7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communication des risques et mobilisation communautaire ;</w:t>
      </w:r>
    </w:p>
    <w:p w14:paraId="6F030D24" w14:textId="77777777" w:rsidR="00515E8F" w:rsidRPr="00C43C3D" w:rsidRDefault="00515E8F" w:rsidP="00290CBA">
      <w:pPr>
        <w:numPr>
          <w:ilvl w:val="0"/>
          <w:numId w:val="7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rédaction des rapports de suivi et la tenue des audits environnementaux.</w:t>
      </w:r>
    </w:p>
    <w:p w14:paraId="631C11C4" w14:textId="0613FDC7" w:rsidR="00515E8F" w:rsidRPr="00C43C3D" w:rsidRDefault="00BA025C" w:rsidP="00515E8F">
      <w:pPr>
        <w:rPr>
          <w:rFonts w:ascii="Times New Roman" w:eastAsia="Times New Roman" w:hAnsi="Times New Roman" w:cs="Times New Roman"/>
          <w:i/>
          <w:iCs/>
          <w:color w:val="156082" w:themeColor="accent1"/>
          <w:sz w:val="20"/>
          <w:szCs w:val="20"/>
          <w:lang w:val="fr-BE" w:eastAsia="fr-FR"/>
        </w:rPr>
      </w:pPr>
      <w:bookmarkStart w:id="89" w:name="_Toc212646538"/>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11</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00515E8F" w:rsidRPr="00C43C3D">
        <w:rPr>
          <w:rFonts w:ascii="Times New Roman" w:eastAsia="Times New Roman" w:hAnsi="Times New Roman" w:cs="Times New Roman"/>
          <w:i/>
          <w:iCs/>
          <w:color w:val="156082" w:themeColor="accent1"/>
          <w:sz w:val="20"/>
          <w:szCs w:val="20"/>
          <w:lang w:val="fr-BE" w:eastAsia="fr-FR"/>
        </w:rPr>
        <w:t>Thèmes de formation et acteurs ciblés (</w:t>
      </w:r>
      <w:r w:rsidR="002A409D">
        <w:rPr>
          <w:rFonts w:ascii="Times New Roman" w:eastAsia="Times New Roman" w:hAnsi="Times New Roman" w:cs="Times New Roman"/>
          <w:i/>
          <w:iCs/>
          <w:color w:val="156082" w:themeColor="accent1"/>
          <w:sz w:val="20"/>
          <w:szCs w:val="20"/>
          <w:lang w:val="fr-BE" w:eastAsia="fr-FR"/>
        </w:rPr>
        <w:t>PCTEE</w:t>
      </w:r>
      <w:r w:rsidR="00515E8F" w:rsidRPr="00C43C3D">
        <w:rPr>
          <w:rFonts w:ascii="Times New Roman" w:eastAsia="Times New Roman" w:hAnsi="Times New Roman" w:cs="Times New Roman"/>
          <w:i/>
          <w:iCs/>
          <w:color w:val="156082" w:themeColor="accent1"/>
          <w:sz w:val="20"/>
          <w:szCs w:val="20"/>
          <w:lang w:val="fr-BE" w:eastAsia="fr-FR"/>
        </w:rPr>
        <w:t>)</w:t>
      </w:r>
      <w:bookmarkEnd w:id="89"/>
    </w:p>
    <w:tbl>
      <w:tblPr>
        <w:tblStyle w:val="Grilledutableau18"/>
        <w:tblW w:w="0" w:type="auto"/>
        <w:tblLook w:val="04A0" w:firstRow="1" w:lastRow="0" w:firstColumn="1" w:lastColumn="0" w:noHBand="0" w:noVBand="1"/>
      </w:tblPr>
      <w:tblGrid>
        <w:gridCol w:w="5308"/>
        <w:gridCol w:w="3754"/>
      </w:tblGrid>
      <w:tr w:rsidR="00515E8F" w:rsidRPr="00C43C3D" w14:paraId="6BF1C124" w14:textId="77777777" w:rsidTr="613F75FB">
        <w:tc>
          <w:tcPr>
            <w:tcW w:w="0" w:type="auto"/>
            <w:shd w:val="clear" w:color="auto" w:fill="D1D1D1" w:themeFill="background2" w:themeFillShade="E6"/>
            <w:vAlign w:val="center"/>
            <w:hideMark/>
          </w:tcPr>
          <w:p w14:paraId="46E2776D" w14:textId="77777777" w:rsidR="00515E8F" w:rsidRPr="00C43C3D" w:rsidRDefault="00515E8F" w:rsidP="00BA025C">
            <w:pPr>
              <w:rPr>
                <w:rFonts w:ascii="Times New Roman" w:hAnsi="Times New Roman"/>
                <w:b/>
                <w:bCs/>
                <w:sz w:val="20"/>
                <w:szCs w:val="20"/>
              </w:rPr>
            </w:pPr>
            <w:r w:rsidRPr="00C43C3D">
              <w:rPr>
                <w:rFonts w:ascii="Times New Roman" w:hAnsi="Times New Roman"/>
                <w:b/>
                <w:bCs/>
                <w:sz w:val="20"/>
                <w:szCs w:val="20"/>
              </w:rPr>
              <w:t>Thèmes de formation</w:t>
            </w:r>
          </w:p>
        </w:tc>
        <w:tc>
          <w:tcPr>
            <w:tcW w:w="0" w:type="auto"/>
            <w:shd w:val="clear" w:color="auto" w:fill="D1D1D1" w:themeFill="background2" w:themeFillShade="E6"/>
            <w:vAlign w:val="center"/>
            <w:hideMark/>
          </w:tcPr>
          <w:p w14:paraId="790C67A9" w14:textId="77777777" w:rsidR="00515E8F" w:rsidRPr="00C43C3D" w:rsidRDefault="00515E8F" w:rsidP="00BA025C">
            <w:pPr>
              <w:rPr>
                <w:rFonts w:ascii="Times New Roman" w:hAnsi="Times New Roman"/>
                <w:b/>
                <w:bCs/>
                <w:sz w:val="20"/>
                <w:szCs w:val="20"/>
              </w:rPr>
            </w:pPr>
            <w:r w:rsidRPr="00C43C3D">
              <w:rPr>
                <w:rFonts w:ascii="Times New Roman" w:hAnsi="Times New Roman"/>
                <w:b/>
                <w:bCs/>
                <w:sz w:val="20"/>
                <w:szCs w:val="20"/>
              </w:rPr>
              <w:t>Acteurs ciblés</w:t>
            </w:r>
          </w:p>
        </w:tc>
      </w:tr>
      <w:tr w:rsidR="00515E8F" w:rsidRPr="002E2B45" w14:paraId="71546D3E" w14:textId="77777777" w:rsidTr="613F75FB">
        <w:tc>
          <w:tcPr>
            <w:tcW w:w="0" w:type="auto"/>
            <w:vAlign w:val="center"/>
            <w:hideMark/>
          </w:tcPr>
          <w:p w14:paraId="348B80EF" w14:textId="77777777" w:rsidR="00515E8F" w:rsidRPr="00C43C3D" w:rsidRDefault="00515E8F" w:rsidP="00BA025C">
            <w:pPr>
              <w:rPr>
                <w:rFonts w:ascii="Times New Roman" w:hAnsi="Times New Roman"/>
                <w:sz w:val="20"/>
                <w:szCs w:val="20"/>
              </w:rPr>
            </w:pPr>
            <w:r w:rsidRPr="613F75FB">
              <w:rPr>
                <w:rFonts w:ascii="Times New Roman" w:hAnsi="Times New Roman"/>
                <w:sz w:val="20"/>
                <w:szCs w:val="20"/>
              </w:rPr>
              <w:t xml:space="preserve">Processus </w:t>
            </w:r>
            <w:r w:rsidRPr="00777BD0">
              <w:rPr>
                <w:rFonts w:ascii="Times New Roman" w:hAnsi="Times New Roman"/>
                <w:sz w:val="20"/>
                <w:szCs w:val="20"/>
                <w:highlight w:val="yellow"/>
              </w:rPr>
              <w:t>de sélection et</w:t>
            </w:r>
            <w:r w:rsidRPr="613F75FB">
              <w:rPr>
                <w:rFonts w:ascii="Times New Roman" w:hAnsi="Times New Roman"/>
                <w:sz w:val="20"/>
                <w:szCs w:val="20"/>
              </w:rPr>
              <w:t xml:space="preserve"> catégorisation environnementale et sociale des sous-projets</w:t>
            </w:r>
          </w:p>
        </w:tc>
        <w:tc>
          <w:tcPr>
            <w:tcW w:w="0" w:type="auto"/>
            <w:vAlign w:val="center"/>
            <w:hideMark/>
          </w:tcPr>
          <w:p w14:paraId="66DE183B"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UGP, ACE, CPE, PFES des établissements</w:t>
            </w:r>
          </w:p>
        </w:tc>
      </w:tr>
      <w:tr w:rsidR="00515E8F" w:rsidRPr="002E2B45" w14:paraId="3A937496" w14:textId="77777777" w:rsidTr="613F75FB">
        <w:tc>
          <w:tcPr>
            <w:tcW w:w="0" w:type="auto"/>
            <w:vAlign w:val="center"/>
            <w:hideMark/>
          </w:tcPr>
          <w:p w14:paraId="4EEFCD3F"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Procédures d’EIES, PGES et suivi environnemental</w:t>
            </w:r>
          </w:p>
        </w:tc>
        <w:tc>
          <w:tcPr>
            <w:tcW w:w="0" w:type="auto"/>
            <w:vAlign w:val="center"/>
            <w:hideMark/>
          </w:tcPr>
          <w:p w14:paraId="60A1CF1D"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UGP, bureaux d’études, services techniques provinciaux</w:t>
            </w:r>
          </w:p>
        </w:tc>
      </w:tr>
      <w:tr w:rsidR="00515E8F" w:rsidRPr="002E2B45" w14:paraId="4DE4CFA3" w14:textId="77777777" w:rsidTr="613F75FB">
        <w:tc>
          <w:tcPr>
            <w:tcW w:w="0" w:type="auto"/>
            <w:vAlign w:val="center"/>
            <w:hideMark/>
          </w:tcPr>
          <w:p w14:paraId="45EC6B4B"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Cadre environnemental et social (CES) de la Banque mondiale et PEES</w:t>
            </w:r>
          </w:p>
        </w:tc>
        <w:tc>
          <w:tcPr>
            <w:tcW w:w="0" w:type="auto"/>
            <w:vAlign w:val="center"/>
            <w:hideMark/>
          </w:tcPr>
          <w:p w14:paraId="19DCFD0E"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Spécialistes E&amp;S, responsables administratifs</w:t>
            </w:r>
          </w:p>
        </w:tc>
      </w:tr>
      <w:tr w:rsidR="00515E8F" w:rsidRPr="002E2B45" w14:paraId="6AEA4DF9" w14:textId="77777777" w:rsidTr="613F75FB">
        <w:tc>
          <w:tcPr>
            <w:tcW w:w="0" w:type="auto"/>
            <w:vAlign w:val="center"/>
            <w:hideMark/>
          </w:tcPr>
          <w:p w14:paraId="5DFE79FA"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Gestion des risques liés à la VBG/EAS/HS et Code de conduite</w:t>
            </w:r>
          </w:p>
        </w:tc>
        <w:tc>
          <w:tcPr>
            <w:tcW w:w="0" w:type="auto"/>
            <w:vAlign w:val="center"/>
            <w:hideMark/>
          </w:tcPr>
          <w:p w14:paraId="069A5CE4"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UGP, entreprises, ONG locales, communautés</w:t>
            </w:r>
          </w:p>
        </w:tc>
      </w:tr>
      <w:tr w:rsidR="00515E8F" w:rsidRPr="002E2B45" w14:paraId="7EB5D8ED" w14:textId="77777777" w:rsidTr="613F75FB">
        <w:tc>
          <w:tcPr>
            <w:tcW w:w="0" w:type="auto"/>
            <w:vAlign w:val="center"/>
            <w:hideMark/>
          </w:tcPr>
          <w:p w14:paraId="39BE3DAC"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Santé, sécurité et hygiène sur les chantiers</w:t>
            </w:r>
          </w:p>
        </w:tc>
        <w:tc>
          <w:tcPr>
            <w:tcW w:w="0" w:type="auto"/>
            <w:vAlign w:val="center"/>
            <w:hideMark/>
          </w:tcPr>
          <w:p w14:paraId="5250BED5"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Entrepreneurs, travailleurs, bureaux de contrôle</w:t>
            </w:r>
          </w:p>
        </w:tc>
      </w:tr>
      <w:tr w:rsidR="00515E8F" w:rsidRPr="002E2B45" w14:paraId="513628AC" w14:textId="77777777" w:rsidTr="613F75FB">
        <w:tc>
          <w:tcPr>
            <w:tcW w:w="0" w:type="auto"/>
            <w:vAlign w:val="center"/>
            <w:hideMark/>
          </w:tcPr>
          <w:p w14:paraId="214FFD5A"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Mécanisme de gestion des plaintes (MGP)</w:t>
            </w:r>
          </w:p>
        </w:tc>
        <w:tc>
          <w:tcPr>
            <w:tcW w:w="0" w:type="auto"/>
            <w:vAlign w:val="center"/>
            <w:hideMark/>
          </w:tcPr>
          <w:p w14:paraId="14B725E9"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UGP, CPE, ONG partenaires, comités communautaires</w:t>
            </w:r>
          </w:p>
        </w:tc>
      </w:tr>
      <w:tr w:rsidR="00515E8F" w:rsidRPr="00C43C3D" w14:paraId="773F9459" w14:textId="77777777" w:rsidTr="613F75FB">
        <w:tc>
          <w:tcPr>
            <w:tcW w:w="0" w:type="auto"/>
            <w:vAlign w:val="center"/>
            <w:hideMark/>
          </w:tcPr>
          <w:p w14:paraId="25C31DD6"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Gestion et entretien durable des infrastructures</w:t>
            </w:r>
          </w:p>
        </w:tc>
        <w:tc>
          <w:tcPr>
            <w:tcW w:w="0" w:type="auto"/>
            <w:vAlign w:val="center"/>
            <w:hideMark/>
          </w:tcPr>
          <w:p w14:paraId="495C5BEE"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Responsables d’établissements, techniciens INPP</w:t>
            </w:r>
          </w:p>
        </w:tc>
      </w:tr>
      <w:tr w:rsidR="00515E8F" w:rsidRPr="002E2B45" w14:paraId="0822A6F2" w14:textId="77777777" w:rsidTr="613F75FB">
        <w:tc>
          <w:tcPr>
            <w:tcW w:w="0" w:type="auto"/>
            <w:vAlign w:val="center"/>
            <w:hideMark/>
          </w:tcPr>
          <w:p w14:paraId="5D2B00D5"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Suivi-évaluation environnemental et social</w:t>
            </w:r>
          </w:p>
        </w:tc>
        <w:tc>
          <w:tcPr>
            <w:tcW w:w="0" w:type="auto"/>
            <w:vAlign w:val="center"/>
            <w:hideMark/>
          </w:tcPr>
          <w:p w14:paraId="55CBD7CD" w14:textId="77777777" w:rsidR="00515E8F" w:rsidRPr="00C43C3D" w:rsidRDefault="00515E8F" w:rsidP="00BA025C">
            <w:pPr>
              <w:rPr>
                <w:rFonts w:ascii="Times New Roman" w:hAnsi="Times New Roman"/>
                <w:sz w:val="20"/>
                <w:szCs w:val="20"/>
              </w:rPr>
            </w:pPr>
            <w:r w:rsidRPr="00C43C3D">
              <w:rPr>
                <w:rFonts w:ascii="Times New Roman" w:hAnsi="Times New Roman"/>
                <w:sz w:val="20"/>
                <w:szCs w:val="20"/>
              </w:rPr>
              <w:t>Spécialistes S&amp;E, CPE, consultants externes</w:t>
            </w:r>
          </w:p>
        </w:tc>
      </w:tr>
    </w:tbl>
    <w:p w14:paraId="145187FC" w14:textId="4EBF923B" w:rsidR="00515E8F" w:rsidRPr="00C43C3D" w:rsidRDefault="00515E8F"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90" w:name="_Toc212647197"/>
      <w:r w:rsidRPr="00C43C3D">
        <w:rPr>
          <w:rFonts w:ascii="Times New Roman" w:hAnsi="Times New Roman" w:cs="Times New Roman"/>
          <w:b/>
          <w:bCs/>
          <w:lang w:val="fr-BE"/>
        </w:rPr>
        <w:t>Programmes de sensibilisation et de mobilisation communautaire</w:t>
      </w:r>
      <w:bookmarkEnd w:id="90"/>
    </w:p>
    <w:p w14:paraId="16DA7CEE" w14:textId="4F83E9D7" w:rsidR="00515E8F" w:rsidRPr="00C43C3D" w:rsidRDefault="00515E8F"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Conformément à la Norme Environnementale et Sociale (NES) n°10 de la Banque mondiale, le </w:t>
      </w:r>
      <w:r w:rsidR="002A409D">
        <w:rPr>
          <w:rFonts w:ascii="Times New Roman" w:hAnsi="Times New Roman" w:cs="Times New Roman"/>
          <w:lang w:val="fr-BE"/>
        </w:rPr>
        <w:t>PCTEE</w:t>
      </w:r>
      <w:r w:rsidRPr="00C43C3D">
        <w:rPr>
          <w:rFonts w:ascii="Times New Roman" w:hAnsi="Times New Roman" w:cs="Times New Roman"/>
          <w:lang w:val="fr-BE"/>
        </w:rPr>
        <w:t xml:space="preserve"> mettra en œuvre un Plan de Mobilisation des Parties Prenantes (PMPP) pour garantir une communication ouverte, continue et inclusive avec toutes les parties concernées.</w:t>
      </w:r>
    </w:p>
    <w:p w14:paraId="56F77AA5" w14:textId="074D5606" w:rsidR="00515E8F"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 programme a pour o</w:t>
      </w:r>
      <w:r w:rsidR="00515E8F" w:rsidRPr="00C43C3D">
        <w:rPr>
          <w:rFonts w:ascii="Times New Roman" w:hAnsi="Times New Roman" w:cs="Times New Roman"/>
          <w:lang w:val="fr-BE"/>
        </w:rPr>
        <w:t>bjectifs</w:t>
      </w:r>
      <w:r w:rsidRPr="00C43C3D">
        <w:rPr>
          <w:rFonts w:ascii="Times New Roman" w:hAnsi="Times New Roman" w:cs="Times New Roman"/>
          <w:lang w:val="fr-BE"/>
        </w:rPr>
        <w:t xml:space="preserve"> de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w:t>
      </w:r>
    </w:p>
    <w:p w14:paraId="6F28F104" w14:textId="77777777" w:rsidR="00515E8F" w:rsidRPr="00C43C3D" w:rsidRDefault="00515E8F" w:rsidP="00290CBA">
      <w:pPr>
        <w:numPr>
          <w:ilvl w:val="0"/>
          <w:numId w:val="7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Assurer la compréhension et l’adhésion des communautés au projet.</w:t>
      </w:r>
    </w:p>
    <w:p w14:paraId="10B327EF" w14:textId="77777777" w:rsidR="00515E8F" w:rsidRPr="00C43C3D" w:rsidRDefault="00515E8F" w:rsidP="00290CBA">
      <w:pPr>
        <w:numPr>
          <w:ilvl w:val="0"/>
          <w:numId w:val="7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Réduire les risques de conflits et de désinformation.</w:t>
      </w:r>
    </w:p>
    <w:p w14:paraId="440FAA81" w14:textId="77777777" w:rsidR="00515E8F" w:rsidRPr="00C43C3D" w:rsidRDefault="00515E8F" w:rsidP="00290CBA">
      <w:pPr>
        <w:numPr>
          <w:ilvl w:val="0"/>
          <w:numId w:val="7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Encourager la participation des femmes et des groupes vulnérables.</w:t>
      </w:r>
    </w:p>
    <w:p w14:paraId="280CF6EC" w14:textId="77777777" w:rsidR="00515E8F" w:rsidRPr="00C43C3D" w:rsidRDefault="00515E8F" w:rsidP="00290CBA">
      <w:pPr>
        <w:numPr>
          <w:ilvl w:val="0"/>
          <w:numId w:val="7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Renforcer la transparence et la redevabilité sociale.</w:t>
      </w:r>
    </w:p>
    <w:p w14:paraId="14699055" w14:textId="232012CD" w:rsidR="00515E8F" w:rsidRPr="00C43C3D" w:rsidRDefault="00BA025C" w:rsidP="00515E8F">
      <w:pPr>
        <w:rPr>
          <w:rFonts w:ascii="Times New Roman" w:eastAsia="Times New Roman" w:hAnsi="Times New Roman" w:cs="Times New Roman"/>
          <w:i/>
          <w:iCs/>
          <w:color w:val="156082" w:themeColor="accent1"/>
          <w:sz w:val="20"/>
          <w:szCs w:val="20"/>
          <w:lang w:val="fr-BE" w:eastAsia="fr-FR"/>
        </w:rPr>
      </w:pPr>
      <w:bookmarkStart w:id="91" w:name="_Toc212646539"/>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12</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00515E8F" w:rsidRPr="00C43C3D">
        <w:rPr>
          <w:rFonts w:ascii="Times New Roman" w:eastAsia="Times New Roman" w:hAnsi="Times New Roman" w:cs="Times New Roman"/>
          <w:i/>
          <w:iCs/>
          <w:color w:val="156082" w:themeColor="accent1"/>
          <w:sz w:val="20"/>
          <w:szCs w:val="20"/>
          <w:lang w:val="fr-BE" w:eastAsia="fr-FR"/>
        </w:rPr>
        <w:t xml:space="preserve">Information et sensibilisation dans le cadre du </w:t>
      </w:r>
      <w:r w:rsidR="002A409D">
        <w:rPr>
          <w:rFonts w:ascii="Times New Roman" w:eastAsia="Times New Roman" w:hAnsi="Times New Roman" w:cs="Times New Roman"/>
          <w:i/>
          <w:iCs/>
          <w:color w:val="156082" w:themeColor="accent1"/>
          <w:sz w:val="20"/>
          <w:szCs w:val="20"/>
          <w:lang w:val="fr-BE" w:eastAsia="fr-FR"/>
        </w:rPr>
        <w:t>PCTEE</w:t>
      </w:r>
      <w:bookmarkEnd w:id="91"/>
    </w:p>
    <w:tbl>
      <w:tblPr>
        <w:tblStyle w:val="Grilledutableau18"/>
        <w:tblW w:w="0" w:type="auto"/>
        <w:tblLook w:val="04A0" w:firstRow="1" w:lastRow="0" w:firstColumn="1" w:lastColumn="0" w:noHBand="0" w:noVBand="1"/>
      </w:tblPr>
      <w:tblGrid>
        <w:gridCol w:w="2387"/>
        <w:gridCol w:w="3175"/>
        <w:gridCol w:w="3500"/>
      </w:tblGrid>
      <w:tr w:rsidR="00515E8F" w:rsidRPr="00C43C3D" w14:paraId="399AACE1" w14:textId="77777777" w:rsidTr="006A243D">
        <w:tc>
          <w:tcPr>
            <w:tcW w:w="0" w:type="auto"/>
            <w:shd w:val="clear" w:color="auto" w:fill="D1D1D1" w:themeFill="background2" w:themeFillShade="E6"/>
            <w:vAlign w:val="center"/>
            <w:hideMark/>
          </w:tcPr>
          <w:p w14:paraId="30D2C321" w14:textId="77777777" w:rsidR="00515E8F" w:rsidRPr="00C43C3D" w:rsidRDefault="00515E8F" w:rsidP="006A243D">
            <w:pPr>
              <w:jc w:val="center"/>
              <w:rPr>
                <w:rFonts w:ascii="Times New Roman" w:hAnsi="Times New Roman"/>
                <w:b/>
                <w:bCs/>
                <w:sz w:val="20"/>
                <w:szCs w:val="20"/>
              </w:rPr>
            </w:pPr>
            <w:r w:rsidRPr="00C43C3D">
              <w:rPr>
                <w:rFonts w:ascii="Times New Roman" w:hAnsi="Times New Roman"/>
                <w:b/>
                <w:bCs/>
                <w:sz w:val="20"/>
                <w:szCs w:val="20"/>
              </w:rPr>
              <w:t>Acteurs concernés</w:t>
            </w:r>
          </w:p>
        </w:tc>
        <w:tc>
          <w:tcPr>
            <w:tcW w:w="0" w:type="auto"/>
            <w:shd w:val="clear" w:color="auto" w:fill="D1D1D1" w:themeFill="background2" w:themeFillShade="E6"/>
            <w:vAlign w:val="center"/>
            <w:hideMark/>
          </w:tcPr>
          <w:p w14:paraId="20948FF3" w14:textId="77777777" w:rsidR="00515E8F" w:rsidRPr="00C43C3D" w:rsidRDefault="00515E8F" w:rsidP="006A243D">
            <w:pPr>
              <w:jc w:val="center"/>
              <w:rPr>
                <w:rFonts w:ascii="Times New Roman" w:hAnsi="Times New Roman"/>
                <w:b/>
                <w:bCs/>
                <w:sz w:val="20"/>
                <w:szCs w:val="20"/>
              </w:rPr>
            </w:pPr>
            <w:r w:rsidRPr="00C43C3D">
              <w:rPr>
                <w:rFonts w:ascii="Times New Roman" w:hAnsi="Times New Roman"/>
                <w:b/>
                <w:bCs/>
                <w:sz w:val="20"/>
                <w:szCs w:val="20"/>
              </w:rPr>
              <w:t>Thèmes abordés</w:t>
            </w:r>
          </w:p>
        </w:tc>
        <w:tc>
          <w:tcPr>
            <w:tcW w:w="0" w:type="auto"/>
            <w:shd w:val="clear" w:color="auto" w:fill="D1D1D1" w:themeFill="background2" w:themeFillShade="E6"/>
            <w:vAlign w:val="center"/>
            <w:hideMark/>
          </w:tcPr>
          <w:p w14:paraId="7E631146" w14:textId="77777777" w:rsidR="00515E8F" w:rsidRPr="00C43C3D" w:rsidRDefault="00515E8F" w:rsidP="006A243D">
            <w:pPr>
              <w:jc w:val="center"/>
              <w:rPr>
                <w:rFonts w:ascii="Times New Roman" w:hAnsi="Times New Roman"/>
                <w:b/>
                <w:bCs/>
                <w:sz w:val="20"/>
                <w:szCs w:val="20"/>
              </w:rPr>
            </w:pPr>
            <w:r w:rsidRPr="00C43C3D">
              <w:rPr>
                <w:rFonts w:ascii="Times New Roman" w:hAnsi="Times New Roman"/>
                <w:b/>
                <w:bCs/>
                <w:sz w:val="20"/>
                <w:szCs w:val="20"/>
              </w:rPr>
              <w:t>Outils / Moyens de sensibilisation</w:t>
            </w:r>
          </w:p>
        </w:tc>
      </w:tr>
      <w:tr w:rsidR="00515E8F" w:rsidRPr="002E2B45" w14:paraId="01A6583B" w14:textId="77777777" w:rsidTr="006A243D">
        <w:tc>
          <w:tcPr>
            <w:tcW w:w="0" w:type="auto"/>
            <w:vAlign w:val="center"/>
            <w:hideMark/>
          </w:tcPr>
          <w:p w14:paraId="7DE716B7"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Communautés locales et étudiants</w:t>
            </w:r>
          </w:p>
        </w:tc>
        <w:tc>
          <w:tcPr>
            <w:tcW w:w="0" w:type="auto"/>
            <w:vAlign w:val="center"/>
            <w:hideMark/>
          </w:tcPr>
          <w:p w14:paraId="255F68A9"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Risques environnementaux et sociaux, VBG, opportunités du projet</w:t>
            </w:r>
          </w:p>
        </w:tc>
        <w:tc>
          <w:tcPr>
            <w:tcW w:w="0" w:type="auto"/>
            <w:vAlign w:val="center"/>
            <w:hideMark/>
          </w:tcPr>
          <w:p w14:paraId="583EF0BD"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Réunions publiques, radios communautaires, affiches, théâtres de sensibilisation</w:t>
            </w:r>
          </w:p>
        </w:tc>
      </w:tr>
      <w:tr w:rsidR="00515E8F" w:rsidRPr="002E2B45" w14:paraId="40452B61" w14:textId="77777777" w:rsidTr="006A243D">
        <w:tc>
          <w:tcPr>
            <w:tcW w:w="0" w:type="auto"/>
            <w:vAlign w:val="center"/>
            <w:hideMark/>
          </w:tcPr>
          <w:p w14:paraId="6593938B"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Autorités locales et services communaux</w:t>
            </w:r>
          </w:p>
        </w:tc>
        <w:tc>
          <w:tcPr>
            <w:tcW w:w="0" w:type="auto"/>
            <w:vAlign w:val="center"/>
            <w:hideMark/>
          </w:tcPr>
          <w:p w14:paraId="6990199B"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Rôle dans la gestion des impacts et l’entretien des infrastructures</w:t>
            </w:r>
          </w:p>
        </w:tc>
        <w:tc>
          <w:tcPr>
            <w:tcW w:w="0" w:type="auto"/>
            <w:vAlign w:val="center"/>
            <w:hideMark/>
          </w:tcPr>
          <w:p w14:paraId="58333A01"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Ateliers de formation, réunions de coordination</w:t>
            </w:r>
          </w:p>
        </w:tc>
      </w:tr>
      <w:tr w:rsidR="00515E8F" w:rsidRPr="002E2B45" w14:paraId="56A5C322" w14:textId="77777777" w:rsidTr="006A243D">
        <w:tc>
          <w:tcPr>
            <w:tcW w:w="0" w:type="auto"/>
            <w:vAlign w:val="center"/>
            <w:hideMark/>
          </w:tcPr>
          <w:p w14:paraId="389DFB1C"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ONG et OSC</w:t>
            </w:r>
          </w:p>
        </w:tc>
        <w:tc>
          <w:tcPr>
            <w:tcW w:w="0" w:type="auto"/>
            <w:vAlign w:val="center"/>
            <w:hideMark/>
          </w:tcPr>
          <w:p w14:paraId="1FB736F8"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Gestion des plaintes, VBG, inclusion sociale</w:t>
            </w:r>
          </w:p>
        </w:tc>
        <w:tc>
          <w:tcPr>
            <w:tcW w:w="0" w:type="auto"/>
            <w:vAlign w:val="center"/>
            <w:hideMark/>
          </w:tcPr>
          <w:p w14:paraId="52C47ABF"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Sessions de formation, accompagnement communautaire</w:t>
            </w:r>
          </w:p>
        </w:tc>
      </w:tr>
      <w:tr w:rsidR="00515E8F" w:rsidRPr="002E2B45" w14:paraId="3AD8B333" w14:textId="77777777" w:rsidTr="006A243D">
        <w:tc>
          <w:tcPr>
            <w:tcW w:w="0" w:type="auto"/>
            <w:vAlign w:val="center"/>
            <w:hideMark/>
          </w:tcPr>
          <w:p w14:paraId="303BCFB6"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Entreprises et travailleurs</w:t>
            </w:r>
          </w:p>
        </w:tc>
        <w:tc>
          <w:tcPr>
            <w:tcW w:w="0" w:type="auto"/>
            <w:vAlign w:val="center"/>
            <w:hideMark/>
          </w:tcPr>
          <w:p w14:paraId="019C433A"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Code de conduite, hygiène, sécurité, VBG</w:t>
            </w:r>
          </w:p>
        </w:tc>
        <w:tc>
          <w:tcPr>
            <w:tcW w:w="0" w:type="auto"/>
            <w:vAlign w:val="center"/>
            <w:hideMark/>
          </w:tcPr>
          <w:p w14:paraId="62CBADD5"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Séances d’information sur site, affichage du code de conduite</w:t>
            </w:r>
          </w:p>
        </w:tc>
      </w:tr>
      <w:tr w:rsidR="00515E8F" w:rsidRPr="002E2B45" w14:paraId="2E5D80C3" w14:textId="77777777" w:rsidTr="006A243D">
        <w:tc>
          <w:tcPr>
            <w:tcW w:w="0" w:type="auto"/>
            <w:vAlign w:val="center"/>
            <w:hideMark/>
          </w:tcPr>
          <w:p w14:paraId="265F8345"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Femmes et groupes vulnérables</w:t>
            </w:r>
          </w:p>
        </w:tc>
        <w:tc>
          <w:tcPr>
            <w:tcW w:w="0" w:type="auto"/>
            <w:vAlign w:val="center"/>
            <w:hideMark/>
          </w:tcPr>
          <w:p w14:paraId="393BBC71"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Inclusion, VBG/EAS/HS, accès équitable aux bénéfices du projet</w:t>
            </w:r>
          </w:p>
        </w:tc>
        <w:tc>
          <w:tcPr>
            <w:tcW w:w="0" w:type="auto"/>
            <w:vAlign w:val="center"/>
            <w:hideMark/>
          </w:tcPr>
          <w:p w14:paraId="43B914BD"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Groupes de parole, campagnes ciblées</w:t>
            </w:r>
          </w:p>
        </w:tc>
      </w:tr>
      <w:tr w:rsidR="00515E8F" w:rsidRPr="002E2B45" w14:paraId="01373646" w14:textId="77777777" w:rsidTr="006A243D">
        <w:tc>
          <w:tcPr>
            <w:tcW w:w="0" w:type="auto"/>
            <w:vAlign w:val="center"/>
            <w:hideMark/>
          </w:tcPr>
          <w:p w14:paraId="5421741B"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Médias locaux</w:t>
            </w:r>
          </w:p>
        </w:tc>
        <w:tc>
          <w:tcPr>
            <w:tcW w:w="0" w:type="auto"/>
            <w:vAlign w:val="center"/>
            <w:hideMark/>
          </w:tcPr>
          <w:p w14:paraId="227023A6"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Communication des risques, diffusion des résultats</w:t>
            </w:r>
          </w:p>
        </w:tc>
        <w:tc>
          <w:tcPr>
            <w:tcW w:w="0" w:type="auto"/>
            <w:vAlign w:val="center"/>
            <w:hideMark/>
          </w:tcPr>
          <w:p w14:paraId="43146A1A"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Émissions radiophoniques, articles, supports visuels</w:t>
            </w:r>
          </w:p>
        </w:tc>
      </w:tr>
      <w:tr w:rsidR="00515E8F" w:rsidRPr="002E2B45" w14:paraId="32B11B44" w14:textId="77777777" w:rsidTr="006A243D">
        <w:tc>
          <w:tcPr>
            <w:tcW w:w="0" w:type="auto"/>
            <w:vAlign w:val="center"/>
            <w:hideMark/>
          </w:tcPr>
          <w:p w14:paraId="3E29D234"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Chefs coutumiers et leaders communautaires</w:t>
            </w:r>
          </w:p>
        </w:tc>
        <w:tc>
          <w:tcPr>
            <w:tcW w:w="0" w:type="auto"/>
            <w:vAlign w:val="center"/>
            <w:hideMark/>
          </w:tcPr>
          <w:p w14:paraId="6571E643"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Mobilisation communautaire, appui au MGP</w:t>
            </w:r>
          </w:p>
        </w:tc>
        <w:tc>
          <w:tcPr>
            <w:tcW w:w="0" w:type="auto"/>
            <w:vAlign w:val="center"/>
            <w:hideMark/>
          </w:tcPr>
          <w:p w14:paraId="5D9B87AF" w14:textId="77777777" w:rsidR="00515E8F" w:rsidRPr="00C43C3D" w:rsidRDefault="00515E8F" w:rsidP="006A243D">
            <w:pPr>
              <w:jc w:val="center"/>
              <w:rPr>
                <w:rFonts w:ascii="Times New Roman" w:hAnsi="Times New Roman"/>
                <w:sz w:val="20"/>
                <w:szCs w:val="20"/>
              </w:rPr>
            </w:pPr>
            <w:r w:rsidRPr="00C43C3D">
              <w:rPr>
                <w:rFonts w:ascii="Times New Roman" w:hAnsi="Times New Roman"/>
                <w:sz w:val="20"/>
                <w:szCs w:val="20"/>
              </w:rPr>
              <w:t>Ateliers de concertation, participation aux comités locaux</w:t>
            </w:r>
          </w:p>
        </w:tc>
      </w:tr>
    </w:tbl>
    <w:p w14:paraId="653037C2" w14:textId="31F9ADC2" w:rsidR="006A243D" w:rsidRPr="00C43C3D" w:rsidRDefault="006A243D"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92" w:name="_Toc212647198"/>
      <w:r w:rsidRPr="00C43C3D">
        <w:rPr>
          <w:rFonts w:ascii="Times New Roman" w:eastAsia="Times New Roman" w:hAnsi="Times New Roman" w:cs="Times New Roman"/>
          <w:b/>
          <w:bCs/>
          <w:color w:val="000000"/>
          <w:lang w:val="fr-BE" w:eastAsia="fr-FR"/>
        </w:rPr>
        <w:t>Mécanismes de surveillance environnementale et sociale</w:t>
      </w:r>
      <w:bookmarkEnd w:id="92"/>
    </w:p>
    <w:p w14:paraId="68A7657B" w14:textId="095B8510" w:rsidR="006A243D"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La surveillance environnementale et sociale du Projet de Compétences pour la Transformation Économique (</w:t>
      </w:r>
      <w:r w:rsidR="002A409D">
        <w:rPr>
          <w:rFonts w:ascii="Times New Roman" w:hAnsi="Times New Roman" w:cs="Times New Roman"/>
          <w:lang w:val="fr-BE"/>
        </w:rPr>
        <w:t>PCTEE</w:t>
      </w:r>
      <w:r w:rsidRPr="00C43C3D">
        <w:rPr>
          <w:rFonts w:ascii="Times New Roman" w:hAnsi="Times New Roman" w:cs="Times New Roman"/>
          <w:lang w:val="fr-BE"/>
        </w:rPr>
        <w:t>) constitue un pilier fondamental du Cadre de Gestion Environnementale et Sociale (CGES).</w:t>
      </w:r>
    </w:p>
    <w:p w14:paraId="05D7E85E" w14:textId="6C3281B8" w:rsidR="006A243D"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Elle a pour but de s’assurer que les mesures d’atténuation, de suivi et de gestion prévues dans les Plans de Gestion Environnementale et Sociale (PGES) soient effectivement appliquées et produisent les résultats escomptés, conformément aux exigences du Cadre Environnemental et Social (CES) de la Banque mondiale et de la réglementation congolaise.</w:t>
      </w:r>
    </w:p>
    <w:p w14:paraId="0468C2F2" w14:textId="106FC96C" w:rsidR="006A243D" w:rsidRPr="00C43C3D" w:rsidRDefault="006A243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93" w:name="_Toc212647199"/>
      <w:r w:rsidRPr="00C43C3D">
        <w:rPr>
          <w:rFonts w:ascii="Times New Roman" w:hAnsi="Times New Roman" w:cs="Times New Roman"/>
          <w:b/>
          <w:bCs/>
        </w:rPr>
        <w:t xml:space="preserve">Surveillance </w:t>
      </w:r>
      <w:proofErr w:type="spellStart"/>
      <w:r w:rsidRPr="00C43C3D">
        <w:rPr>
          <w:rFonts w:ascii="Times New Roman" w:hAnsi="Times New Roman" w:cs="Times New Roman"/>
          <w:b/>
          <w:bCs/>
        </w:rPr>
        <w:t>environnementale</w:t>
      </w:r>
      <w:proofErr w:type="spellEnd"/>
      <w:r w:rsidRPr="00C43C3D">
        <w:rPr>
          <w:rFonts w:ascii="Times New Roman" w:hAnsi="Times New Roman" w:cs="Times New Roman"/>
          <w:b/>
          <w:bCs/>
        </w:rPr>
        <w:t xml:space="preserve"> et </w:t>
      </w:r>
      <w:proofErr w:type="spellStart"/>
      <w:r w:rsidRPr="00C43C3D">
        <w:rPr>
          <w:rFonts w:ascii="Times New Roman" w:hAnsi="Times New Roman" w:cs="Times New Roman"/>
          <w:b/>
          <w:bCs/>
        </w:rPr>
        <w:t>sociale</w:t>
      </w:r>
      <w:bookmarkEnd w:id="93"/>
      <w:proofErr w:type="spellEnd"/>
    </w:p>
    <w:p w14:paraId="498ADFBE" w14:textId="5236CBFA" w:rsidR="006A243D"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surveillance environnementale et sociale du </w:t>
      </w:r>
      <w:r w:rsidR="002A409D">
        <w:rPr>
          <w:rFonts w:ascii="Times New Roman" w:hAnsi="Times New Roman" w:cs="Times New Roman"/>
          <w:lang w:val="fr-BE"/>
        </w:rPr>
        <w:t>PCTEE</w:t>
      </w:r>
      <w:r w:rsidRPr="00C43C3D">
        <w:rPr>
          <w:rFonts w:ascii="Times New Roman" w:hAnsi="Times New Roman" w:cs="Times New Roman"/>
          <w:lang w:val="fr-BE"/>
        </w:rPr>
        <w:t xml:space="preserve"> sera assurée par des bureaux de contrôle recrutés par l’Unité de Gestion du Projet (UGP).</w:t>
      </w:r>
    </w:p>
    <w:p w14:paraId="420B6B05" w14:textId="24E03CD8" w:rsidR="006A243D"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Ces bureaux intégreront un Expert Environnement et Social (EES) chargé de veiller au respect des clauses environnementales et sociales contenues dans les marchés des travaux.</w:t>
      </w:r>
    </w:p>
    <w:p w14:paraId="4B1585FE" w14:textId="6136DA79" w:rsidR="006A243D"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missions principales de l’Expert Environnement et Social se résument </w:t>
      </w:r>
      <w:proofErr w:type="gramStart"/>
      <w:r w:rsidRPr="00C43C3D">
        <w:rPr>
          <w:rFonts w:ascii="Times New Roman" w:hAnsi="Times New Roman" w:cs="Times New Roman"/>
          <w:lang w:val="fr-BE"/>
        </w:rPr>
        <w:t>entre autre</w:t>
      </w:r>
      <w:proofErr w:type="gramEnd"/>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p>
    <w:p w14:paraId="13C23FB0" w14:textId="05CF722D" w:rsidR="006A243D" w:rsidRPr="00C43C3D" w:rsidRDefault="006A243D" w:rsidP="00290CBA">
      <w:pPr>
        <w:numPr>
          <w:ilvl w:val="0"/>
          <w:numId w:val="7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vérifier</w:t>
      </w:r>
      <w:proofErr w:type="gramEnd"/>
      <w:r w:rsidRPr="00C43C3D">
        <w:rPr>
          <w:rFonts w:ascii="Times New Roman" w:hAnsi="Times New Roman" w:cs="Times New Roman"/>
          <w:lang w:val="fr-BE"/>
        </w:rPr>
        <w:t xml:space="preserve"> la conformité des chantiers aux exigences environnementales et sociales (gestion des déchets, hygiène, sécurité, inclusion, etc.) ;</w:t>
      </w:r>
    </w:p>
    <w:p w14:paraId="1E11F152" w14:textId="1BD31660" w:rsidR="006A243D" w:rsidRPr="00C43C3D" w:rsidRDefault="006A243D" w:rsidP="00290CBA">
      <w:pPr>
        <w:numPr>
          <w:ilvl w:val="0"/>
          <w:numId w:val="7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rappeler</w:t>
      </w:r>
      <w:proofErr w:type="gramEnd"/>
      <w:r w:rsidRPr="00C43C3D">
        <w:rPr>
          <w:rFonts w:ascii="Times New Roman" w:hAnsi="Times New Roman" w:cs="Times New Roman"/>
          <w:lang w:val="fr-BE"/>
        </w:rPr>
        <w:t xml:space="preserve"> régulièrement aux entrepreneurs leurs obligations en matière de protection de l’environnement, de santé-sécurité, de VBG/EAS/HS et de conduite responsable ;</w:t>
      </w:r>
    </w:p>
    <w:p w14:paraId="31639AFA" w14:textId="17E80704" w:rsidR="006A243D" w:rsidRPr="00C43C3D" w:rsidRDefault="006A243D" w:rsidP="00290CBA">
      <w:pPr>
        <w:numPr>
          <w:ilvl w:val="0"/>
          <w:numId w:val="7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produire</w:t>
      </w:r>
      <w:proofErr w:type="gramEnd"/>
      <w:r w:rsidRPr="00C43C3D">
        <w:rPr>
          <w:rFonts w:ascii="Times New Roman" w:hAnsi="Times New Roman" w:cs="Times New Roman"/>
          <w:lang w:val="fr-BE"/>
        </w:rPr>
        <w:t xml:space="preserve"> des rapports de surveillance périodiques sur la performance environnementale et sociale des entreprises ;</w:t>
      </w:r>
    </w:p>
    <w:p w14:paraId="553D2789" w14:textId="3731EE44" w:rsidR="006A243D" w:rsidRPr="00C43C3D" w:rsidRDefault="006A243D" w:rsidP="00290CBA">
      <w:pPr>
        <w:numPr>
          <w:ilvl w:val="0"/>
          <w:numId w:val="7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effectuer</w:t>
      </w:r>
      <w:proofErr w:type="gramEnd"/>
      <w:r w:rsidRPr="00C43C3D">
        <w:rPr>
          <w:rFonts w:ascii="Times New Roman" w:hAnsi="Times New Roman" w:cs="Times New Roman"/>
          <w:lang w:val="fr-BE"/>
        </w:rPr>
        <w:t xml:space="preserve"> des inspections de terrain et recommander les mesures correctives en cas de non-conformité ;</w:t>
      </w:r>
    </w:p>
    <w:p w14:paraId="26228DE2" w14:textId="23256353" w:rsidR="006A243D" w:rsidRPr="00C43C3D" w:rsidRDefault="006A243D" w:rsidP="00290CBA">
      <w:pPr>
        <w:numPr>
          <w:ilvl w:val="0"/>
          <w:numId w:val="7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assurer</w:t>
      </w:r>
      <w:proofErr w:type="gramEnd"/>
      <w:r w:rsidRPr="00C43C3D">
        <w:rPr>
          <w:rFonts w:ascii="Times New Roman" w:hAnsi="Times New Roman" w:cs="Times New Roman"/>
          <w:lang w:val="fr-BE"/>
        </w:rPr>
        <w:t xml:space="preserve"> un rôle de médiation entre les populations affectées, les entreprises et l’UGP, notamment en cas de plaintes ;</w:t>
      </w:r>
    </w:p>
    <w:p w14:paraId="16A9EC26" w14:textId="41823AC7" w:rsidR="006A243D" w:rsidRPr="00C43C3D" w:rsidRDefault="006A243D" w:rsidP="00290CBA">
      <w:pPr>
        <w:numPr>
          <w:ilvl w:val="0"/>
          <w:numId w:val="7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élaborer</w:t>
      </w:r>
      <w:proofErr w:type="gramEnd"/>
      <w:r w:rsidRPr="00C43C3D">
        <w:rPr>
          <w:rFonts w:ascii="Times New Roman" w:hAnsi="Times New Roman" w:cs="Times New Roman"/>
          <w:lang w:val="fr-BE"/>
        </w:rPr>
        <w:t xml:space="preserve"> un rapport final de conformité à la clôture de chaque sous-projet.</w:t>
      </w:r>
    </w:p>
    <w:p w14:paraId="0FD52781" w14:textId="6B2BACD0" w:rsidR="006A243D" w:rsidRPr="00C43C3D" w:rsidRDefault="006A243D" w:rsidP="006A243D">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La supervision technique de cette surveillance sera assurée par le Spécialiste en Sauvegardes Environnementales (SSE) et le Spécialiste en Sauvegardes Sociales (SSS) de l’UGP du </w:t>
      </w:r>
      <w:r w:rsidR="002A409D">
        <w:rPr>
          <w:rFonts w:ascii="Times New Roman" w:hAnsi="Times New Roman" w:cs="Times New Roman"/>
          <w:lang w:val="fr-BE"/>
        </w:rPr>
        <w:t>PCTEE</w:t>
      </w:r>
      <w:r w:rsidRPr="00C43C3D">
        <w:rPr>
          <w:rFonts w:ascii="Times New Roman" w:hAnsi="Times New Roman" w:cs="Times New Roman"/>
          <w:lang w:val="fr-BE"/>
        </w:rPr>
        <w:t>, en coordination avec l’ACE et les Cellules Provinciales de l’Environnement (CPE).</w:t>
      </w:r>
    </w:p>
    <w:p w14:paraId="1B4A2B55" w14:textId="49065A78" w:rsidR="006A243D" w:rsidRPr="00C43C3D" w:rsidRDefault="006A243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94" w:name="_Toc212647200"/>
      <w:proofErr w:type="spellStart"/>
      <w:r w:rsidRPr="00C43C3D">
        <w:rPr>
          <w:rFonts w:ascii="Times New Roman" w:hAnsi="Times New Roman" w:cs="Times New Roman"/>
          <w:b/>
          <w:bCs/>
        </w:rPr>
        <w:t>Suivi</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environnemental</w:t>
      </w:r>
      <w:proofErr w:type="spellEnd"/>
      <w:r w:rsidRPr="00C43C3D">
        <w:rPr>
          <w:rFonts w:ascii="Times New Roman" w:hAnsi="Times New Roman" w:cs="Times New Roman"/>
          <w:b/>
          <w:bCs/>
        </w:rPr>
        <w:t xml:space="preserve"> et social</w:t>
      </w:r>
      <w:bookmarkEnd w:id="94"/>
    </w:p>
    <w:p w14:paraId="076D22D7" w14:textId="77777777" w:rsidR="006A243D"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suivi environnemental et social vise à évaluer l’efficacité des mesures d’atténuation et à ajuster les stratégies de gestion si nécessaire.</w:t>
      </w:r>
    </w:p>
    <w:p w14:paraId="00DE461C" w14:textId="07755F80" w:rsidR="006A243D" w:rsidRPr="00C43C3D" w:rsidRDefault="006A243D" w:rsidP="00CE6F84">
      <w:pPr>
        <w:spacing w:before="120" w:after="120" w:line="240" w:lineRule="auto"/>
        <w:jc w:val="both"/>
        <w:rPr>
          <w:rFonts w:ascii="Times New Roman" w:hAnsi="Times New Roman" w:cs="Times New Roman"/>
          <w:b/>
          <w:bCs/>
        </w:rPr>
      </w:pPr>
      <w:proofErr w:type="spellStart"/>
      <w:r w:rsidRPr="00C43C3D">
        <w:rPr>
          <w:rFonts w:ascii="Times New Roman" w:hAnsi="Times New Roman" w:cs="Times New Roman"/>
          <w:i/>
          <w:iCs/>
          <w:u w:val="single"/>
        </w:rPr>
        <w:t>Responsabilités</w:t>
      </w:r>
      <w:proofErr w:type="spellEnd"/>
      <w:r w:rsidRPr="00C43C3D">
        <w:rPr>
          <w:rFonts w:ascii="Times New Roman" w:hAnsi="Times New Roman" w:cs="Times New Roman"/>
          <w:i/>
          <w:iCs/>
          <w:u w:val="single"/>
        </w:rPr>
        <w:t xml:space="preserve"> du </w:t>
      </w:r>
      <w:proofErr w:type="spellStart"/>
      <w:r w:rsidRPr="00C43C3D">
        <w:rPr>
          <w:rFonts w:ascii="Times New Roman" w:hAnsi="Times New Roman" w:cs="Times New Roman"/>
          <w:i/>
          <w:iCs/>
          <w:u w:val="single"/>
        </w:rPr>
        <w:t>suivi</w:t>
      </w:r>
      <w:proofErr w:type="spellEnd"/>
      <w:r w:rsidRPr="00C43C3D">
        <w:rPr>
          <w:rFonts w:ascii="Times New Roman" w:hAnsi="Times New Roman" w:cs="Times New Roman"/>
          <w:b/>
          <w:bCs/>
        </w:rPr>
        <w:t xml:space="preserve"> </w:t>
      </w:r>
      <w:r w:rsidR="00420A85" w:rsidRPr="00C43C3D">
        <w:rPr>
          <w:rFonts w:ascii="Times New Roman" w:hAnsi="Times New Roman" w:cs="Times New Roman"/>
          <w:b/>
          <w:bCs/>
        </w:rPr>
        <w:t xml:space="preserve"> </w:t>
      </w:r>
    </w:p>
    <w:p w14:paraId="6A3455E5" w14:textId="15DEEC54" w:rsidR="006A243D" w:rsidRPr="00C43C3D" w:rsidRDefault="006A243D" w:rsidP="00290CBA">
      <w:pPr>
        <w:numPr>
          <w:ilvl w:val="0"/>
          <w:numId w:val="80"/>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Suivi interne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réalisé par les spécialistes SSE, SSS et VBG de l’UGP, en collaboration avec les Points Focaux Environnement et Social (PFES) des institutions bénéficiaires (INPP, universités, centres techniques, etc.) ;</w:t>
      </w:r>
    </w:p>
    <w:p w14:paraId="74D01518" w14:textId="0BB4ADD5" w:rsidR="006A243D" w:rsidRPr="00C43C3D" w:rsidRDefault="006A243D" w:rsidP="00290CBA">
      <w:pPr>
        <w:numPr>
          <w:ilvl w:val="0"/>
          <w:numId w:val="80"/>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Suivi externe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assuré par l’</w:t>
      </w:r>
      <w:r w:rsidRPr="00C43C3D">
        <w:rPr>
          <w:rFonts w:ascii="Times New Roman" w:hAnsi="Times New Roman" w:cs="Times New Roman"/>
          <w:b/>
          <w:bCs/>
          <w:lang w:val="fr-BE"/>
        </w:rPr>
        <w:t>Agence Congolaise de l’Environnement (ACE)</w:t>
      </w:r>
      <w:r w:rsidRPr="00C43C3D">
        <w:rPr>
          <w:rFonts w:ascii="Times New Roman" w:hAnsi="Times New Roman" w:cs="Times New Roman"/>
          <w:lang w:val="fr-BE"/>
        </w:rPr>
        <w:t xml:space="preserve"> et les </w:t>
      </w:r>
      <w:r w:rsidRPr="00C43C3D">
        <w:rPr>
          <w:rFonts w:ascii="Times New Roman" w:hAnsi="Times New Roman" w:cs="Times New Roman"/>
          <w:b/>
          <w:bCs/>
          <w:lang w:val="fr-BE"/>
        </w:rPr>
        <w:t>Cellules Provinciales de l’Environnement (CPE)</w:t>
      </w:r>
      <w:r w:rsidRPr="00C43C3D">
        <w:rPr>
          <w:rFonts w:ascii="Times New Roman" w:hAnsi="Times New Roman" w:cs="Times New Roman"/>
          <w:lang w:val="fr-BE"/>
        </w:rPr>
        <w:t xml:space="preserve">, sur la base d’un </w:t>
      </w:r>
      <w:r w:rsidRPr="00C43C3D">
        <w:rPr>
          <w:rFonts w:ascii="Times New Roman" w:hAnsi="Times New Roman" w:cs="Times New Roman"/>
          <w:b/>
          <w:bCs/>
          <w:lang w:val="fr-BE"/>
        </w:rPr>
        <w:t>protocole d’accord</w:t>
      </w:r>
      <w:r w:rsidRPr="00C43C3D">
        <w:rPr>
          <w:rFonts w:ascii="Times New Roman" w:hAnsi="Times New Roman" w:cs="Times New Roman"/>
          <w:lang w:val="fr-BE"/>
        </w:rPr>
        <w:t xml:space="preserve"> avec l’UGP précisant les modalités, fréquences et ressources financières nécessaires ;</w:t>
      </w:r>
    </w:p>
    <w:p w14:paraId="6DC63C64" w14:textId="4254B3C1" w:rsidR="006A243D" w:rsidRPr="00C43C3D" w:rsidRDefault="006A243D" w:rsidP="00290CBA">
      <w:pPr>
        <w:numPr>
          <w:ilvl w:val="0"/>
          <w:numId w:val="80"/>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Suivi communautaire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effectué par les </w:t>
      </w:r>
      <w:r w:rsidRPr="00C43C3D">
        <w:rPr>
          <w:rFonts w:ascii="Times New Roman" w:hAnsi="Times New Roman" w:cs="Times New Roman"/>
          <w:b/>
          <w:bCs/>
          <w:lang w:val="fr-BE"/>
        </w:rPr>
        <w:t>Comités Locaux de Développement</w:t>
      </w:r>
      <w:r w:rsidRPr="00C43C3D">
        <w:rPr>
          <w:rFonts w:ascii="Times New Roman" w:hAnsi="Times New Roman" w:cs="Times New Roman"/>
          <w:lang w:val="fr-BE"/>
        </w:rPr>
        <w:t xml:space="preserve"> (CLD), les ONG partenaires et les autorités locales, pour garantir la transparence et la participation communautaire.</w:t>
      </w:r>
    </w:p>
    <w:p w14:paraId="6962E9A3" w14:textId="37CDF4A7" w:rsidR="006A243D" w:rsidRPr="00C43C3D" w:rsidRDefault="006A243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95" w:name="_Toc212647201"/>
      <w:proofErr w:type="spellStart"/>
      <w:r w:rsidRPr="00C43C3D">
        <w:rPr>
          <w:rFonts w:ascii="Times New Roman" w:hAnsi="Times New Roman" w:cs="Times New Roman"/>
          <w:b/>
          <w:bCs/>
        </w:rPr>
        <w:t>Évaluation</w:t>
      </w:r>
      <w:proofErr w:type="spellEnd"/>
      <w:r w:rsidRPr="00C43C3D">
        <w:rPr>
          <w:rFonts w:ascii="Times New Roman" w:hAnsi="Times New Roman" w:cs="Times New Roman"/>
          <w:b/>
          <w:bCs/>
        </w:rPr>
        <w:t xml:space="preserve"> (audit)</w:t>
      </w:r>
      <w:bookmarkEnd w:id="95"/>
    </w:p>
    <w:p w14:paraId="12A9F3C6" w14:textId="57EA0B4D" w:rsidR="006A243D"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w:t>
      </w:r>
      <w:r w:rsidRPr="00C43C3D">
        <w:rPr>
          <w:rFonts w:ascii="Times New Roman" w:hAnsi="Times New Roman" w:cs="Times New Roman"/>
          <w:b/>
          <w:bCs/>
          <w:lang w:val="fr-BE"/>
        </w:rPr>
        <w:t>évaluation environnementale et sociale</w:t>
      </w:r>
      <w:r w:rsidRPr="00C43C3D">
        <w:rPr>
          <w:rFonts w:ascii="Times New Roman" w:hAnsi="Times New Roman" w:cs="Times New Roman"/>
          <w:lang w:val="fr-BE"/>
        </w:rPr>
        <w:t xml:space="preserve"> a pour objectif </w:t>
      </w:r>
      <w:r w:rsidR="00420A85" w:rsidRPr="00C43C3D">
        <w:rPr>
          <w:rFonts w:ascii="Times New Roman" w:hAnsi="Times New Roman" w:cs="Times New Roman"/>
          <w:lang w:val="fr-BE"/>
        </w:rPr>
        <w:t xml:space="preserve"> </w:t>
      </w:r>
    </w:p>
    <w:p w14:paraId="1CF9B971" w14:textId="77777777" w:rsidR="006A243D" w:rsidRPr="00C43C3D" w:rsidRDefault="006A243D" w:rsidP="00290CBA">
      <w:pPr>
        <w:numPr>
          <w:ilvl w:val="0"/>
          <w:numId w:val="8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de</w:t>
      </w:r>
      <w:proofErr w:type="gramEnd"/>
      <w:r w:rsidRPr="00C43C3D">
        <w:rPr>
          <w:rFonts w:ascii="Times New Roman" w:hAnsi="Times New Roman" w:cs="Times New Roman"/>
          <w:lang w:val="fr-BE"/>
        </w:rPr>
        <w:t xml:space="preserve"> vérifier si les objectifs et engagements du PCGES ont été respectés ;</w:t>
      </w:r>
    </w:p>
    <w:p w14:paraId="334BD49B" w14:textId="77777777" w:rsidR="006A243D" w:rsidRPr="00C43C3D" w:rsidRDefault="006A243D" w:rsidP="00290CBA">
      <w:pPr>
        <w:numPr>
          <w:ilvl w:val="0"/>
          <w:numId w:val="8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d’identifier</w:t>
      </w:r>
      <w:proofErr w:type="gramEnd"/>
      <w:r w:rsidRPr="00C43C3D">
        <w:rPr>
          <w:rFonts w:ascii="Times New Roman" w:hAnsi="Times New Roman" w:cs="Times New Roman"/>
          <w:lang w:val="fr-BE"/>
        </w:rPr>
        <w:t xml:space="preserve"> les leçons apprises pour améliorer les futures interventions.</w:t>
      </w:r>
    </w:p>
    <w:p w14:paraId="7F280CC1" w14:textId="18BDEA2D" w:rsidR="006A243D" w:rsidRPr="00C43C3D" w:rsidRDefault="006A243D" w:rsidP="00CE6F84">
      <w:pPr>
        <w:spacing w:before="120" w:after="120" w:line="240" w:lineRule="auto"/>
        <w:jc w:val="both"/>
        <w:rPr>
          <w:rFonts w:ascii="Times New Roman" w:hAnsi="Times New Roman" w:cs="Times New Roman"/>
        </w:rPr>
      </w:pPr>
      <w:r w:rsidRPr="00C43C3D">
        <w:rPr>
          <w:rFonts w:ascii="Times New Roman" w:hAnsi="Times New Roman" w:cs="Times New Roman"/>
        </w:rPr>
        <w:t xml:space="preserve">Deux types </w:t>
      </w:r>
      <w:proofErr w:type="spellStart"/>
      <w:r w:rsidRPr="00C43C3D">
        <w:rPr>
          <w:rFonts w:ascii="Times New Roman" w:hAnsi="Times New Roman" w:cs="Times New Roman"/>
        </w:rPr>
        <w:t>d’évaluation</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sont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prévus</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3E7E4F22" w14:textId="0DAD4E25" w:rsidR="006A243D" w:rsidRPr="00C43C3D" w:rsidRDefault="006A243D" w:rsidP="00290CBA">
      <w:pPr>
        <w:numPr>
          <w:ilvl w:val="0"/>
          <w:numId w:val="82"/>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Audit à mi-parcours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pour évaluer la conformité des mesures E&amp;S et la performance des institutions ;</w:t>
      </w:r>
    </w:p>
    <w:p w14:paraId="0EAEB17B" w14:textId="09C0951F" w:rsidR="006A243D" w:rsidRPr="00C43C3D" w:rsidRDefault="006A243D" w:rsidP="00290CBA">
      <w:pPr>
        <w:numPr>
          <w:ilvl w:val="0"/>
          <w:numId w:val="82"/>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 xml:space="preserve">Audit final </w:t>
      </w:r>
      <w:r w:rsidR="00420A85" w:rsidRPr="00C43C3D">
        <w:rPr>
          <w:rFonts w:ascii="Times New Roman" w:hAnsi="Times New Roman" w:cs="Times New Roman"/>
          <w:b/>
          <w:bCs/>
          <w:lang w:val="fr-BE"/>
        </w:rPr>
        <w:t xml:space="preserve"> </w:t>
      </w:r>
      <w:r w:rsidRPr="00C43C3D">
        <w:rPr>
          <w:rFonts w:ascii="Times New Roman" w:hAnsi="Times New Roman" w:cs="Times New Roman"/>
          <w:lang w:val="fr-BE"/>
        </w:rPr>
        <w:t xml:space="preserve"> pour mesurer l’efficacité globale du dispositif E&amp;S et documenter les bonnes pratiques.</w:t>
      </w:r>
    </w:p>
    <w:p w14:paraId="5EDB8543" w14:textId="77777777" w:rsidR="006A243D"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Ces évaluations seront menées par des consultants indépendants et validées par la Banque mondiale et l’ACE.</w:t>
      </w:r>
    </w:p>
    <w:p w14:paraId="20EB1ED0" w14:textId="640B3733" w:rsidR="006A243D" w:rsidRPr="00C43C3D" w:rsidRDefault="006A243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96" w:name="_Toc212647202"/>
      <w:r w:rsidRPr="00C43C3D">
        <w:rPr>
          <w:rFonts w:ascii="Times New Roman" w:hAnsi="Times New Roman" w:cs="Times New Roman"/>
          <w:b/>
          <w:bCs/>
          <w:lang w:val="fr-BE"/>
        </w:rPr>
        <w:t>Composantes environnementales et sociales à suivre</w:t>
      </w:r>
      <w:bookmarkEnd w:id="96"/>
    </w:p>
    <w:p w14:paraId="7FC7CDDD" w14:textId="3DCFD38B" w:rsidR="00CE6F84"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activités du </w:t>
      </w:r>
      <w:r w:rsidR="002A409D">
        <w:rPr>
          <w:rFonts w:ascii="Times New Roman" w:hAnsi="Times New Roman" w:cs="Times New Roman"/>
          <w:lang w:val="fr-BE"/>
        </w:rPr>
        <w:t>PCTEE</w:t>
      </w:r>
      <w:r w:rsidRPr="00C43C3D">
        <w:rPr>
          <w:rFonts w:ascii="Times New Roman" w:hAnsi="Times New Roman" w:cs="Times New Roman"/>
          <w:lang w:val="fr-BE"/>
        </w:rPr>
        <w:t xml:space="preserve"> englobent la construction et la réhabilitation d’infrastructures éducatives et techniques, l’équipement, et la formation professionnelle.</w:t>
      </w:r>
    </w:p>
    <w:p w14:paraId="7709DB37" w14:textId="0565B1B5" w:rsidR="006A243D"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principales composantes à surveiller concernent </w:t>
      </w:r>
      <w:r w:rsidR="00420A85" w:rsidRPr="00C43C3D">
        <w:rPr>
          <w:rFonts w:ascii="Times New Roman" w:hAnsi="Times New Roman" w:cs="Times New Roman"/>
          <w:lang w:val="fr-BE"/>
        </w:rPr>
        <w:t xml:space="preserve"> </w:t>
      </w:r>
    </w:p>
    <w:p w14:paraId="502BBC06" w14:textId="1CBB6617" w:rsidR="006A243D" w:rsidRPr="00C43C3D" w:rsidRDefault="00CE6F84" w:rsidP="00290CBA">
      <w:pPr>
        <w:numPr>
          <w:ilvl w:val="0"/>
          <w:numId w:val="8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6A243D" w:rsidRPr="00C43C3D">
        <w:rPr>
          <w:rFonts w:ascii="Times New Roman" w:hAnsi="Times New Roman" w:cs="Times New Roman"/>
          <w:lang w:val="fr-BE"/>
        </w:rPr>
        <w:t>es</w:t>
      </w:r>
      <w:proofErr w:type="gramEnd"/>
      <w:r w:rsidR="006A243D" w:rsidRPr="00C43C3D">
        <w:rPr>
          <w:rFonts w:ascii="Times New Roman" w:hAnsi="Times New Roman" w:cs="Times New Roman"/>
          <w:lang w:val="fr-BE"/>
        </w:rPr>
        <w:t xml:space="preserve"> impacts liés aux travaux (pollution, bruit, déchets, sécurité des travailleurs, etc.) ;</w:t>
      </w:r>
    </w:p>
    <w:p w14:paraId="38D91383" w14:textId="5B91462D" w:rsidR="006A243D" w:rsidRPr="00C43C3D" w:rsidRDefault="00CE6F84" w:rsidP="00290CBA">
      <w:pPr>
        <w:numPr>
          <w:ilvl w:val="0"/>
          <w:numId w:val="8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6A243D" w:rsidRPr="00C43C3D">
        <w:rPr>
          <w:rFonts w:ascii="Times New Roman" w:hAnsi="Times New Roman" w:cs="Times New Roman"/>
          <w:lang w:val="fr-BE"/>
        </w:rPr>
        <w:t>es</w:t>
      </w:r>
      <w:proofErr w:type="gramEnd"/>
      <w:r w:rsidR="006A243D" w:rsidRPr="00C43C3D">
        <w:rPr>
          <w:rFonts w:ascii="Times New Roman" w:hAnsi="Times New Roman" w:cs="Times New Roman"/>
          <w:lang w:val="fr-BE"/>
        </w:rPr>
        <w:t xml:space="preserve"> aspects sociaux (accès équitable, gestion des réinstallations, emploi local) ;</w:t>
      </w:r>
    </w:p>
    <w:p w14:paraId="7ACE608D" w14:textId="3A80059A" w:rsidR="006A243D" w:rsidRPr="00C43C3D" w:rsidRDefault="00CE6F84" w:rsidP="00290CBA">
      <w:pPr>
        <w:numPr>
          <w:ilvl w:val="0"/>
          <w:numId w:val="8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6A243D" w:rsidRPr="00C43C3D">
        <w:rPr>
          <w:rFonts w:ascii="Times New Roman" w:hAnsi="Times New Roman" w:cs="Times New Roman"/>
          <w:lang w:val="fr-BE"/>
        </w:rPr>
        <w:t>es</w:t>
      </w:r>
      <w:proofErr w:type="gramEnd"/>
      <w:r w:rsidR="006A243D" w:rsidRPr="00C43C3D">
        <w:rPr>
          <w:rFonts w:ascii="Times New Roman" w:hAnsi="Times New Roman" w:cs="Times New Roman"/>
          <w:lang w:val="fr-BE"/>
        </w:rPr>
        <w:t xml:space="preserve"> risques de </w:t>
      </w:r>
      <w:r w:rsidR="006A243D" w:rsidRPr="00C43C3D">
        <w:rPr>
          <w:rFonts w:ascii="Times New Roman" w:hAnsi="Times New Roman" w:cs="Times New Roman"/>
          <w:b/>
          <w:bCs/>
          <w:lang w:val="fr-BE"/>
        </w:rPr>
        <w:t>VBG/EAS/HS</w:t>
      </w:r>
      <w:r w:rsidR="006A243D" w:rsidRPr="00C43C3D">
        <w:rPr>
          <w:rFonts w:ascii="Times New Roman" w:hAnsi="Times New Roman" w:cs="Times New Roman"/>
          <w:lang w:val="fr-BE"/>
        </w:rPr>
        <w:t xml:space="preserve"> ;</w:t>
      </w:r>
    </w:p>
    <w:p w14:paraId="5A5B0ADD" w14:textId="76539C74" w:rsidR="006A243D" w:rsidRPr="00C43C3D" w:rsidRDefault="00CE6F84" w:rsidP="00290CBA">
      <w:pPr>
        <w:numPr>
          <w:ilvl w:val="0"/>
          <w:numId w:val="8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6A243D" w:rsidRPr="00C43C3D">
        <w:rPr>
          <w:rFonts w:ascii="Times New Roman" w:hAnsi="Times New Roman" w:cs="Times New Roman"/>
          <w:lang w:val="fr-BE"/>
        </w:rPr>
        <w:t>es</w:t>
      </w:r>
      <w:proofErr w:type="gramEnd"/>
      <w:r w:rsidR="006A243D" w:rsidRPr="00C43C3D">
        <w:rPr>
          <w:rFonts w:ascii="Times New Roman" w:hAnsi="Times New Roman" w:cs="Times New Roman"/>
          <w:lang w:val="fr-BE"/>
        </w:rPr>
        <w:t xml:space="preserve"> mesures de santé, hygiène et sécurité ;</w:t>
      </w:r>
    </w:p>
    <w:p w14:paraId="71BCB40C" w14:textId="79CC8264" w:rsidR="006A243D" w:rsidRPr="00C43C3D" w:rsidRDefault="00CE6F84" w:rsidP="00290CBA">
      <w:pPr>
        <w:numPr>
          <w:ilvl w:val="0"/>
          <w:numId w:val="83"/>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w:t>
      </w:r>
      <w:r w:rsidR="006A243D" w:rsidRPr="00C43C3D">
        <w:rPr>
          <w:rFonts w:ascii="Times New Roman" w:hAnsi="Times New Roman" w:cs="Times New Roman"/>
          <w:lang w:val="fr-BE"/>
        </w:rPr>
        <w:t>es</w:t>
      </w:r>
      <w:proofErr w:type="gramEnd"/>
      <w:r w:rsidR="006A243D" w:rsidRPr="00C43C3D">
        <w:rPr>
          <w:rFonts w:ascii="Times New Roman" w:hAnsi="Times New Roman" w:cs="Times New Roman"/>
          <w:lang w:val="fr-BE"/>
        </w:rPr>
        <w:t xml:space="preserve"> activités de </w:t>
      </w:r>
      <w:r w:rsidR="006A243D" w:rsidRPr="00C43C3D">
        <w:rPr>
          <w:rFonts w:ascii="Times New Roman" w:hAnsi="Times New Roman" w:cs="Times New Roman"/>
          <w:b/>
          <w:bCs/>
          <w:lang w:val="fr-BE"/>
        </w:rPr>
        <w:t>mobilisation sociale et sensibilisation</w:t>
      </w:r>
      <w:r w:rsidR="006A243D" w:rsidRPr="00C43C3D">
        <w:rPr>
          <w:rFonts w:ascii="Times New Roman" w:hAnsi="Times New Roman" w:cs="Times New Roman"/>
          <w:lang w:val="fr-BE"/>
        </w:rPr>
        <w:t>.</w:t>
      </w:r>
    </w:p>
    <w:p w14:paraId="6F54228C" w14:textId="3F61C041" w:rsidR="006A243D"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Chaque entreprise exécutante devra intégrer dans son Plan d’Hygiène, Sécurité et Environnement (PHSE) </w:t>
      </w:r>
      <w:r w:rsidR="00420A85" w:rsidRPr="00C43C3D">
        <w:rPr>
          <w:rFonts w:ascii="Times New Roman" w:hAnsi="Times New Roman" w:cs="Times New Roman"/>
          <w:lang w:val="fr-BE"/>
        </w:rPr>
        <w:t xml:space="preserve"> </w:t>
      </w:r>
    </w:p>
    <w:p w14:paraId="09BE4E2C" w14:textId="77777777" w:rsidR="006A243D" w:rsidRPr="00C43C3D" w:rsidRDefault="006A243D" w:rsidP="00290CBA">
      <w:pPr>
        <w:numPr>
          <w:ilvl w:val="0"/>
          <w:numId w:val="8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règles de sécurité et d’hygiène du chantier ;</w:t>
      </w:r>
    </w:p>
    <w:p w14:paraId="64C9A475" w14:textId="77777777" w:rsidR="006A243D" w:rsidRPr="00C43C3D" w:rsidRDefault="006A243D" w:rsidP="00290CBA">
      <w:pPr>
        <w:numPr>
          <w:ilvl w:val="0"/>
          <w:numId w:val="8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mesures de gestion des déchets solides et liquides ;</w:t>
      </w:r>
    </w:p>
    <w:p w14:paraId="26B6F85E" w14:textId="77777777" w:rsidR="006A243D" w:rsidRPr="00C43C3D" w:rsidRDefault="006A243D" w:rsidP="00290CBA">
      <w:pPr>
        <w:numPr>
          <w:ilvl w:val="0"/>
          <w:numId w:val="8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actions de prévention contre les IST/VIH/SIDA ;</w:t>
      </w:r>
    </w:p>
    <w:p w14:paraId="5462FC26" w14:textId="77777777" w:rsidR="006A243D" w:rsidRPr="00C43C3D" w:rsidRDefault="006A243D" w:rsidP="00290CBA">
      <w:pPr>
        <w:numPr>
          <w:ilvl w:val="0"/>
          <w:numId w:val="8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engagements en matière de VBG et de conduite éthique ;</w:t>
      </w:r>
    </w:p>
    <w:p w14:paraId="74701B03" w14:textId="77777777" w:rsidR="006A243D" w:rsidRPr="00C43C3D" w:rsidRDefault="006A243D" w:rsidP="00290CBA">
      <w:pPr>
        <w:numPr>
          <w:ilvl w:val="0"/>
          <w:numId w:val="84"/>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procédure interne de traitement des plaintes.</w:t>
      </w:r>
    </w:p>
    <w:p w14:paraId="42C78B94" w14:textId="7D757707" w:rsidR="006A243D" w:rsidRPr="00C43C3D" w:rsidRDefault="006A243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97" w:name="_Toc212647203"/>
      <w:proofErr w:type="spellStart"/>
      <w:r w:rsidRPr="00C43C3D">
        <w:rPr>
          <w:rFonts w:ascii="Times New Roman" w:hAnsi="Times New Roman" w:cs="Times New Roman"/>
          <w:b/>
          <w:bCs/>
        </w:rPr>
        <w:t>Indicateurs</w:t>
      </w:r>
      <w:proofErr w:type="spellEnd"/>
      <w:r w:rsidRPr="00C43C3D">
        <w:rPr>
          <w:rFonts w:ascii="Times New Roman" w:hAnsi="Times New Roman" w:cs="Times New Roman"/>
          <w:b/>
          <w:bCs/>
        </w:rPr>
        <w:t xml:space="preserve"> de </w:t>
      </w:r>
      <w:proofErr w:type="spellStart"/>
      <w:r w:rsidRPr="00C43C3D">
        <w:rPr>
          <w:rFonts w:ascii="Times New Roman" w:hAnsi="Times New Roman" w:cs="Times New Roman"/>
          <w:b/>
          <w:bCs/>
        </w:rPr>
        <w:t>suivi</w:t>
      </w:r>
      <w:bookmarkEnd w:id="97"/>
      <w:proofErr w:type="spellEnd"/>
    </w:p>
    <w:p w14:paraId="2EC1517D" w14:textId="58154D52" w:rsidR="00CE6F84"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indicateurs de suivi permettront de mesurer la conformité, la performance et les effets des mesures E&amp;S du </w:t>
      </w:r>
      <w:r w:rsidR="002A409D">
        <w:rPr>
          <w:rFonts w:ascii="Times New Roman" w:hAnsi="Times New Roman" w:cs="Times New Roman"/>
          <w:lang w:val="fr-BE"/>
        </w:rPr>
        <w:t>PCTEE</w:t>
      </w:r>
      <w:r w:rsidRPr="00C43C3D">
        <w:rPr>
          <w:rFonts w:ascii="Times New Roman" w:hAnsi="Times New Roman" w:cs="Times New Roman"/>
          <w:lang w:val="fr-BE"/>
        </w:rPr>
        <w:t>.</w:t>
      </w:r>
    </w:p>
    <w:p w14:paraId="7C4292D1" w14:textId="7C7BE074" w:rsidR="006A243D" w:rsidRPr="00C43C3D" w:rsidRDefault="006A243D" w:rsidP="00CE6F84">
      <w:pPr>
        <w:spacing w:before="120" w:after="120" w:line="240" w:lineRule="auto"/>
        <w:jc w:val="both"/>
        <w:rPr>
          <w:rFonts w:ascii="Times New Roman" w:hAnsi="Times New Roman" w:cs="Times New Roman"/>
        </w:rPr>
      </w:pPr>
      <w:r w:rsidRPr="00C43C3D">
        <w:rPr>
          <w:rFonts w:ascii="Times New Roman" w:hAnsi="Times New Roman" w:cs="Times New Roman"/>
        </w:rPr>
        <w:t xml:space="preserve">Les </w:t>
      </w:r>
      <w:proofErr w:type="spellStart"/>
      <w:r w:rsidRPr="00C43C3D">
        <w:rPr>
          <w:rFonts w:ascii="Times New Roman" w:hAnsi="Times New Roman" w:cs="Times New Roman"/>
        </w:rPr>
        <w:t>principaux</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indicateurs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suivis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incluront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tbl>
      <w:tblPr>
        <w:tblStyle w:val="Grilledutableau18"/>
        <w:tblW w:w="0" w:type="auto"/>
        <w:tblLook w:val="04A0" w:firstRow="1" w:lastRow="0" w:firstColumn="1" w:lastColumn="0" w:noHBand="0" w:noVBand="1"/>
      </w:tblPr>
      <w:tblGrid>
        <w:gridCol w:w="2676"/>
        <w:gridCol w:w="6386"/>
      </w:tblGrid>
      <w:tr w:rsidR="006A243D" w:rsidRPr="00C43C3D" w14:paraId="0BFDE58D" w14:textId="77777777" w:rsidTr="00CE6F84">
        <w:trPr>
          <w:tblHeader/>
        </w:trPr>
        <w:tc>
          <w:tcPr>
            <w:tcW w:w="0" w:type="auto"/>
            <w:shd w:val="clear" w:color="auto" w:fill="D1D1D1" w:themeFill="background2" w:themeFillShade="E6"/>
            <w:vAlign w:val="center"/>
            <w:hideMark/>
          </w:tcPr>
          <w:p w14:paraId="210744E7" w14:textId="77777777" w:rsidR="006A243D" w:rsidRPr="00C43C3D" w:rsidRDefault="006A243D" w:rsidP="00CE6F84">
            <w:pPr>
              <w:jc w:val="center"/>
              <w:rPr>
                <w:rFonts w:ascii="Times New Roman" w:hAnsi="Times New Roman"/>
                <w:b/>
                <w:bCs/>
                <w:sz w:val="20"/>
                <w:szCs w:val="20"/>
              </w:rPr>
            </w:pPr>
            <w:r w:rsidRPr="00C43C3D">
              <w:rPr>
                <w:rFonts w:ascii="Times New Roman" w:hAnsi="Times New Roman"/>
                <w:b/>
                <w:bCs/>
                <w:sz w:val="20"/>
                <w:szCs w:val="20"/>
              </w:rPr>
              <w:t>Catégorie</w:t>
            </w:r>
          </w:p>
        </w:tc>
        <w:tc>
          <w:tcPr>
            <w:tcW w:w="0" w:type="auto"/>
            <w:shd w:val="clear" w:color="auto" w:fill="D1D1D1" w:themeFill="background2" w:themeFillShade="E6"/>
            <w:vAlign w:val="center"/>
            <w:hideMark/>
          </w:tcPr>
          <w:p w14:paraId="2EEB17D4" w14:textId="77777777" w:rsidR="006A243D" w:rsidRPr="00C43C3D" w:rsidRDefault="006A243D" w:rsidP="00CE6F84">
            <w:pPr>
              <w:jc w:val="center"/>
              <w:rPr>
                <w:rFonts w:ascii="Times New Roman" w:hAnsi="Times New Roman"/>
                <w:b/>
                <w:bCs/>
                <w:sz w:val="20"/>
                <w:szCs w:val="20"/>
              </w:rPr>
            </w:pPr>
            <w:r w:rsidRPr="00C43C3D">
              <w:rPr>
                <w:rFonts w:ascii="Times New Roman" w:hAnsi="Times New Roman"/>
                <w:b/>
                <w:bCs/>
                <w:sz w:val="20"/>
                <w:szCs w:val="20"/>
              </w:rPr>
              <w:t>Indicateurs de suivi</w:t>
            </w:r>
          </w:p>
        </w:tc>
      </w:tr>
      <w:tr w:rsidR="006A243D" w:rsidRPr="002E2B45" w14:paraId="330E4DEE" w14:textId="77777777" w:rsidTr="00CE6F84">
        <w:tc>
          <w:tcPr>
            <w:tcW w:w="0" w:type="auto"/>
            <w:shd w:val="clear" w:color="auto" w:fill="DAE9F7" w:themeFill="text2" w:themeFillTint="1A"/>
            <w:vAlign w:val="center"/>
            <w:hideMark/>
          </w:tcPr>
          <w:p w14:paraId="265C1B48"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Évaluations environnementales</w:t>
            </w:r>
          </w:p>
        </w:tc>
        <w:tc>
          <w:tcPr>
            <w:tcW w:w="0" w:type="auto"/>
            <w:vAlign w:val="center"/>
            <w:hideMark/>
          </w:tcPr>
          <w:p w14:paraId="368F5074"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 de sous-projets disposant d’une EIES/PGES approuvé et mis en œuvre</w:t>
            </w:r>
          </w:p>
        </w:tc>
      </w:tr>
      <w:tr w:rsidR="006A243D" w:rsidRPr="002E2B45" w14:paraId="3A71F4C6" w14:textId="77777777" w:rsidTr="00CE6F84">
        <w:tc>
          <w:tcPr>
            <w:tcW w:w="0" w:type="auto"/>
            <w:shd w:val="clear" w:color="auto" w:fill="DAE9F7" w:themeFill="text2" w:themeFillTint="1A"/>
            <w:vAlign w:val="center"/>
            <w:hideMark/>
          </w:tcPr>
          <w:p w14:paraId="46D06A7E"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Formation et sensibilisation</w:t>
            </w:r>
          </w:p>
        </w:tc>
        <w:tc>
          <w:tcPr>
            <w:tcW w:w="0" w:type="auto"/>
            <w:vAlign w:val="center"/>
            <w:hideMark/>
          </w:tcPr>
          <w:p w14:paraId="4492451B"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 séances de formation E&amp;S et VBG organisées ; taux de participation (H/F)</w:t>
            </w:r>
          </w:p>
        </w:tc>
      </w:tr>
      <w:tr w:rsidR="006A243D" w:rsidRPr="002E2B45" w14:paraId="4376E7C6" w14:textId="77777777" w:rsidTr="00CE6F84">
        <w:tc>
          <w:tcPr>
            <w:tcW w:w="0" w:type="auto"/>
            <w:shd w:val="clear" w:color="auto" w:fill="DAE9F7" w:themeFill="text2" w:themeFillTint="1A"/>
            <w:vAlign w:val="center"/>
            <w:hideMark/>
          </w:tcPr>
          <w:p w14:paraId="40C83336"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Suivi externe</w:t>
            </w:r>
          </w:p>
        </w:tc>
        <w:tc>
          <w:tcPr>
            <w:tcW w:w="0" w:type="auto"/>
            <w:vAlign w:val="center"/>
            <w:hideMark/>
          </w:tcPr>
          <w:p w14:paraId="5B616BF1"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 missions conjointes ACE–CPE–UGP réalisées</w:t>
            </w:r>
          </w:p>
        </w:tc>
      </w:tr>
      <w:tr w:rsidR="006A243D" w:rsidRPr="002E2B45" w14:paraId="60923A98" w14:textId="77777777" w:rsidTr="00CE6F84">
        <w:tc>
          <w:tcPr>
            <w:tcW w:w="0" w:type="auto"/>
            <w:shd w:val="clear" w:color="auto" w:fill="DAE9F7" w:themeFill="text2" w:themeFillTint="1A"/>
            <w:vAlign w:val="center"/>
            <w:hideMark/>
          </w:tcPr>
          <w:p w14:paraId="43A66DFF"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Sécurité</w:t>
            </w:r>
          </w:p>
        </w:tc>
        <w:tc>
          <w:tcPr>
            <w:tcW w:w="0" w:type="auto"/>
            <w:vAlign w:val="center"/>
            <w:hideMark/>
          </w:tcPr>
          <w:p w14:paraId="62D6AC06"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d’accidents ou incidents de chantier signalés</w:t>
            </w:r>
          </w:p>
        </w:tc>
      </w:tr>
      <w:tr w:rsidR="006A243D" w:rsidRPr="002E2B45" w14:paraId="6D615BD8" w14:textId="77777777" w:rsidTr="00CE6F84">
        <w:tc>
          <w:tcPr>
            <w:tcW w:w="0" w:type="auto"/>
            <w:shd w:val="clear" w:color="auto" w:fill="DAE9F7" w:themeFill="text2" w:themeFillTint="1A"/>
            <w:vAlign w:val="center"/>
            <w:hideMark/>
          </w:tcPr>
          <w:p w14:paraId="64DEBFF2"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Plaintes</w:t>
            </w:r>
          </w:p>
        </w:tc>
        <w:tc>
          <w:tcPr>
            <w:tcW w:w="0" w:type="auto"/>
            <w:vAlign w:val="center"/>
            <w:hideMark/>
          </w:tcPr>
          <w:p w14:paraId="507681E0"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 plaintes reçues et traitées (dont % liées à VBG)</w:t>
            </w:r>
          </w:p>
        </w:tc>
      </w:tr>
      <w:tr w:rsidR="006A243D" w:rsidRPr="002E2B45" w14:paraId="72EDB1CC" w14:textId="77777777" w:rsidTr="00CE6F84">
        <w:tc>
          <w:tcPr>
            <w:tcW w:w="0" w:type="auto"/>
            <w:shd w:val="clear" w:color="auto" w:fill="DAE9F7" w:themeFill="text2" w:themeFillTint="1A"/>
            <w:vAlign w:val="center"/>
            <w:hideMark/>
          </w:tcPr>
          <w:p w14:paraId="4B0D55C5"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Emploi local</w:t>
            </w:r>
          </w:p>
        </w:tc>
        <w:tc>
          <w:tcPr>
            <w:tcW w:w="0" w:type="auto"/>
            <w:vAlign w:val="center"/>
            <w:hideMark/>
          </w:tcPr>
          <w:p w14:paraId="59A03A69"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d’emplois créés localement (H/F, jeunes)</w:t>
            </w:r>
          </w:p>
        </w:tc>
      </w:tr>
      <w:tr w:rsidR="006A243D" w:rsidRPr="002E2B45" w14:paraId="34D24DF5" w14:textId="77777777" w:rsidTr="00CE6F84">
        <w:tc>
          <w:tcPr>
            <w:tcW w:w="0" w:type="auto"/>
            <w:shd w:val="clear" w:color="auto" w:fill="DAE9F7" w:themeFill="text2" w:themeFillTint="1A"/>
            <w:vAlign w:val="center"/>
            <w:hideMark/>
          </w:tcPr>
          <w:p w14:paraId="23CACF47"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Compensations</w:t>
            </w:r>
          </w:p>
        </w:tc>
        <w:tc>
          <w:tcPr>
            <w:tcW w:w="0" w:type="auto"/>
            <w:vAlign w:val="center"/>
            <w:hideMark/>
          </w:tcPr>
          <w:p w14:paraId="367EAD7C"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 personnes affectées et compensées selon les procédures</w:t>
            </w:r>
          </w:p>
        </w:tc>
      </w:tr>
      <w:tr w:rsidR="006A243D" w:rsidRPr="002E2B45" w14:paraId="15B05B77" w14:textId="77777777" w:rsidTr="00CE6F84">
        <w:tc>
          <w:tcPr>
            <w:tcW w:w="0" w:type="auto"/>
            <w:shd w:val="clear" w:color="auto" w:fill="DAE9F7" w:themeFill="text2" w:themeFillTint="1A"/>
            <w:vAlign w:val="center"/>
            <w:hideMark/>
          </w:tcPr>
          <w:p w14:paraId="030576AA"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VBG/EAS/HS</w:t>
            </w:r>
          </w:p>
        </w:tc>
        <w:tc>
          <w:tcPr>
            <w:tcW w:w="0" w:type="auto"/>
            <w:vAlign w:val="center"/>
            <w:hideMark/>
          </w:tcPr>
          <w:p w14:paraId="03A61641"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 survivantes identifiées et prises en charge (médical, psychosocial, juridique)</w:t>
            </w:r>
          </w:p>
        </w:tc>
      </w:tr>
      <w:tr w:rsidR="006A243D" w:rsidRPr="002E2B45" w14:paraId="0DECD51C" w14:textId="77777777" w:rsidTr="00CE6F84">
        <w:tc>
          <w:tcPr>
            <w:tcW w:w="0" w:type="auto"/>
            <w:shd w:val="clear" w:color="auto" w:fill="DAE9F7" w:themeFill="text2" w:themeFillTint="1A"/>
            <w:vAlign w:val="center"/>
            <w:hideMark/>
          </w:tcPr>
          <w:p w14:paraId="29B18FE8"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Communication</w:t>
            </w:r>
          </w:p>
        </w:tc>
        <w:tc>
          <w:tcPr>
            <w:tcW w:w="0" w:type="auto"/>
            <w:vAlign w:val="center"/>
            <w:hideMark/>
          </w:tcPr>
          <w:p w14:paraId="1BEA7DE7"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Nombre de campagnes de sensibilisation et de personnes touchées, ventilées par sexe et âge</w:t>
            </w:r>
          </w:p>
        </w:tc>
      </w:tr>
      <w:tr w:rsidR="006A243D" w:rsidRPr="002E2B45" w14:paraId="427077D2" w14:textId="77777777" w:rsidTr="00CE6F84">
        <w:tc>
          <w:tcPr>
            <w:tcW w:w="0" w:type="auto"/>
            <w:shd w:val="clear" w:color="auto" w:fill="DAE9F7" w:themeFill="text2" w:themeFillTint="1A"/>
            <w:vAlign w:val="center"/>
            <w:hideMark/>
          </w:tcPr>
          <w:p w14:paraId="51B84842" w14:textId="77777777" w:rsidR="006A243D" w:rsidRPr="00C43C3D" w:rsidRDefault="006A243D" w:rsidP="00CE6F84">
            <w:pPr>
              <w:rPr>
                <w:rFonts w:ascii="Times New Roman" w:hAnsi="Times New Roman"/>
                <w:sz w:val="20"/>
                <w:szCs w:val="20"/>
              </w:rPr>
            </w:pPr>
            <w:r w:rsidRPr="00C43C3D">
              <w:rPr>
                <w:rFonts w:ascii="Times New Roman" w:hAnsi="Times New Roman"/>
                <w:b/>
                <w:bCs/>
                <w:sz w:val="20"/>
                <w:szCs w:val="20"/>
              </w:rPr>
              <w:t>Conformité environnementale</w:t>
            </w:r>
          </w:p>
        </w:tc>
        <w:tc>
          <w:tcPr>
            <w:tcW w:w="0" w:type="auto"/>
            <w:vAlign w:val="center"/>
            <w:hideMark/>
          </w:tcPr>
          <w:p w14:paraId="25B8ED33" w14:textId="77777777" w:rsidR="006A243D" w:rsidRPr="00C43C3D" w:rsidRDefault="006A243D" w:rsidP="00CE6F84">
            <w:pPr>
              <w:rPr>
                <w:rFonts w:ascii="Times New Roman" w:hAnsi="Times New Roman"/>
                <w:sz w:val="20"/>
                <w:szCs w:val="20"/>
              </w:rPr>
            </w:pPr>
            <w:r w:rsidRPr="00C43C3D">
              <w:rPr>
                <w:rFonts w:ascii="Times New Roman" w:hAnsi="Times New Roman"/>
                <w:sz w:val="20"/>
                <w:szCs w:val="20"/>
              </w:rPr>
              <w:t>Taux de conformité des chantiers aux clauses environnementales des DAO</w:t>
            </w:r>
          </w:p>
        </w:tc>
      </w:tr>
    </w:tbl>
    <w:p w14:paraId="0B51A7B6" w14:textId="3CDE52D2" w:rsidR="006A243D" w:rsidRPr="00C43C3D" w:rsidRDefault="006A243D"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98" w:name="_Toc212647204"/>
      <w:r w:rsidRPr="00C43C3D">
        <w:rPr>
          <w:rFonts w:ascii="Times New Roman" w:hAnsi="Times New Roman" w:cs="Times New Roman"/>
          <w:b/>
          <w:bCs/>
          <w:lang w:val="fr-BE"/>
        </w:rPr>
        <w:t>Dispositif de suivi des composantes environnementales et sociales</w:t>
      </w:r>
      <w:bookmarkEnd w:id="98"/>
    </w:p>
    <w:p w14:paraId="778D6061" w14:textId="06866195" w:rsidR="00CE6F84"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dispositif de suivi du </w:t>
      </w:r>
      <w:r w:rsidR="002A409D">
        <w:rPr>
          <w:rFonts w:ascii="Times New Roman" w:hAnsi="Times New Roman" w:cs="Times New Roman"/>
          <w:lang w:val="fr-BE"/>
        </w:rPr>
        <w:t>PCTEE</w:t>
      </w:r>
      <w:r w:rsidRPr="00C43C3D">
        <w:rPr>
          <w:rFonts w:ascii="Times New Roman" w:hAnsi="Times New Roman" w:cs="Times New Roman"/>
          <w:lang w:val="fr-BE"/>
        </w:rPr>
        <w:t xml:space="preserve"> reposera sur des canevas normalisés et des outils numériques de </w:t>
      </w:r>
      <w:proofErr w:type="spellStart"/>
      <w:r w:rsidRPr="00C43C3D">
        <w:rPr>
          <w:rFonts w:ascii="Times New Roman" w:hAnsi="Times New Roman" w:cs="Times New Roman"/>
          <w:lang w:val="fr-BE"/>
        </w:rPr>
        <w:t>reporting</w:t>
      </w:r>
      <w:proofErr w:type="spellEnd"/>
      <w:r w:rsidRPr="00C43C3D">
        <w:rPr>
          <w:rFonts w:ascii="Times New Roman" w:hAnsi="Times New Roman" w:cs="Times New Roman"/>
          <w:lang w:val="fr-BE"/>
        </w:rPr>
        <w:t xml:space="preserve"> permettant d’assurer la cohérence, la traçabilité et la remontée rapide des informations.</w:t>
      </w:r>
    </w:p>
    <w:p w14:paraId="569BBB12" w14:textId="1C97686A" w:rsidR="006A243D" w:rsidRPr="00C43C3D" w:rsidRDefault="006A243D" w:rsidP="00CE6F8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tableau ci-dessous présente les éléments suivis, les impacts potentiels, les mesures correspondantes et les responsabilités institutionnelles.</w:t>
      </w:r>
    </w:p>
    <w:p w14:paraId="2F648618" w14:textId="68C6D65A" w:rsidR="006A243D" w:rsidRPr="00C43C3D" w:rsidRDefault="00CE6F84" w:rsidP="000715E3">
      <w:pPr>
        <w:spacing w:before="120" w:after="120" w:line="240" w:lineRule="auto"/>
        <w:rPr>
          <w:rFonts w:ascii="Times New Roman" w:eastAsia="Times New Roman" w:hAnsi="Times New Roman" w:cs="Times New Roman"/>
          <w:i/>
          <w:iCs/>
          <w:color w:val="156082" w:themeColor="accent1"/>
          <w:sz w:val="20"/>
          <w:szCs w:val="20"/>
          <w:lang w:val="fr-BE" w:eastAsia="fr-FR"/>
        </w:rPr>
      </w:pPr>
      <w:bookmarkStart w:id="99" w:name="_Toc212646540"/>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13</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006A243D" w:rsidRPr="00C43C3D">
        <w:rPr>
          <w:rFonts w:ascii="Times New Roman" w:eastAsia="Times New Roman" w:hAnsi="Times New Roman" w:cs="Times New Roman"/>
          <w:i/>
          <w:iCs/>
          <w:color w:val="156082" w:themeColor="accent1"/>
          <w:sz w:val="20"/>
          <w:szCs w:val="20"/>
          <w:lang w:val="fr-BE" w:eastAsia="fr-FR"/>
        </w:rPr>
        <w:t xml:space="preserve">Canevas et éléments de suivi </w:t>
      </w:r>
      <w:r w:rsidRPr="00C43C3D">
        <w:rPr>
          <w:rFonts w:ascii="Times New Roman" w:eastAsia="Times New Roman" w:hAnsi="Times New Roman" w:cs="Times New Roman"/>
          <w:i/>
          <w:iCs/>
          <w:color w:val="156082" w:themeColor="accent1"/>
          <w:sz w:val="20"/>
          <w:szCs w:val="20"/>
          <w:lang w:val="fr-BE" w:eastAsia="fr-FR"/>
        </w:rPr>
        <w:t xml:space="preserve">du </w:t>
      </w:r>
      <w:r w:rsidR="002A409D">
        <w:rPr>
          <w:rFonts w:ascii="Times New Roman" w:eastAsia="Times New Roman" w:hAnsi="Times New Roman" w:cs="Times New Roman"/>
          <w:i/>
          <w:iCs/>
          <w:color w:val="156082" w:themeColor="accent1"/>
          <w:sz w:val="20"/>
          <w:szCs w:val="20"/>
          <w:lang w:val="fr-BE" w:eastAsia="fr-FR"/>
        </w:rPr>
        <w:t>PCTEE</w:t>
      </w:r>
      <w:bookmarkEnd w:id="99"/>
    </w:p>
    <w:tbl>
      <w:tblPr>
        <w:tblStyle w:val="Grilledutableau18"/>
        <w:tblW w:w="0" w:type="auto"/>
        <w:tblLook w:val="04A0" w:firstRow="1" w:lastRow="0" w:firstColumn="1" w:lastColumn="0" w:noHBand="0" w:noVBand="1"/>
      </w:tblPr>
      <w:tblGrid>
        <w:gridCol w:w="2012"/>
        <w:gridCol w:w="4944"/>
        <w:gridCol w:w="2106"/>
      </w:tblGrid>
      <w:tr w:rsidR="006A243D" w:rsidRPr="00C43C3D" w14:paraId="27795DA8" w14:textId="77777777" w:rsidTr="00CE6F84">
        <w:trPr>
          <w:tblHeader/>
        </w:trPr>
        <w:tc>
          <w:tcPr>
            <w:tcW w:w="0" w:type="auto"/>
            <w:shd w:val="clear" w:color="auto" w:fill="D1D1D1" w:themeFill="background2" w:themeFillShade="E6"/>
            <w:vAlign w:val="center"/>
            <w:hideMark/>
          </w:tcPr>
          <w:p w14:paraId="3E79176B" w14:textId="77777777" w:rsidR="006A243D" w:rsidRPr="00C43C3D" w:rsidRDefault="006A243D" w:rsidP="00CE6F84">
            <w:pPr>
              <w:jc w:val="center"/>
              <w:rPr>
                <w:rFonts w:ascii="Times New Roman" w:hAnsi="Times New Roman"/>
                <w:b/>
                <w:bCs/>
                <w:sz w:val="20"/>
                <w:szCs w:val="20"/>
              </w:rPr>
            </w:pPr>
            <w:r w:rsidRPr="00C43C3D">
              <w:rPr>
                <w:rFonts w:ascii="Times New Roman" w:hAnsi="Times New Roman"/>
                <w:b/>
                <w:bCs/>
                <w:sz w:val="20"/>
                <w:szCs w:val="20"/>
              </w:rPr>
              <w:t>Éléments</w:t>
            </w:r>
          </w:p>
        </w:tc>
        <w:tc>
          <w:tcPr>
            <w:tcW w:w="0" w:type="auto"/>
            <w:shd w:val="clear" w:color="auto" w:fill="D1D1D1" w:themeFill="background2" w:themeFillShade="E6"/>
            <w:vAlign w:val="center"/>
            <w:hideMark/>
          </w:tcPr>
          <w:p w14:paraId="46842F66" w14:textId="77777777" w:rsidR="006A243D" w:rsidRPr="00C43C3D" w:rsidRDefault="006A243D" w:rsidP="00CE6F84">
            <w:pPr>
              <w:jc w:val="both"/>
              <w:rPr>
                <w:rFonts w:ascii="Times New Roman" w:hAnsi="Times New Roman"/>
                <w:b/>
                <w:bCs/>
                <w:sz w:val="20"/>
                <w:szCs w:val="20"/>
              </w:rPr>
            </w:pPr>
            <w:r w:rsidRPr="00C43C3D">
              <w:rPr>
                <w:rFonts w:ascii="Times New Roman" w:hAnsi="Times New Roman"/>
                <w:b/>
                <w:bCs/>
                <w:sz w:val="20"/>
                <w:szCs w:val="20"/>
              </w:rPr>
              <w:t>Impacts et Mesures de suivi</w:t>
            </w:r>
          </w:p>
        </w:tc>
        <w:tc>
          <w:tcPr>
            <w:tcW w:w="0" w:type="auto"/>
            <w:shd w:val="clear" w:color="auto" w:fill="D1D1D1" w:themeFill="background2" w:themeFillShade="E6"/>
            <w:vAlign w:val="center"/>
            <w:hideMark/>
          </w:tcPr>
          <w:p w14:paraId="581B397D" w14:textId="77777777" w:rsidR="006A243D" w:rsidRPr="00C43C3D" w:rsidRDefault="006A243D" w:rsidP="00CE6F84">
            <w:pPr>
              <w:jc w:val="center"/>
              <w:rPr>
                <w:rFonts w:ascii="Times New Roman" w:hAnsi="Times New Roman"/>
                <w:b/>
                <w:bCs/>
                <w:sz w:val="20"/>
                <w:szCs w:val="20"/>
              </w:rPr>
            </w:pPr>
            <w:r w:rsidRPr="00C43C3D">
              <w:rPr>
                <w:rFonts w:ascii="Times New Roman" w:hAnsi="Times New Roman"/>
                <w:b/>
                <w:bCs/>
                <w:sz w:val="20"/>
                <w:szCs w:val="20"/>
              </w:rPr>
              <w:t>Responsables</w:t>
            </w:r>
          </w:p>
        </w:tc>
      </w:tr>
      <w:tr w:rsidR="006A243D" w:rsidRPr="00C43C3D" w14:paraId="43F39185" w14:textId="77777777" w:rsidTr="00CE6F84">
        <w:tc>
          <w:tcPr>
            <w:tcW w:w="0" w:type="auto"/>
            <w:vAlign w:val="center"/>
            <w:hideMark/>
          </w:tcPr>
          <w:p w14:paraId="760AC96C"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Eaux</w:t>
            </w:r>
          </w:p>
        </w:tc>
        <w:tc>
          <w:tcPr>
            <w:tcW w:w="0" w:type="auto"/>
            <w:vAlign w:val="center"/>
            <w:hideMark/>
          </w:tcPr>
          <w:p w14:paraId="16DE3ACF" w14:textId="2E3A1E03"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Pollution des eaux de surface ou souterraines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contrôle des déversements, surveillance de la qualité de l’eau utilisée sur les sites, gestion des eaux usées</w:t>
            </w:r>
          </w:p>
        </w:tc>
        <w:tc>
          <w:tcPr>
            <w:tcW w:w="0" w:type="auto"/>
            <w:vAlign w:val="center"/>
            <w:hideMark/>
          </w:tcPr>
          <w:p w14:paraId="6682D35D"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SSE, SSS, ACE, CPE</w:t>
            </w:r>
          </w:p>
        </w:tc>
      </w:tr>
      <w:tr w:rsidR="006A243D" w:rsidRPr="00C43C3D" w14:paraId="4E34F450" w14:textId="77777777" w:rsidTr="00CE6F84">
        <w:tc>
          <w:tcPr>
            <w:tcW w:w="0" w:type="auto"/>
            <w:vAlign w:val="center"/>
            <w:hideMark/>
          </w:tcPr>
          <w:p w14:paraId="72226305"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Sols</w:t>
            </w:r>
          </w:p>
        </w:tc>
        <w:tc>
          <w:tcPr>
            <w:tcW w:w="0" w:type="auto"/>
            <w:vAlign w:val="center"/>
            <w:hideMark/>
          </w:tcPr>
          <w:p w14:paraId="2C3DB080" w14:textId="7BCD2062"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Dégradation ou érosion des sols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contrôle du stockage des déblais, respect des plans de remise en état</w:t>
            </w:r>
          </w:p>
        </w:tc>
        <w:tc>
          <w:tcPr>
            <w:tcW w:w="0" w:type="auto"/>
            <w:vAlign w:val="center"/>
            <w:hideMark/>
          </w:tcPr>
          <w:p w14:paraId="55A8F7BD"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SSE, SSS, ACE, CPE</w:t>
            </w:r>
          </w:p>
        </w:tc>
      </w:tr>
      <w:tr w:rsidR="006A243D" w:rsidRPr="00C43C3D" w14:paraId="6019AA4B" w14:textId="77777777" w:rsidTr="00CE6F84">
        <w:tc>
          <w:tcPr>
            <w:tcW w:w="0" w:type="auto"/>
            <w:vAlign w:val="center"/>
            <w:hideMark/>
          </w:tcPr>
          <w:p w14:paraId="608D750E"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Végétation et espaces verts</w:t>
            </w:r>
          </w:p>
        </w:tc>
        <w:tc>
          <w:tcPr>
            <w:tcW w:w="0" w:type="auto"/>
            <w:vAlign w:val="center"/>
            <w:hideMark/>
          </w:tcPr>
          <w:p w14:paraId="2DD08BAE" w14:textId="13B4913D"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Abattage ou déboisement accidentel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suivi des plantations compensatoires et des aménagements paysagers</w:t>
            </w:r>
          </w:p>
        </w:tc>
        <w:tc>
          <w:tcPr>
            <w:tcW w:w="0" w:type="auto"/>
            <w:vAlign w:val="center"/>
            <w:hideMark/>
          </w:tcPr>
          <w:p w14:paraId="348B53C6"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SSE, CPE, Institutions bénéficiaires</w:t>
            </w:r>
          </w:p>
        </w:tc>
      </w:tr>
      <w:tr w:rsidR="006A243D" w:rsidRPr="00C43C3D" w14:paraId="0231DB5B" w14:textId="77777777" w:rsidTr="00CE6F84">
        <w:tc>
          <w:tcPr>
            <w:tcW w:w="0" w:type="auto"/>
            <w:vAlign w:val="center"/>
            <w:hideMark/>
          </w:tcPr>
          <w:p w14:paraId="53A6F781"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Cadre de vie et déchets</w:t>
            </w:r>
          </w:p>
        </w:tc>
        <w:tc>
          <w:tcPr>
            <w:tcW w:w="0" w:type="auto"/>
            <w:vAlign w:val="center"/>
            <w:hideMark/>
          </w:tcPr>
          <w:p w14:paraId="4771FE28" w14:textId="2A71A91E"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Pollution visuelle, accumulation des déchets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suivi du tri et de l’élimination des déchets, propreté des sites</w:t>
            </w:r>
          </w:p>
        </w:tc>
        <w:tc>
          <w:tcPr>
            <w:tcW w:w="0" w:type="auto"/>
            <w:vAlign w:val="center"/>
            <w:hideMark/>
          </w:tcPr>
          <w:p w14:paraId="7B302CC1"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SSE, SSS, ACE, Communes</w:t>
            </w:r>
          </w:p>
        </w:tc>
      </w:tr>
      <w:tr w:rsidR="006A243D" w:rsidRPr="002E2B45" w14:paraId="59851DB1" w14:textId="77777777" w:rsidTr="00CE6F84">
        <w:tc>
          <w:tcPr>
            <w:tcW w:w="0" w:type="auto"/>
            <w:vAlign w:val="center"/>
            <w:hideMark/>
          </w:tcPr>
          <w:p w14:paraId="4DB8F39F"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Santé et sécurité</w:t>
            </w:r>
          </w:p>
        </w:tc>
        <w:tc>
          <w:tcPr>
            <w:tcW w:w="0" w:type="auto"/>
            <w:vAlign w:val="center"/>
            <w:hideMark/>
          </w:tcPr>
          <w:p w14:paraId="4B66F221" w14:textId="53755C47"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Accidents de travail, risques sanitaires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contrôle des équipements de protection, respect des plans SST</w:t>
            </w:r>
          </w:p>
        </w:tc>
        <w:tc>
          <w:tcPr>
            <w:tcW w:w="0" w:type="auto"/>
            <w:vAlign w:val="center"/>
            <w:hideMark/>
          </w:tcPr>
          <w:p w14:paraId="4763C4E3"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SSE, SSS, entreprises, inspection du travail</w:t>
            </w:r>
          </w:p>
        </w:tc>
      </w:tr>
      <w:tr w:rsidR="006A243D" w:rsidRPr="002E2B45" w14:paraId="70958276" w14:textId="77777777" w:rsidTr="00CE6F84">
        <w:tc>
          <w:tcPr>
            <w:tcW w:w="0" w:type="auto"/>
            <w:vAlign w:val="center"/>
            <w:hideMark/>
          </w:tcPr>
          <w:p w14:paraId="62D0F859"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VBG/EAS/HS</w:t>
            </w:r>
          </w:p>
        </w:tc>
        <w:tc>
          <w:tcPr>
            <w:tcW w:w="0" w:type="auto"/>
            <w:vAlign w:val="center"/>
            <w:hideMark/>
          </w:tcPr>
          <w:p w14:paraId="05D46180" w14:textId="3F32DEB0"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Risques de violences et harcèlement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contrôle de l’application du Code de conduite, suivi des formations, opérationnalité du MGP-VBG</w:t>
            </w:r>
          </w:p>
        </w:tc>
        <w:tc>
          <w:tcPr>
            <w:tcW w:w="0" w:type="auto"/>
            <w:vAlign w:val="center"/>
            <w:hideMark/>
          </w:tcPr>
          <w:p w14:paraId="3FAD25F2"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Expert VBG, ONG partenaires, UGP</w:t>
            </w:r>
          </w:p>
        </w:tc>
      </w:tr>
      <w:tr w:rsidR="006A243D" w:rsidRPr="00C43C3D" w14:paraId="25005C88" w14:textId="77777777" w:rsidTr="00CE6F84">
        <w:tc>
          <w:tcPr>
            <w:tcW w:w="0" w:type="auto"/>
            <w:vAlign w:val="center"/>
            <w:hideMark/>
          </w:tcPr>
          <w:p w14:paraId="32BAE8FF"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Patrimoine culturel</w:t>
            </w:r>
          </w:p>
        </w:tc>
        <w:tc>
          <w:tcPr>
            <w:tcW w:w="0" w:type="auto"/>
            <w:vAlign w:val="center"/>
            <w:hideMark/>
          </w:tcPr>
          <w:p w14:paraId="4789497D" w14:textId="197489F1"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Découvertes fortuites ou sites sensibles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application de la procédure de « chance </w:t>
            </w:r>
            <w:proofErr w:type="spellStart"/>
            <w:r w:rsidRPr="00C43C3D">
              <w:rPr>
                <w:rFonts w:ascii="Times New Roman" w:hAnsi="Times New Roman"/>
                <w:sz w:val="20"/>
                <w:szCs w:val="20"/>
              </w:rPr>
              <w:t>find</w:t>
            </w:r>
            <w:proofErr w:type="spellEnd"/>
            <w:r w:rsidRPr="00C43C3D">
              <w:rPr>
                <w:rFonts w:ascii="Times New Roman" w:hAnsi="Times New Roman"/>
                <w:sz w:val="20"/>
                <w:szCs w:val="20"/>
              </w:rPr>
              <w:t xml:space="preserve"> »</w:t>
            </w:r>
          </w:p>
        </w:tc>
        <w:tc>
          <w:tcPr>
            <w:tcW w:w="0" w:type="auto"/>
            <w:vAlign w:val="center"/>
            <w:hideMark/>
          </w:tcPr>
          <w:p w14:paraId="78D52BDB"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SSE, SSS, ACE</w:t>
            </w:r>
          </w:p>
        </w:tc>
      </w:tr>
      <w:tr w:rsidR="006A243D" w:rsidRPr="00C43C3D" w14:paraId="4A97FD78" w14:textId="77777777" w:rsidTr="00CE6F84">
        <w:tc>
          <w:tcPr>
            <w:tcW w:w="0" w:type="auto"/>
            <w:vAlign w:val="center"/>
            <w:hideMark/>
          </w:tcPr>
          <w:p w14:paraId="19EA9D82"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Aspects sociaux</w:t>
            </w:r>
          </w:p>
        </w:tc>
        <w:tc>
          <w:tcPr>
            <w:tcW w:w="0" w:type="auto"/>
            <w:vAlign w:val="center"/>
            <w:hideMark/>
          </w:tcPr>
          <w:p w14:paraId="58A93E5F" w14:textId="7A17DDD2"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Réinstallations, conflits fonciers, nuisances locales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suivi des compensations, application du PMPP</w:t>
            </w:r>
          </w:p>
        </w:tc>
        <w:tc>
          <w:tcPr>
            <w:tcW w:w="0" w:type="auto"/>
            <w:vAlign w:val="center"/>
            <w:hideMark/>
          </w:tcPr>
          <w:p w14:paraId="6FCA9A8D"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SSS, CPE, Communes</w:t>
            </w:r>
          </w:p>
        </w:tc>
      </w:tr>
      <w:tr w:rsidR="006A243D" w:rsidRPr="00C43C3D" w14:paraId="02EF26FB" w14:textId="77777777" w:rsidTr="00CE6F84">
        <w:tc>
          <w:tcPr>
            <w:tcW w:w="0" w:type="auto"/>
            <w:vAlign w:val="center"/>
            <w:hideMark/>
          </w:tcPr>
          <w:p w14:paraId="43E3D450" w14:textId="77777777" w:rsidR="006A243D" w:rsidRPr="00C43C3D" w:rsidRDefault="006A243D" w:rsidP="00CE6F84">
            <w:pPr>
              <w:jc w:val="center"/>
              <w:rPr>
                <w:rFonts w:ascii="Times New Roman" w:hAnsi="Times New Roman"/>
                <w:sz w:val="20"/>
                <w:szCs w:val="20"/>
              </w:rPr>
            </w:pPr>
            <w:r w:rsidRPr="00C43C3D">
              <w:rPr>
                <w:rFonts w:ascii="Times New Roman" w:hAnsi="Times New Roman"/>
                <w:b/>
                <w:bCs/>
                <w:sz w:val="20"/>
                <w:szCs w:val="20"/>
              </w:rPr>
              <w:t>Communication et mobilisation</w:t>
            </w:r>
          </w:p>
        </w:tc>
        <w:tc>
          <w:tcPr>
            <w:tcW w:w="0" w:type="auto"/>
            <w:vAlign w:val="center"/>
            <w:hideMark/>
          </w:tcPr>
          <w:p w14:paraId="1654D43C" w14:textId="70844162" w:rsidR="006A243D" w:rsidRPr="00C43C3D" w:rsidRDefault="006A243D" w:rsidP="00CE6F84">
            <w:pPr>
              <w:jc w:val="both"/>
              <w:rPr>
                <w:rFonts w:ascii="Times New Roman" w:hAnsi="Times New Roman"/>
                <w:sz w:val="20"/>
                <w:szCs w:val="20"/>
              </w:rPr>
            </w:pPr>
            <w:r w:rsidRPr="00C43C3D">
              <w:rPr>
                <w:rFonts w:ascii="Times New Roman" w:hAnsi="Times New Roman"/>
                <w:sz w:val="20"/>
                <w:szCs w:val="20"/>
              </w:rPr>
              <w:t xml:space="preserve">Faible implication communautaire </w:t>
            </w:r>
            <w:r w:rsidR="00420A85" w:rsidRPr="00C43C3D">
              <w:rPr>
                <w:rFonts w:ascii="Times New Roman" w:hAnsi="Times New Roman"/>
                <w:sz w:val="20"/>
                <w:szCs w:val="20"/>
              </w:rPr>
              <w:t xml:space="preserve"> </w:t>
            </w:r>
            <w:r w:rsidRPr="00C43C3D">
              <w:rPr>
                <w:rFonts w:ascii="Times New Roman" w:hAnsi="Times New Roman"/>
                <w:sz w:val="20"/>
                <w:szCs w:val="20"/>
              </w:rPr>
              <w:t xml:space="preserve"> suivi des activités d’information, réunions publiques et mécanismes de concertation</w:t>
            </w:r>
          </w:p>
        </w:tc>
        <w:tc>
          <w:tcPr>
            <w:tcW w:w="0" w:type="auto"/>
            <w:vAlign w:val="center"/>
            <w:hideMark/>
          </w:tcPr>
          <w:p w14:paraId="4F5ECD19" w14:textId="77777777" w:rsidR="006A243D" w:rsidRPr="00C43C3D" w:rsidRDefault="006A243D" w:rsidP="00CE6F84">
            <w:pPr>
              <w:jc w:val="center"/>
              <w:rPr>
                <w:rFonts w:ascii="Times New Roman" w:hAnsi="Times New Roman"/>
                <w:sz w:val="20"/>
                <w:szCs w:val="20"/>
              </w:rPr>
            </w:pPr>
            <w:r w:rsidRPr="00C43C3D">
              <w:rPr>
                <w:rFonts w:ascii="Times New Roman" w:hAnsi="Times New Roman"/>
                <w:sz w:val="20"/>
                <w:szCs w:val="20"/>
              </w:rPr>
              <w:t>SSS, PFES, ONG locales</w:t>
            </w:r>
          </w:p>
        </w:tc>
      </w:tr>
    </w:tbl>
    <w:p w14:paraId="43CFD4FA" w14:textId="7C7B3C1A" w:rsidR="005B5494" w:rsidRPr="00C43C3D" w:rsidRDefault="005B5494" w:rsidP="00E568D4">
      <w:pPr>
        <w:rPr>
          <w:rFonts w:ascii="Times New Roman" w:hAnsi="Times New Roman" w:cs="Times New Roman"/>
        </w:rPr>
      </w:pPr>
    </w:p>
    <w:p w14:paraId="1EBDB6F8" w14:textId="77777777" w:rsidR="005B5494" w:rsidRPr="00C43C3D" w:rsidRDefault="005B5494">
      <w:pPr>
        <w:rPr>
          <w:rFonts w:ascii="Times New Roman" w:hAnsi="Times New Roman" w:cs="Times New Roman"/>
        </w:rPr>
      </w:pPr>
      <w:r w:rsidRPr="00C43C3D">
        <w:rPr>
          <w:rFonts w:ascii="Times New Roman" w:hAnsi="Times New Roman" w:cs="Times New Roman"/>
        </w:rPr>
        <w:br w:type="page"/>
      </w:r>
    </w:p>
    <w:p w14:paraId="3EB1D997" w14:textId="33F7A8AC" w:rsidR="005B5494" w:rsidRPr="00C43C3D" w:rsidRDefault="005B5494"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14" w:hanging="357"/>
        <w:contextualSpacing w:val="0"/>
        <w:jc w:val="right"/>
        <w:outlineLvl w:val="0"/>
        <w:rPr>
          <w:rFonts w:ascii="Times New Roman" w:hAnsi="Times New Roman" w:cs="Times New Roman"/>
          <w:b/>
          <w:bCs/>
          <w:color w:val="3A7C22" w:themeColor="accent6" w:themeShade="BF"/>
          <w:sz w:val="24"/>
          <w:szCs w:val="24"/>
        </w:rPr>
      </w:pPr>
      <w:bookmarkStart w:id="100" w:name="_Toc212647205"/>
      <w:r w:rsidRPr="00C43C3D">
        <w:rPr>
          <w:rFonts w:ascii="Times New Roman" w:hAnsi="Times New Roman" w:cs="Times New Roman"/>
          <w:b/>
          <w:bCs/>
          <w:color w:val="3A7C22" w:themeColor="accent6" w:themeShade="BF"/>
          <w:sz w:val="24"/>
          <w:szCs w:val="24"/>
        </w:rPr>
        <w:t>CONSULTATIONS PUBLIQUES</w:t>
      </w:r>
      <w:bookmarkEnd w:id="100"/>
    </w:p>
    <w:p w14:paraId="47F5437B" w14:textId="5DF9128C"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processus de consultation publique constitue une étape essentielle de la préparation et de la mise en œuvre du Projet de Compétences pour la Transformation Économique (</w:t>
      </w:r>
      <w:r w:rsidR="002A409D">
        <w:rPr>
          <w:rFonts w:ascii="Times New Roman" w:hAnsi="Times New Roman" w:cs="Times New Roman"/>
          <w:lang w:val="fr-BE"/>
        </w:rPr>
        <w:t>PCTEE</w:t>
      </w:r>
      <w:r w:rsidRPr="00C43C3D">
        <w:rPr>
          <w:rFonts w:ascii="Times New Roman" w:hAnsi="Times New Roman" w:cs="Times New Roman"/>
          <w:lang w:val="fr-BE"/>
        </w:rPr>
        <w:t>), car il vise à garantir une participation active, inclusive et continue des parties prenantes.</w:t>
      </w:r>
      <w:r w:rsidRPr="00C43C3D">
        <w:rPr>
          <w:rFonts w:ascii="Times New Roman" w:hAnsi="Times New Roman" w:cs="Times New Roman"/>
          <w:lang w:val="fr-BE"/>
        </w:rPr>
        <w:br/>
        <w:t xml:space="preserve">Conformément à la Norme Environnementale et Sociale n°10 (NES 10) de la Banque mondiale, le </w:t>
      </w:r>
      <w:r w:rsidR="002A409D">
        <w:rPr>
          <w:rFonts w:ascii="Times New Roman" w:hAnsi="Times New Roman" w:cs="Times New Roman"/>
          <w:lang w:val="fr-BE"/>
        </w:rPr>
        <w:t>PCTEE</w:t>
      </w:r>
      <w:r w:rsidRPr="00C43C3D">
        <w:rPr>
          <w:rFonts w:ascii="Times New Roman" w:hAnsi="Times New Roman" w:cs="Times New Roman"/>
          <w:lang w:val="fr-BE"/>
        </w:rPr>
        <w:t xml:space="preserve"> accorde une place centrale à la mobilisation des communautés, des institutions bénéficiaires, des organisations de la société civile, et des groupes vulnérables (notamment les femmes, les jeunes et les personnes en situation de handicap).</w:t>
      </w:r>
    </w:p>
    <w:p w14:paraId="272AA66B" w14:textId="7212D7F9" w:rsidR="005B5494"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 processus vise à favoriser une prise de décision concertée, renforcer la redevabilité sociale, et garantir que les activités du projet telles que la réhabilitation d’infrastructures éducatives et techniques, le déploiement de programmes de formation professionnelle, et le soutien à l’entrepreneuriat soient conformes aux besoins et priorités exprimés par les acteurs locaux.</w:t>
      </w:r>
    </w:p>
    <w:p w14:paraId="5259C906" w14:textId="28AE7392" w:rsidR="005B5494" w:rsidRPr="00C43C3D" w:rsidRDefault="005B549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eastAsia="fr-FR"/>
        </w:rPr>
      </w:pPr>
      <w:bookmarkStart w:id="101" w:name="_Toc212647206"/>
      <w:proofErr w:type="spellStart"/>
      <w:r w:rsidRPr="00C43C3D">
        <w:rPr>
          <w:rFonts w:ascii="Times New Roman" w:eastAsia="Times New Roman" w:hAnsi="Times New Roman" w:cs="Times New Roman"/>
          <w:b/>
          <w:bCs/>
          <w:color w:val="000000"/>
          <w:lang w:eastAsia="fr-FR"/>
        </w:rPr>
        <w:t>Objectifs</w:t>
      </w:r>
      <w:proofErr w:type="spellEnd"/>
      <w:r w:rsidRPr="00C43C3D">
        <w:rPr>
          <w:rFonts w:ascii="Times New Roman" w:eastAsia="Times New Roman" w:hAnsi="Times New Roman" w:cs="Times New Roman"/>
          <w:b/>
          <w:bCs/>
          <w:color w:val="000000"/>
          <w:lang w:eastAsia="fr-FR"/>
        </w:rPr>
        <w:t xml:space="preserve"> des consultations </w:t>
      </w:r>
      <w:proofErr w:type="spellStart"/>
      <w:r w:rsidRPr="00C43C3D">
        <w:rPr>
          <w:rFonts w:ascii="Times New Roman" w:eastAsia="Times New Roman" w:hAnsi="Times New Roman" w:cs="Times New Roman"/>
          <w:b/>
          <w:bCs/>
          <w:color w:val="000000"/>
          <w:lang w:eastAsia="fr-FR"/>
        </w:rPr>
        <w:t>publiques</w:t>
      </w:r>
      <w:bookmarkEnd w:id="101"/>
      <w:proofErr w:type="spellEnd"/>
    </w:p>
    <w:p w14:paraId="5981DBDF" w14:textId="146C8E95"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consultations publiques menées dans le cadre du </w:t>
      </w:r>
      <w:r w:rsidR="002A409D">
        <w:rPr>
          <w:rFonts w:ascii="Times New Roman" w:hAnsi="Times New Roman" w:cs="Times New Roman"/>
          <w:lang w:val="fr-BE"/>
        </w:rPr>
        <w:t>PCTEE</w:t>
      </w:r>
      <w:r w:rsidRPr="00C43C3D">
        <w:rPr>
          <w:rFonts w:ascii="Times New Roman" w:hAnsi="Times New Roman" w:cs="Times New Roman"/>
          <w:lang w:val="fr-BE"/>
        </w:rPr>
        <w:t xml:space="preserve"> ont pour objectifs de </w:t>
      </w:r>
      <w:r w:rsidR="00420A85" w:rsidRPr="00C43C3D">
        <w:rPr>
          <w:rFonts w:ascii="Times New Roman" w:hAnsi="Times New Roman" w:cs="Times New Roman"/>
          <w:lang w:val="fr-BE"/>
        </w:rPr>
        <w:t xml:space="preserve"> </w:t>
      </w:r>
    </w:p>
    <w:p w14:paraId="65DCDB0B" w14:textId="665CDB66" w:rsidR="005B5494" w:rsidRPr="00C43C3D" w:rsidRDefault="005B5494" w:rsidP="00290CBA">
      <w:pPr>
        <w:numPr>
          <w:ilvl w:val="0"/>
          <w:numId w:val="9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informer</w:t>
      </w:r>
      <w:proofErr w:type="gramEnd"/>
      <w:r w:rsidRPr="00C43C3D">
        <w:rPr>
          <w:rFonts w:ascii="Times New Roman" w:hAnsi="Times New Roman" w:cs="Times New Roman"/>
          <w:lang w:val="fr-BE"/>
        </w:rPr>
        <w:t xml:space="preserve"> les parties prenantes sur les objectifs, composantes et activités du projet, ainsi que sur les impacts environnementaux et sociaux potentiels ;</w:t>
      </w:r>
    </w:p>
    <w:p w14:paraId="64CC1773" w14:textId="754F15BD" w:rsidR="005B5494" w:rsidRPr="00C43C3D" w:rsidRDefault="005B5494" w:rsidP="00290CBA">
      <w:pPr>
        <w:numPr>
          <w:ilvl w:val="0"/>
          <w:numId w:val="9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recueillir</w:t>
      </w:r>
      <w:proofErr w:type="gramEnd"/>
      <w:r w:rsidRPr="00C43C3D">
        <w:rPr>
          <w:rFonts w:ascii="Times New Roman" w:hAnsi="Times New Roman" w:cs="Times New Roman"/>
          <w:lang w:val="fr-BE"/>
        </w:rPr>
        <w:t xml:space="preserve"> les avis, préoccupations et suggestions des communautés et institutions bénéficiaires afin d’adapter les interventions à leurs réalités locales ;</w:t>
      </w:r>
    </w:p>
    <w:p w14:paraId="04AC8A8C" w14:textId="3FDEE61B" w:rsidR="005B5494" w:rsidRPr="00C43C3D" w:rsidRDefault="005B5494" w:rsidP="00290CBA">
      <w:pPr>
        <w:numPr>
          <w:ilvl w:val="0"/>
          <w:numId w:val="9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promouvoir</w:t>
      </w:r>
      <w:proofErr w:type="gramEnd"/>
      <w:r w:rsidRPr="00C43C3D">
        <w:rPr>
          <w:rFonts w:ascii="Times New Roman" w:hAnsi="Times New Roman" w:cs="Times New Roman"/>
          <w:lang w:val="fr-BE"/>
        </w:rPr>
        <w:t xml:space="preserve"> un dialogue transparent et constructif entre les autorités, les institutions techniques, la société civile et les bénéficiaires directs du projet ;</w:t>
      </w:r>
    </w:p>
    <w:p w14:paraId="6A4BC252" w14:textId="43A9E6DF" w:rsidR="005B5494" w:rsidRPr="00C43C3D" w:rsidRDefault="005B5494" w:rsidP="00290CBA">
      <w:pPr>
        <w:numPr>
          <w:ilvl w:val="0"/>
          <w:numId w:val="9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renforcer</w:t>
      </w:r>
      <w:proofErr w:type="gramEnd"/>
      <w:r w:rsidRPr="00C43C3D">
        <w:rPr>
          <w:rFonts w:ascii="Times New Roman" w:hAnsi="Times New Roman" w:cs="Times New Roman"/>
          <w:lang w:val="fr-BE"/>
        </w:rPr>
        <w:t xml:space="preserve"> l’adhésion communautaire et la durabilité du projet par une participation active des bénéficiaires à toutes les étapes ;</w:t>
      </w:r>
    </w:p>
    <w:p w14:paraId="776ABD18" w14:textId="01FD0A3C" w:rsidR="005B5494" w:rsidRPr="00C43C3D" w:rsidRDefault="005B5494" w:rsidP="00290CBA">
      <w:pPr>
        <w:numPr>
          <w:ilvl w:val="0"/>
          <w:numId w:val="9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assurer</w:t>
      </w:r>
      <w:proofErr w:type="gramEnd"/>
      <w:r w:rsidRPr="00C43C3D">
        <w:rPr>
          <w:rFonts w:ascii="Times New Roman" w:hAnsi="Times New Roman" w:cs="Times New Roman"/>
          <w:lang w:val="fr-BE"/>
        </w:rPr>
        <w:t xml:space="preserve"> une approche sensible au genre et inclusive, permettant aux femmes, jeunes et groupes marginalisés d’exprimer leurs besoins spécifiques ;</w:t>
      </w:r>
    </w:p>
    <w:p w14:paraId="54E544D8" w14:textId="7F0B8496" w:rsidR="005B5494" w:rsidRPr="00C43C3D" w:rsidRDefault="005B5494" w:rsidP="00290CBA">
      <w:pPr>
        <w:numPr>
          <w:ilvl w:val="0"/>
          <w:numId w:val="9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identifier</w:t>
      </w:r>
      <w:proofErr w:type="gramEnd"/>
      <w:r w:rsidRPr="00C43C3D">
        <w:rPr>
          <w:rFonts w:ascii="Times New Roman" w:hAnsi="Times New Roman" w:cs="Times New Roman"/>
          <w:lang w:val="fr-BE"/>
        </w:rPr>
        <w:t xml:space="preserve"> et prévenir les risques liés à la Violence Basée sur le Genre (VBG), à l’Exploitation et aux Abus Sexuels (EAS/HS) dans le contexte des activités du projet.</w:t>
      </w:r>
    </w:p>
    <w:p w14:paraId="57546CA6" w14:textId="29C90CC5" w:rsidR="005B5494" w:rsidRPr="00C43C3D" w:rsidRDefault="005B5494"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102" w:name="_Toc212647207"/>
      <w:r w:rsidRPr="00C43C3D">
        <w:rPr>
          <w:rFonts w:ascii="Times New Roman" w:hAnsi="Times New Roman" w:cs="Times New Roman"/>
          <w:b/>
          <w:bCs/>
          <w:lang w:val="fr-BE"/>
        </w:rPr>
        <w:t>Consultation</w:t>
      </w:r>
      <w:r w:rsidR="00BC1B35">
        <w:rPr>
          <w:rFonts w:ascii="Times New Roman" w:hAnsi="Times New Roman" w:cs="Times New Roman"/>
          <w:b/>
          <w:bCs/>
          <w:lang w:val="fr-BE"/>
        </w:rPr>
        <w:t>s menées dans le cadre de l’étude</w:t>
      </w:r>
      <w:bookmarkEnd w:id="102"/>
    </w:p>
    <w:p w14:paraId="2DE5E2BE" w14:textId="379A3E1E" w:rsidR="006D553A" w:rsidRDefault="005B5494" w:rsidP="00BF4AD8">
      <w:pPr>
        <w:jc w:val="both"/>
        <w:rPr>
          <w:rFonts w:ascii="Times New Roman" w:hAnsi="Times New Roman" w:cs="Times New Roman"/>
          <w:lang w:val="fr-FR"/>
        </w:rPr>
      </w:pPr>
      <w:r w:rsidRPr="00C43C3D">
        <w:rPr>
          <w:rFonts w:ascii="Times New Roman" w:hAnsi="Times New Roman" w:cs="Times New Roman"/>
          <w:lang w:val="fr-BE"/>
        </w:rPr>
        <w:t xml:space="preserve">Les consultations publiques du </w:t>
      </w:r>
      <w:r w:rsidR="002A409D">
        <w:rPr>
          <w:rFonts w:ascii="Times New Roman" w:hAnsi="Times New Roman" w:cs="Times New Roman"/>
          <w:lang w:val="fr-BE"/>
        </w:rPr>
        <w:t>PCTEE</w:t>
      </w:r>
      <w:r w:rsidRPr="00C43C3D">
        <w:rPr>
          <w:rFonts w:ascii="Times New Roman" w:hAnsi="Times New Roman" w:cs="Times New Roman"/>
          <w:lang w:val="fr-BE"/>
        </w:rPr>
        <w:t xml:space="preserve"> ont été menées</w:t>
      </w:r>
      <w:r w:rsidR="00726694">
        <w:rPr>
          <w:rFonts w:ascii="Times New Roman" w:hAnsi="Times New Roman" w:cs="Times New Roman"/>
          <w:lang w:val="fr-BE"/>
        </w:rPr>
        <w:t xml:space="preserve">, </w:t>
      </w:r>
      <w:r w:rsidR="008D071B">
        <w:rPr>
          <w:rFonts w:ascii="Times New Roman" w:hAnsi="Times New Roman" w:cs="Times New Roman"/>
          <w:lang w:val="fr-BE"/>
        </w:rPr>
        <w:t>du 5 au 12 novembre 2025 dans les villes de Kinshasa, Kananga et Matadi</w:t>
      </w:r>
      <w:r w:rsidR="00726694">
        <w:rPr>
          <w:rFonts w:ascii="Times New Roman" w:hAnsi="Times New Roman" w:cs="Times New Roman"/>
          <w:lang w:val="fr-BE"/>
        </w:rPr>
        <w:t xml:space="preserve">, </w:t>
      </w:r>
      <w:r w:rsidRPr="00C43C3D">
        <w:rPr>
          <w:rFonts w:ascii="Times New Roman" w:hAnsi="Times New Roman" w:cs="Times New Roman"/>
          <w:lang w:val="fr-BE"/>
        </w:rPr>
        <w:t>dans le respect des recommandations des directives de la Banque mondiale relatives à la conduite des consultations</w:t>
      </w:r>
      <w:r w:rsidR="00726694">
        <w:rPr>
          <w:rFonts w:ascii="Times New Roman" w:hAnsi="Times New Roman" w:cs="Times New Roman"/>
          <w:lang w:val="fr-BE"/>
        </w:rPr>
        <w:t>.</w:t>
      </w:r>
      <w:r w:rsidR="00481D52">
        <w:rPr>
          <w:rFonts w:ascii="Times New Roman" w:hAnsi="Times New Roman" w:cs="Times New Roman"/>
          <w:lang w:val="fr-BE"/>
        </w:rPr>
        <w:t xml:space="preserve"> Plusieurs parties prenantes ont été impliquées dans ces </w:t>
      </w:r>
      <w:r w:rsidR="00481D52">
        <w:rPr>
          <w:rFonts w:ascii="Times New Roman" w:hAnsi="Times New Roman" w:cs="Times New Roman"/>
          <w:lang w:val="fr-FR"/>
        </w:rPr>
        <w:t>consultations</w:t>
      </w:r>
      <w:r w:rsidR="0082779B">
        <w:rPr>
          <w:rFonts w:ascii="Times New Roman" w:hAnsi="Times New Roman" w:cs="Times New Roman"/>
          <w:lang w:val="fr-FR"/>
        </w:rPr>
        <w:t xml:space="preserve">. </w:t>
      </w:r>
    </w:p>
    <w:p w14:paraId="5CD8F10C" w14:textId="0BACDDD3"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Ainsi, des méthodes alternatives ont été utilisées </w:t>
      </w:r>
      <w:r w:rsidR="00420A85" w:rsidRPr="00C43C3D">
        <w:rPr>
          <w:rFonts w:ascii="Times New Roman" w:hAnsi="Times New Roman" w:cs="Times New Roman"/>
          <w:lang w:val="fr-BE"/>
        </w:rPr>
        <w:t xml:space="preserve"> </w:t>
      </w:r>
    </w:p>
    <w:p w14:paraId="09A443E9" w14:textId="77777777" w:rsidR="005B5494" w:rsidRPr="00C43C3D" w:rsidRDefault="005B5494" w:rsidP="00290CBA">
      <w:pPr>
        <w:numPr>
          <w:ilvl w:val="0"/>
          <w:numId w:val="9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réunions</w:t>
      </w:r>
      <w:proofErr w:type="gramEnd"/>
      <w:r w:rsidRPr="00C43C3D">
        <w:rPr>
          <w:rFonts w:ascii="Times New Roman" w:hAnsi="Times New Roman" w:cs="Times New Roman"/>
          <w:lang w:val="fr-BE"/>
        </w:rPr>
        <w:t xml:space="preserve"> en petits groupes avec distanciation physique,</w:t>
      </w:r>
    </w:p>
    <w:p w14:paraId="7DCE005B" w14:textId="77777777" w:rsidR="005B5494" w:rsidRPr="00C43C3D" w:rsidRDefault="005B5494" w:rsidP="00290CBA">
      <w:pPr>
        <w:numPr>
          <w:ilvl w:val="0"/>
          <w:numId w:val="9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utilisation</w:t>
      </w:r>
      <w:proofErr w:type="gramEnd"/>
      <w:r w:rsidRPr="00C43C3D">
        <w:rPr>
          <w:rFonts w:ascii="Times New Roman" w:hAnsi="Times New Roman" w:cs="Times New Roman"/>
          <w:lang w:val="fr-BE"/>
        </w:rPr>
        <w:t xml:space="preserve"> d’outils numériques et radios communautaires,</w:t>
      </w:r>
    </w:p>
    <w:p w14:paraId="62F0A488" w14:textId="77777777" w:rsidR="005B5494" w:rsidRPr="00C43C3D" w:rsidRDefault="005B5494" w:rsidP="00290CBA">
      <w:pPr>
        <w:numPr>
          <w:ilvl w:val="0"/>
          <w:numId w:val="9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diffusion</w:t>
      </w:r>
      <w:proofErr w:type="gramEnd"/>
      <w:r w:rsidRPr="00C43C3D">
        <w:rPr>
          <w:rFonts w:ascii="Times New Roman" w:hAnsi="Times New Roman" w:cs="Times New Roman"/>
          <w:lang w:val="fr-BE"/>
        </w:rPr>
        <w:t xml:space="preserve"> d’informations via les plateformes institutionnelles et les réseaux sociaux des structures partenaires.</w:t>
      </w:r>
    </w:p>
    <w:p w14:paraId="44E4F0D0" w14:textId="77777777"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Ces dispositifs ont permis de maintenir un dialogue continu et sécurisé avec les parties prenantes, tout en limitant les risques sanitaires.</w:t>
      </w:r>
    </w:p>
    <w:p w14:paraId="30B7175B" w14:textId="71B8E7AA" w:rsidR="005B5494" w:rsidRPr="00C43C3D" w:rsidRDefault="005B5494"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lang w:val="fr-BE"/>
        </w:rPr>
      </w:pPr>
      <w:bookmarkStart w:id="103" w:name="_Toc212647208"/>
      <w:r w:rsidRPr="00C43C3D">
        <w:rPr>
          <w:rFonts w:ascii="Times New Roman" w:hAnsi="Times New Roman" w:cs="Times New Roman"/>
          <w:b/>
          <w:bCs/>
          <w:lang w:val="fr-BE"/>
        </w:rPr>
        <w:t>Objectifs spécifiques des consultations liées à la VBG/EAS/HS</w:t>
      </w:r>
      <w:bookmarkEnd w:id="103"/>
    </w:p>
    <w:p w14:paraId="7B07DAAB" w14:textId="0EFB00A5"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activités de consultation menées sous l’angle du genre et de la prévention des violences basées sur le genre (VBG) ont visé à </w:t>
      </w:r>
      <w:r w:rsidR="00420A85" w:rsidRPr="00C43C3D">
        <w:rPr>
          <w:rFonts w:ascii="Times New Roman" w:hAnsi="Times New Roman" w:cs="Times New Roman"/>
          <w:lang w:val="fr-BE"/>
        </w:rPr>
        <w:t xml:space="preserve"> </w:t>
      </w:r>
    </w:p>
    <w:p w14:paraId="775CBF70" w14:textId="42823D87" w:rsidR="005B5494" w:rsidRPr="00C43C3D" w:rsidRDefault="005B5494" w:rsidP="00290CBA">
      <w:pPr>
        <w:numPr>
          <w:ilvl w:val="0"/>
          <w:numId w:val="9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identifier</w:t>
      </w:r>
      <w:proofErr w:type="gramEnd"/>
      <w:r w:rsidRPr="00C43C3D">
        <w:rPr>
          <w:rFonts w:ascii="Times New Roman" w:hAnsi="Times New Roman" w:cs="Times New Roman"/>
          <w:lang w:val="fr-BE"/>
        </w:rPr>
        <w:t xml:space="preserve"> les risques spécifiques de VBG/EAS/HS liés à la mise en œuvre des sous-projets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p>
    <w:p w14:paraId="3C292C7D" w14:textId="77777777" w:rsidR="005B5494" w:rsidRPr="00C43C3D" w:rsidRDefault="005B5494" w:rsidP="00290CBA">
      <w:pPr>
        <w:numPr>
          <w:ilvl w:val="0"/>
          <w:numId w:val="9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consulter</w:t>
      </w:r>
      <w:proofErr w:type="gramEnd"/>
      <w:r w:rsidRPr="00C43C3D">
        <w:rPr>
          <w:rFonts w:ascii="Times New Roman" w:hAnsi="Times New Roman" w:cs="Times New Roman"/>
          <w:lang w:val="fr-BE"/>
        </w:rPr>
        <w:t xml:space="preserve"> les femmes et filles sur leurs besoins et préoccupations dans un environnement sûr et confidentiel ;</w:t>
      </w:r>
    </w:p>
    <w:p w14:paraId="129C9A8B" w14:textId="77777777" w:rsidR="005B5494" w:rsidRPr="00C43C3D" w:rsidRDefault="005B5494" w:rsidP="00290CBA">
      <w:pPr>
        <w:numPr>
          <w:ilvl w:val="0"/>
          <w:numId w:val="9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recueillir</w:t>
      </w:r>
      <w:proofErr w:type="gramEnd"/>
      <w:r w:rsidRPr="00C43C3D">
        <w:rPr>
          <w:rFonts w:ascii="Times New Roman" w:hAnsi="Times New Roman" w:cs="Times New Roman"/>
          <w:lang w:val="fr-BE"/>
        </w:rPr>
        <w:t xml:space="preserve"> des informations sur les pratiques locales et mécanismes de prévention existants ;</w:t>
      </w:r>
    </w:p>
    <w:p w14:paraId="1CE185E3" w14:textId="77777777" w:rsidR="005B5494" w:rsidRPr="00C43C3D" w:rsidRDefault="005B5494" w:rsidP="00290CBA">
      <w:pPr>
        <w:numPr>
          <w:ilvl w:val="0"/>
          <w:numId w:val="9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présenter</w:t>
      </w:r>
      <w:proofErr w:type="gramEnd"/>
      <w:r w:rsidRPr="00C43C3D">
        <w:rPr>
          <w:rFonts w:ascii="Times New Roman" w:hAnsi="Times New Roman" w:cs="Times New Roman"/>
          <w:lang w:val="fr-BE"/>
        </w:rPr>
        <w:t xml:space="preserve"> les dispositifs prévus par le Mécanisme de Gestion des Plaintes (MGP), y compris la sous-commission spécialisée en VBG ;</w:t>
      </w:r>
    </w:p>
    <w:p w14:paraId="12DA2292" w14:textId="77777777" w:rsidR="005B5494" w:rsidRPr="00C43C3D" w:rsidRDefault="005B5494" w:rsidP="00290CBA">
      <w:pPr>
        <w:numPr>
          <w:ilvl w:val="0"/>
          <w:numId w:val="9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renforcer</w:t>
      </w:r>
      <w:proofErr w:type="gramEnd"/>
      <w:r w:rsidRPr="00C43C3D">
        <w:rPr>
          <w:rFonts w:ascii="Times New Roman" w:hAnsi="Times New Roman" w:cs="Times New Roman"/>
          <w:lang w:val="fr-BE"/>
        </w:rPr>
        <w:t xml:space="preserve"> les capacités des acteurs locaux et des ONG partenaires sur la prise en charge éthique et sécurisée des survivantes.</w:t>
      </w:r>
    </w:p>
    <w:p w14:paraId="4E7FF5B4" w14:textId="3ED4778D" w:rsidR="005B5494" w:rsidRPr="00C43C3D" w:rsidRDefault="005B5494" w:rsidP="008359A4">
      <w:pPr>
        <w:pStyle w:val="Paragraphedeliste"/>
        <w:numPr>
          <w:ilvl w:val="2"/>
          <w:numId w:val="2"/>
        </w:numPr>
        <w:spacing w:before="240" w:after="120" w:line="240" w:lineRule="auto"/>
        <w:ind w:hanging="731"/>
        <w:contextualSpacing w:val="0"/>
        <w:jc w:val="both"/>
        <w:outlineLvl w:val="2"/>
        <w:rPr>
          <w:rFonts w:ascii="Times New Roman" w:hAnsi="Times New Roman" w:cs="Times New Roman"/>
          <w:b/>
          <w:bCs/>
        </w:rPr>
      </w:pPr>
      <w:bookmarkStart w:id="104" w:name="_Toc212647209"/>
      <w:proofErr w:type="spellStart"/>
      <w:r w:rsidRPr="00C43C3D">
        <w:rPr>
          <w:rFonts w:ascii="Times New Roman" w:hAnsi="Times New Roman" w:cs="Times New Roman"/>
          <w:b/>
          <w:bCs/>
        </w:rPr>
        <w:t>Acteurs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consultés</w:t>
      </w:r>
      <w:bookmarkEnd w:id="104"/>
      <w:proofErr w:type="spellEnd"/>
    </w:p>
    <w:p w14:paraId="1E01D5A8" w14:textId="3FD7EB66"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Les consultations menées dans le cadre du </w:t>
      </w:r>
      <w:r w:rsidR="002A409D">
        <w:rPr>
          <w:rFonts w:ascii="Times New Roman" w:hAnsi="Times New Roman" w:cs="Times New Roman"/>
          <w:lang w:val="fr-BE"/>
        </w:rPr>
        <w:t>PCTEE</w:t>
      </w:r>
      <w:r w:rsidRPr="00C43C3D">
        <w:rPr>
          <w:rFonts w:ascii="Times New Roman" w:hAnsi="Times New Roman" w:cs="Times New Roman"/>
          <w:lang w:val="fr-BE"/>
        </w:rPr>
        <w:t xml:space="preserve"> ont impliqué une diversité d’acteurs représentatifs à l’échelle nationale, provinciale et locale </w:t>
      </w:r>
      <w:r w:rsidR="00420A85" w:rsidRPr="00C43C3D">
        <w:rPr>
          <w:rFonts w:ascii="Times New Roman" w:hAnsi="Times New Roman" w:cs="Times New Roman"/>
          <w:lang w:val="fr-BE"/>
        </w:rPr>
        <w:t xml:space="preserve"> </w:t>
      </w:r>
    </w:p>
    <w:p w14:paraId="054B1455" w14:textId="0035EBA9" w:rsidR="00BF4AD8" w:rsidRDefault="00BF4AD8" w:rsidP="00BF4AD8">
      <w:pPr>
        <w:jc w:val="both"/>
        <w:rPr>
          <w:rFonts w:ascii="Times New Roman" w:hAnsi="Times New Roman" w:cs="Times New Roman"/>
          <w:lang w:val="fr-FR"/>
        </w:rPr>
      </w:pPr>
      <w:r>
        <w:rPr>
          <w:rFonts w:ascii="Times New Roman" w:hAnsi="Times New Roman" w:cs="Times New Roman"/>
          <w:lang w:val="fr-FR"/>
        </w:rPr>
        <w:t xml:space="preserve">Deux grands groupes des parties prenantes ont été identifiés </w:t>
      </w:r>
      <w:r w:rsidR="00DD5194">
        <w:rPr>
          <w:rFonts w:ascii="Times New Roman" w:hAnsi="Times New Roman" w:cs="Times New Roman"/>
          <w:lang w:val="fr-FR"/>
        </w:rPr>
        <w:t xml:space="preserve">et consultés du 5 au 12 novembre 2025 </w:t>
      </w:r>
      <w:r>
        <w:rPr>
          <w:rFonts w:ascii="Times New Roman" w:hAnsi="Times New Roman" w:cs="Times New Roman"/>
          <w:lang w:val="fr-FR"/>
        </w:rPr>
        <w:t xml:space="preserve">: </w:t>
      </w:r>
    </w:p>
    <w:p w14:paraId="2C57B75A" w14:textId="77777777" w:rsidR="00BF4AD8" w:rsidRDefault="00BF4AD8" w:rsidP="00290CBA">
      <w:pPr>
        <w:pStyle w:val="Paragraphedeliste"/>
        <w:numPr>
          <w:ilvl w:val="0"/>
          <w:numId w:val="104"/>
        </w:numPr>
        <w:spacing w:line="278" w:lineRule="auto"/>
        <w:jc w:val="both"/>
        <w:rPr>
          <w:rFonts w:ascii="Times New Roman" w:hAnsi="Times New Roman" w:cs="Times New Roman"/>
          <w:lang w:val="fr-FR"/>
        </w:rPr>
      </w:pPr>
      <w:r>
        <w:rPr>
          <w:rFonts w:ascii="Times New Roman" w:hAnsi="Times New Roman" w:cs="Times New Roman"/>
          <w:lang w:val="fr-FR"/>
        </w:rPr>
        <w:t>P</w:t>
      </w:r>
      <w:r w:rsidRPr="00734C2D">
        <w:rPr>
          <w:rFonts w:ascii="Times New Roman" w:hAnsi="Times New Roman" w:cs="Times New Roman"/>
          <w:lang w:val="fr-FR"/>
        </w:rPr>
        <w:t>artie gouvernement</w:t>
      </w:r>
      <w:r>
        <w:rPr>
          <w:rFonts w:ascii="Times New Roman" w:hAnsi="Times New Roman" w:cs="Times New Roman"/>
          <w:lang w:val="fr-FR"/>
        </w:rPr>
        <w:t xml:space="preserve"> : il s’agit de : le Ministère de l’Education Nationale et Nouvelle Citoyenneté, </w:t>
      </w:r>
      <w:proofErr w:type="gramStart"/>
      <w:r>
        <w:rPr>
          <w:rFonts w:ascii="Times New Roman" w:hAnsi="Times New Roman" w:cs="Times New Roman"/>
          <w:lang w:val="fr-FR"/>
        </w:rPr>
        <w:t>Division  du</w:t>
      </w:r>
      <w:proofErr w:type="gramEnd"/>
      <w:r>
        <w:rPr>
          <w:rFonts w:ascii="Times New Roman" w:hAnsi="Times New Roman" w:cs="Times New Roman"/>
          <w:lang w:val="fr-FR"/>
        </w:rPr>
        <w:t xml:space="preserve"> Fond pour la Promotion du Métier (FPM), Inspection Provinciale en charge d’administration et finances, Institut Supérieur du Commerce (ISC), Institut Supérieur Pédagogique (ISP), Division Genre et Famille (DIVGEFA), Ministère provincial du Travail et de la prévoyance sociale et Formation professionnelle, Ministère Provinciale de la santé, Ministère de l’environnement.</w:t>
      </w:r>
    </w:p>
    <w:p w14:paraId="3C21D38F" w14:textId="77777777" w:rsidR="00BF4AD8" w:rsidRDefault="00BF4AD8" w:rsidP="00290CBA">
      <w:pPr>
        <w:pStyle w:val="Paragraphedeliste"/>
        <w:numPr>
          <w:ilvl w:val="0"/>
          <w:numId w:val="104"/>
        </w:numPr>
        <w:spacing w:line="278" w:lineRule="auto"/>
        <w:jc w:val="both"/>
        <w:rPr>
          <w:rFonts w:ascii="Times New Roman" w:hAnsi="Times New Roman" w:cs="Times New Roman"/>
          <w:lang w:val="fr-FR"/>
        </w:rPr>
      </w:pPr>
      <w:r>
        <w:rPr>
          <w:rFonts w:ascii="Times New Roman" w:hAnsi="Times New Roman" w:cs="Times New Roman"/>
          <w:lang w:val="fr-FR"/>
        </w:rPr>
        <w:t>Société civile : En ce qui concerne la Société civile nombreuses organisations ont été présentes et participé aux discussions. Il s’agit des organisations suivants : Le Cadre de Permanent  des Concertations de la femme Congolaise (CAFCO) , Représentation des Etudiants du Kongo-Centrale (REC), ASBEL mama  LUFUMA, Programme d’Encadrement pour le Développement de l’enfant et Famille ( PREDIF),  Femme en Action( FAC), Chambre de Commerce et Industrie du Kongo-Central( CCI), Association des Personne vivant avec Handicap (APHAC), Association des femmes Médecins  du Congo (AFEMECO), Organisation pour la Protection et le Développement de l’Enfant et de la Femme (OPDEF) ,Réseaux des Associations Congolaise des Jeunes (RACOJ), Voix intègres pour la communauté des opprimés( VICOP), Mouvement Rien sans la Femme ( MRSLF), Action  Communautaire pour le Développement Durable (ACDD), Citoyen Engagé pour le Développement (CED) , Protection des Personnes atteinte d’Albinisme du Kongo Central ( APVH), Nouvelle dynamique de la Jeunesse Féminine (NDJF), Coalition Nationale de l’Education Pour Tous (CONEPT), Groupe de Travail Climat REDD Rénové, Association des Femme Juristes  du Congo ( AFEJUCO), Radio Télé Matadi ( RTM).</w:t>
      </w:r>
    </w:p>
    <w:p w14:paraId="67A910DC" w14:textId="6276A998" w:rsidR="00DD5194" w:rsidRPr="00DD5194" w:rsidRDefault="00DD5194" w:rsidP="00DD5194">
      <w:pPr>
        <w:spacing w:line="278" w:lineRule="auto"/>
        <w:jc w:val="both"/>
        <w:rPr>
          <w:rFonts w:ascii="Times New Roman" w:hAnsi="Times New Roman" w:cs="Times New Roman"/>
          <w:lang w:val="fr-FR"/>
        </w:rPr>
      </w:pPr>
      <w:r>
        <w:rPr>
          <w:rFonts w:ascii="Times New Roman" w:hAnsi="Times New Roman" w:cs="Times New Roman"/>
          <w:lang w:val="fr-FR"/>
        </w:rPr>
        <w:t>Les résumés des consultations se trouvent en annexe de ce rapport.</w:t>
      </w:r>
    </w:p>
    <w:p w14:paraId="068AF0FE" w14:textId="708507AC" w:rsidR="005B5494" w:rsidRPr="00BF4AD8" w:rsidRDefault="005B5494" w:rsidP="005B5494">
      <w:pPr>
        <w:rPr>
          <w:rFonts w:ascii="Times New Roman" w:hAnsi="Times New Roman" w:cs="Times New Roman"/>
          <w:lang w:val="fr-FR"/>
        </w:rPr>
      </w:pPr>
    </w:p>
    <w:p w14:paraId="2CBA271D" w14:textId="6F2115F1" w:rsidR="005B5494" w:rsidRPr="00C43C3D" w:rsidRDefault="005B5494">
      <w:pPr>
        <w:rPr>
          <w:rFonts w:ascii="Times New Roman" w:hAnsi="Times New Roman" w:cs="Times New Roman"/>
          <w:lang w:val="fr-BE"/>
        </w:rPr>
      </w:pPr>
      <w:r w:rsidRPr="00C43C3D">
        <w:rPr>
          <w:rFonts w:ascii="Times New Roman" w:hAnsi="Times New Roman" w:cs="Times New Roman"/>
          <w:lang w:val="fr-BE"/>
        </w:rPr>
        <w:br w:type="page"/>
      </w:r>
    </w:p>
    <w:p w14:paraId="564966CB" w14:textId="40838FD2" w:rsidR="005B5494" w:rsidRPr="00C43C3D" w:rsidRDefault="005B5494"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09" w:hanging="567"/>
        <w:contextualSpacing w:val="0"/>
        <w:jc w:val="right"/>
        <w:outlineLvl w:val="0"/>
        <w:rPr>
          <w:rFonts w:ascii="Times New Roman" w:hAnsi="Times New Roman" w:cs="Times New Roman"/>
          <w:b/>
          <w:bCs/>
          <w:color w:val="3A7C22" w:themeColor="accent6" w:themeShade="BF"/>
          <w:sz w:val="24"/>
          <w:szCs w:val="24"/>
          <w:lang w:val="fr-BE"/>
        </w:rPr>
      </w:pPr>
      <w:bookmarkStart w:id="105" w:name="_Toc212647210"/>
      <w:r w:rsidRPr="00C43C3D">
        <w:rPr>
          <w:rFonts w:ascii="Times New Roman" w:hAnsi="Times New Roman" w:cs="Times New Roman"/>
          <w:b/>
          <w:bCs/>
          <w:color w:val="3A7C22" w:themeColor="accent6" w:themeShade="BF"/>
          <w:sz w:val="24"/>
          <w:szCs w:val="24"/>
          <w:lang w:val="fr-BE"/>
        </w:rPr>
        <w:t>MÉCANISMES DE GESTION DES PLAINTES (MGP)</w:t>
      </w:r>
      <w:bookmarkEnd w:id="105"/>
    </w:p>
    <w:p w14:paraId="70C394F9" w14:textId="76A1B660"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Projet de Compétences pour la Transformation Économique </w:t>
      </w:r>
      <w:r w:rsidR="00BF4AD8">
        <w:rPr>
          <w:rFonts w:ascii="Times New Roman" w:hAnsi="Times New Roman" w:cs="Times New Roman"/>
          <w:lang w:val="fr-BE"/>
        </w:rPr>
        <w:t xml:space="preserve">et de l’Emploi </w:t>
      </w:r>
      <w:r w:rsidRPr="00C43C3D">
        <w:rPr>
          <w:rFonts w:ascii="Times New Roman" w:hAnsi="Times New Roman" w:cs="Times New Roman"/>
          <w:lang w:val="fr-BE"/>
        </w:rPr>
        <w:t>(</w:t>
      </w:r>
      <w:r w:rsidR="002A409D">
        <w:rPr>
          <w:rFonts w:ascii="Times New Roman" w:hAnsi="Times New Roman" w:cs="Times New Roman"/>
          <w:lang w:val="fr-BE"/>
        </w:rPr>
        <w:t>PCTEE</w:t>
      </w:r>
      <w:r w:rsidRPr="00C43C3D">
        <w:rPr>
          <w:rFonts w:ascii="Times New Roman" w:hAnsi="Times New Roman" w:cs="Times New Roman"/>
          <w:lang w:val="fr-BE"/>
        </w:rPr>
        <w:t>) met en place un Mécanisme de Gestion des Plaintes (MGP) pour garantir la transparence, la redevabilité et la bonne gouvernance dans la mise en œuvre de ses activités.</w:t>
      </w:r>
    </w:p>
    <w:p w14:paraId="58F968F0" w14:textId="0334723E"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 mécanisme vise à permettre à toute partie prenante (bénéficiaire, employé, prestataire, ou membre des communautés hôtes) de signaler facilement, en toute sécurité et sans représailles, tout problème, préoccupation ou incident lié au projet.</w:t>
      </w:r>
    </w:p>
    <w:p w14:paraId="733BAE4E" w14:textId="21B094C8"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MGP s’applique à toutes les composantes du </w:t>
      </w:r>
      <w:r w:rsidR="002A409D">
        <w:rPr>
          <w:rFonts w:ascii="Times New Roman" w:hAnsi="Times New Roman" w:cs="Times New Roman"/>
          <w:lang w:val="fr-BE"/>
        </w:rPr>
        <w:t>PCTEE</w:t>
      </w:r>
      <w:r w:rsidRPr="00C43C3D">
        <w:rPr>
          <w:rFonts w:ascii="Times New Roman" w:hAnsi="Times New Roman" w:cs="Times New Roman"/>
          <w:lang w:val="fr-BE"/>
        </w:rPr>
        <w:t xml:space="preserve">, notamment </w:t>
      </w:r>
      <w:r w:rsidR="00420A85" w:rsidRPr="00C43C3D">
        <w:rPr>
          <w:rFonts w:ascii="Times New Roman" w:hAnsi="Times New Roman" w:cs="Times New Roman"/>
          <w:lang w:val="fr-BE"/>
        </w:rPr>
        <w:t xml:space="preserve"> </w:t>
      </w:r>
    </w:p>
    <w:p w14:paraId="539ACE7C" w14:textId="77777777" w:rsidR="005B5494" w:rsidRPr="00C43C3D" w:rsidRDefault="005B5494" w:rsidP="00290CBA">
      <w:pPr>
        <w:numPr>
          <w:ilvl w:val="0"/>
          <w:numId w:val="8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réhabilitation des infrastructures éducatives et techniques ;</w:t>
      </w:r>
    </w:p>
    <w:p w14:paraId="74F05777" w14:textId="77777777" w:rsidR="005B5494" w:rsidRPr="00C43C3D" w:rsidRDefault="005B5494" w:rsidP="00290CBA">
      <w:pPr>
        <w:numPr>
          <w:ilvl w:val="0"/>
          <w:numId w:val="8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mise en œuvre des programmes de formation et d’entrepreneuriat ;</w:t>
      </w:r>
    </w:p>
    <w:p w14:paraId="43586A10" w14:textId="77777777" w:rsidR="005B5494" w:rsidRPr="00C43C3D" w:rsidRDefault="005B5494" w:rsidP="00290CBA">
      <w:pPr>
        <w:numPr>
          <w:ilvl w:val="0"/>
          <w:numId w:val="8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renforcement institutionnel et la gouvernance du secteur de la formation professionnelle.</w:t>
      </w:r>
    </w:p>
    <w:p w14:paraId="31E9CF24" w14:textId="77777777" w:rsidR="005B5494" w:rsidRPr="00C43C3D" w:rsidRDefault="005B5494" w:rsidP="005B5494">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 système repose sur des principes de proximité, d’inclusion, de confidentialité et d’efficacité, conformément à la NES n°10.</w:t>
      </w:r>
    </w:p>
    <w:p w14:paraId="62715850" w14:textId="102D377C" w:rsidR="005B5494" w:rsidRPr="00C43C3D" w:rsidRDefault="005B549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eastAsia="fr-FR"/>
        </w:rPr>
      </w:pPr>
      <w:bookmarkStart w:id="106" w:name="_Toc212647211"/>
      <w:proofErr w:type="spellStart"/>
      <w:r w:rsidRPr="00C43C3D">
        <w:rPr>
          <w:rFonts w:ascii="Times New Roman" w:eastAsia="Times New Roman" w:hAnsi="Times New Roman" w:cs="Times New Roman"/>
          <w:b/>
          <w:bCs/>
          <w:color w:val="000000"/>
          <w:lang w:eastAsia="fr-FR"/>
        </w:rPr>
        <w:t>Mécanismes</w:t>
      </w:r>
      <w:proofErr w:type="spellEnd"/>
      <w:r w:rsidRPr="00C43C3D">
        <w:rPr>
          <w:rFonts w:ascii="Times New Roman" w:eastAsia="Times New Roman" w:hAnsi="Times New Roman" w:cs="Times New Roman"/>
          <w:b/>
          <w:bCs/>
          <w:color w:val="000000"/>
          <w:lang w:eastAsia="fr-FR"/>
        </w:rPr>
        <w:t xml:space="preserve"> de </w:t>
      </w:r>
      <w:proofErr w:type="spellStart"/>
      <w:r w:rsidRPr="00C43C3D">
        <w:rPr>
          <w:rFonts w:ascii="Times New Roman" w:eastAsia="Times New Roman" w:hAnsi="Times New Roman" w:cs="Times New Roman"/>
          <w:b/>
          <w:bCs/>
          <w:color w:val="000000"/>
          <w:lang w:eastAsia="fr-FR"/>
        </w:rPr>
        <w:t>résolution</w:t>
      </w:r>
      <w:proofErr w:type="spellEnd"/>
      <w:r w:rsidRPr="00C43C3D">
        <w:rPr>
          <w:rFonts w:ascii="Times New Roman" w:eastAsia="Times New Roman" w:hAnsi="Times New Roman" w:cs="Times New Roman"/>
          <w:b/>
          <w:bCs/>
          <w:color w:val="000000"/>
          <w:lang w:eastAsia="fr-FR"/>
        </w:rPr>
        <w:t xml:space="preserve"> à </w:t>
      </w:r>
      <w:proofErr w:type="spellStart"/>
      <w:r w:rsidRPr="00C43C3D">
        <w:rPr>
          <w:rFonts w:ascii="Times New Roman" w:eastAsia="Times New Roman" w:hAnsi="Times New Roman" w:cs="Times New Roman"/>
          <w:b/>
          <w:bCs/>
          <w:color w:val="000000"/>
          <w:lang w:eastAsia="fr-FR"/>
        </w:rPr>
        <w:t>l’amiable</w:t>
      </w:r>
      <w:bookmarkEnd w:id="106"/>
      <w:proofErr w:type="spellEnd"/>
    </w:p>
    <w:p w14:paraId="749D498D" w14:textId="0DEE23E9" w:rsidR="005B5494" w:rsidRPr="00C43C3D" w:rsidRDefault="005B5494" w:rsidP="005B5494">
      <w:pPr>
        <w:jc w:val="both"/>
        <w:rPr>
          <w:rFonts w:ascii="Times New Roman" w:hAnsi="Times New Roman" w:cs="Times New Roman"/>
          <w:lang w:val="fr-BE"/>
        </w:rPr>
      </w:pPr>
      <w:r w:rsidRPr="00C43C3D">
        <w:rPr>
          <w:rFonts w:ascii="Times New Roman" w:hAnsi="Times New Roman" w:cs="Times New Roman"/>
          <w:lang w:val="fr-BE"/>
        </w:rPr>
        <w:t xml:space="preserve">Le </w:t>
      </w:r>
      <w:r w:rsidR="002A409D">
        <w:rPr>
          <w:rFonts w:ascii="Times New Roman" w:hAnsi="Times New Roman" w:cs="Times New Roman"/>
          <w:lang w:val="fr-BE"/>
        </w:rPr>
        <w:t>PCTEE</w:t>
      </w:r>
      <w:r w:rsidRPr="00C43C3D">
        <w:rPr>
          <w:rFonts w:ascii="Times New Roman" w:hAnsi="Times New Roman" w:cs="Times New Roman"/>
          <w:lang w:val="fr-BE"/>
        </w:rPr>
        <w:t xml:space="preserve"> privilégiera, lorsque cela est possible, la résolution à l’amiable des plaintes, dans le respect des pratiques locales de concertation et de médiation.</w:t>
      </w:r>
    </w:p>
    <w:p w14:paraId="3155E070" w14:textId="38717B8B" w:rsidR="005B5494" w:rsidRPr="00C43C3D" w:rsidRDefault="005B5494" w:rsidP="005B5494">
      <w:pPr>
        <w:jc w:val="both"/>
        <w:rPr>
          <w:rFonts w:ascii="Times New Roman" w:hAnsi="Times New Roman" w:cs="Times New Roman"/>
          <w:lang w:val="fr-BE"/>
        </w:rPr>
      </w:pPr>
      <w:r w:rsidRPr="00C43C3D">
        <w:rPr>
          <w:rFonts w:ascii="Times New Roman" w:hAnsi="Times New Roman" w:cs="Times New Roman"/>
          <w:lang w:val="fr-BE"/>
        </w:rPr>
        <w:t>Les consultations ont montré que les parties prenantes préfèrent résoudre les litiges au niveau communautaire ou institutionnel avant d’engager des procédures formelles.</w:t>
      </w:r>
    </w:p>
    <w:p w14:paraId="468FE754" w14:textId="77777777" w:rsidR="005B5494" w:rsidRPr="00C43C3D" w:rsidRDefault="005B5494" w:rsidP="005B5494">
      <w:pPr>
        <w:jc w:val="both"/>
        <w:rPr>
          <w:rFonts w:ascii="Times New Roman" w:hAnsi="Times New Roman" w:cs="Times New Roman"/>
          <w:i/>
          <w:iCs/>
          <w:u w:val="single"/>
        </w:rPr>
      </w:pPr>
      <w:r w:rsidRPr="00C43C3D">
        <w:rPr>
          <w:rFonts w:ascii="Times New Roman" w:hAnsi="Times New Roman" w:cs="Times New Roman"/>
          <w:i/>
          <w:iCs/>
          <w:u w:val="single"/>
        </w:rPr>
        <w:t xml:space="preserve">Étapes de </w:t>
      </w:r>
      <w:proofErr w:type="spellStart"/>
      <w:r w:rsidRPr="00C43C3D">
        <w:rPr>
          <w:rFonts w:ascii="Times New Roman" w:hAnsi="Times New Roman" w:cs="Times New Roman"/>
          <w:i/>
          <w:iCs/>
          <w:u w:val="single"/>
        </w:rPr>
        <w:t>résolution</w:t>
      </w:r>
      <w:proofErr w:type="spellEnd"/>
      <w:r w:rsidRPr="00C43C3D">
        <w:rPr>
          <w:rFonts w:ascii="Times New Roman" w:hAnsi="Times New Roman" w:cs="Times New Roman"/>
          <w:i/>
          <w:iCs/>
          <w:u w:val="single"/>
        </w:rPr>
        <w:t xml:space="preserve"> à </w:t>
      </w:r>
      <w:proofErr w:type="spellStart"/>
      <w:r w:rsidRPr="00C43C3D">
        <w:rPr>
          <w:rFonts w:ascii="Times New Roman" w:hAnsi="Times New Roman" w:cs="Times New Roman"/>
          <w:i/>
          <w:iCs/>
          <w:u w:val="single"/>
        </w:rPr>
        <w:t>l’amiable</w:t>
      </w:r>
      <w:proofErr w:type="spellEnd"/>
    </w:p>
    <w:p w14:paraId="19AA55AA" w14:textId="46416824" w:rsidR="005B5494" w:rsidRPr="00C43C3D" w:rsidRDefault="005B5494" w:rsidP="00290CBA">
      <w:pPr>
        <w:numPr>
          <w:ilvl w:val="0"/>
          <w:numId w:val="86"/>
        </w:numPr>
        <w:jc w:val="both"/>
        <w:rPr>
          <w:rFonts w:ascii="Times New Roman" w:hAnsi="Times New Roman" w:cs="Times New Roman"/>
          <w:lang w:val="fr-BE"/>
        </w:rPr>
      </w:pPr>
      <w:r w:rsidRPr="00C43C3D">
        <w:rPr>
          <w:rFonts w:ascii="Times New Roman" w:hAnsi="Times New Roman" w:cs="Times New Roman"/>
          <w:b/>
          <w:bCs/>
          <w:lang w:val="fr-BE"/>
        </w:rPr>
        <w:t xml:space="preserve">Premier niveau </w:t>
      </w:r>
      <w:r w:rsidR="00420A85" w:rsidRPr="00C43C3D">
        <w:rPr>
          <w:rFonts w:ascii="Times New Roman" w:hAnsi="Times New Roman" w:cs="Times New Roman"/>
          <w:b/>
          <w:bCs/>
          <w:lang w:val="fr-BE"/>
        </w:rPr>
        <w:t xml:space="preserve"> </w:t>
      </w:r>
      <w:r w:rsidR="00D257CC" w:rsidRPr="00C43C3D">
        <w:rPr>
          <w:rFonts w:ascii="Times New Roman" w:hAnsi="Times New Roman" w:cs="Times New Roman"/>
          <w:lang w:val="fr-BE"/>
        </w:rPr>
        <w:t xml:space="preserve"> </w:t>
      </w:r>
      <w:r w:rsidRPr="00C43C3D">
        <w:rPr>
          <w:rFonts w:ascii="Times New Roman" w:hAnsi="Times New Roman" w:cs="Times New Roman"/>
          <w:lang w:val="fr-BE"/>
        </w:rPr>
        <w:t xml:space="preserve">La plainte est reçue et examinée au niveau </w:t>
      </w:r>
      <w:r w:rsidRPr="00C43C3D">
        <w:rPr>
          <w:rFonts w:ascii="Times New Roman" w:hAnsi="Times New Roman" w:cs="Times New Roman"/>
          <w:b/>
          <w:bCs/>
          <w:lang w:val="fr-BE"/>
        </w:rPr>
        <w:t>de l’établissement ou centre de formation concerné</w:t>
      </w:r>
      <w:r w:rsidRPr="00C43C3D">
        <w:rPr>
          <w:rFonts w:ascii="Times New Roman" w:hAnsi="Times New Roman" w:cs="Times New Roman"/>
          <w:lang w:val="fr-BE"/>
        </w:rPr>
        <w:t xml:space="preserve">, sous la supervision du </w:t>
      </w:r>
      <w:r w:rsidRPr="00C43C3D">
        <w:rPr>
          <w:rFonts w:ascii="Times New Roman" w:hAnsi="Times New Roman" w:cs="Times New Roman"/>
          <w:b/>
          <w:bCs/>
          <w:lang w:val="fr-BE"/>
        </w:rPr>
        <w:t>Comité local de gestion des plaintes</w:t>
      </w:r>
      <w:r w:rsidRPr="00C43C3D">
        <w:rPr>
          <w:rFonts w:ascii="Times New Roman" w:hAnsi="Times New Roman" w:cs="Times New Roman"/>
          <w:lang w:val="fr-BE"/>
        </w:rPr>
        <w:t xml:space="preserve"> (présidé par le Directeur de l’établissement ou un représentant des bénéficiaires).</w:t>
      </w:r>
    </w:p>
    <w:p w14:paraId="36A50D8F" w14:textId="6D318EEF" w:rsidR="005B5494" w:rsidRPr="00C43C3D" w:rsidRDefault="005B5494" w:rsidP="00290CBA">
      <w:pPr>
        <w:numPr>
          <w:ilvl w:val="0"/>
          <w:numId w:val="86"/>
        </w:numPr>
        <w:jc w:val="both"/>
        <w:rPr>
          <w:rFonts w:ascii="Times New Roman" w:hAnsi="Times New Roman" w:cs="Times New Roman"/>
          <w:lang w:val="fr-BE"/>
        </w:rPr>
      </w:pPr>
      <w:r w:rsidRPr="00C43C3D">
        <w:rPr>
          <w:rFonts w:ascii="Times New Roman" w:hAnsi="Times New Roman" w:cs="Times New Roman"/>
          <w:b/>
          <w:bCs/>
          <w:lang w:val="fr-BE"/>
        </w:rPr>
        <w:t xml:space="preserve">Deuxième niveau </w:t>
      </w:r>
      <w:r w:rsidR="00420A85" w:rsidRPr="00C43C3D">
        <w:rPr>
          <w:rFonts w:ascii="Times New Roman" w:hAnsi="Times New Roman" w:cs="Times New Roman"/>
          <w:b/>
          <w:bCs/>
          <w:lang w:val="fr-BE"/>
        </w:rPr>
        <w:t xml:space="preserve"> </w:t>
      </w:r>
      <w:r w:rsidR="00D257CC" w:rsidRPr="00C43C3D">
        <w:rPr>
          <w:rFonts w:ascii="Times New Roman" w:hAnsi="Times New Roman" w:cs="Times New Roman"/>
          <w:lang w:val="fr-BE"/>
        </w:rPr>
        <w:t xml:space="preserve"> </w:t>
      </w:r>
      <w:r w:rsidRPr="00C43C3D">
        <w:rPr>
          <w:rFonts w:ascii="Times New Roman" w:hAnsi="Times New Roman" w:cs="Times New Roman"/>
          <w:lang w:val="fr-BE"/>
        </w:rPr>
        <w:t xml:space="preserve">Si la plainte n’est pas résolue localement, elle est transmise au </w:t>
      </w:r>
      <w:r w:rsidRPr="00C43C3D">
        <w:rPr>
          <w:rFonts w:ascii="Times New Roman" w:hAnsi="Times New Roman" w:cs="Times New Roman"/>
          <w:b/>
          <w:bCs/>
          <w:lang w:val="fr-BE"/>
        </w:rPr>
        <w:t xml:space="preserve">Comité provincial du </w:t>
      </w:r>
      <w:r w:rsidR="002A409D">
        <w:rPr>
          <w:rFonts w:ascii="Times New Roman" w:hAnsi="Times New Roman" w:cs="Times New Roman"/>
          <w:b/>
          <w:bCs/>
          <w:lang w:val="fr-BE"/>
        </w:rPr>
        <w:t>PCTEE</w:t>
      </w:r>
      <w:r w:rsidRPr="00C43C3D">
        <w:rPr>
          <w:rFonts w:ascii="Times New Roman" w:hAnsi="Times New Roman" w:cs="Times New Roman"/>
          <w:lang w:val="fr-BE"/>
        </w:rPr>
        <w:t xml:space="preserve">, présidé par le </w:t>
      </w:r>
      <w:r w:rsidRPr="00C43C3D">
        <w:rPr>
          <w:rFonts w:ascii="Times New Roman" w:hAnsi="Times New Roman" w:cs="Times New Roman"/>
          <w:b/>
          <w:bCs/>
          <w:lang w:val="fr-BE"/>
        </w:rPr>
        <w:t>Coordonnateur provincial</w:t>
      </w:r>
      <w:r w:rsidRPr="00C43C3D">
        <w:rPr>
          <w:rFonts w:ascii="Times New Roman" w:hAnsi="Times New Roman" w:cs="Times New Roman"/>
          <w:lang w:val="fr-BE"/>
        </w:rPr>
        <w:t xml:space="preserve"> ou le </w:t>
      </w:r>
      <w:r w:rsidRPr="00C43C3D">
        <w:rPr>
          <w:rFonts w:ascii="Times New Roman" w:hAnsi="Times New Roman" w:cs="Times New Roman"/>
          <w:b/>
          <w:bCs/>
          <w:lang w:val="fr-BE"/>
        </w:rPr>
        <w:t>Directeur provincial de l’Enseignement Technique et Professionnel</w:t>
      </w:r>
      <w:r w:rsidRPr="00C43C3D">
        <w:rPr>
          <w:rFonts w:ascii="Times New Roman" w:hAnsi="Times New Roman" w:cs="Times New Roman"/>
          <w:lang w:val="fr-BE"/>
        </w:rPr>
        <w:t>.</w:t>
      </w:r>
    </w:p>
    <w:p w14:paraId="750606A1" w14:textId="11A81D0D" w:rsidR="005B5494" w:rsidRPr="00C43C3D" w:rsidRDefault="005B5494" w:rsidP="00290CBA">
      <w:pPr>
        <w:numPr>
          <w:ilvl w:val="0"/>
          <w:numId w:val="86"/>
        </w:numPr>
        <w:jc w:val="both"/>
        <w:rPr>
          <w:rFonts w:ascii="Times New Roman" w:hAnsi="Times New Roman" w:cs="Times New Roman"/>
          <w:lang w:val="fr-BE"/>
        </w:rPr>
      </w:pPr>
      <w:r w:rsidRPr="00C43C3D">
        <w:rPr>
          <w:rFonts w:ascii="Times New Roman" w:hAnsi="Times New Roman" w:cs="Times New Roman"/>
          <w:b/>
          <w:bCs/>
          <w:lang w:val="fr-BE"/>
        </w:rPr>
        <w:t xml:space="preserve">Troisième niveau </w:t>
      </w:r>
      <w:r w:rsidR="00420A85" w:rsidRPr="00C43C3D">
        <w:rPr>
          <w:rFonts w:ascii="Times New Roman" w:hAnsi="Times New Roman" w:cs="Times New Roman"/>
          <w:b/>
          <w:bCs/>
          <w:lang w:val="fr-BE"/>
        </w:rPr>
        <w:t xml:space="preserve"> </w:t>
      </w:r>
      <w:r w:rsidR="00D257CC" w:rsidRPr="00C43C3D">
        <w:rPr>
          <w:rFonts w:ascii="Times New Roman" w:hAnsi="Times New Roman" w:cs="Times New Roman"/>
          <w:lang w:val="fr-BE"/>
        </w:rPr>
        <w:t xml:space="preserve"> </w:t>
      </w:r>
      <w:r w:rsidRPr="00C43C3D">
        <w:rPr>
          <w:rFonts w:ascii="Times New Roman" w:hAnsi="Times New Roman" w:cs="Times New Roman"/>
          <w:lang w:val="fr-BE"/>
        </w:rPr>
        <w:t xml:space="preserve">En cas d’échec, la plainte est portée au niveau du </w:t>
      </w:r>
      <w:r w:rsidRPr="00C43C3D">
        <w:rPr>
          <w:rFonts w:ascii="Times New Roman" w:hAnsi="Times New Roman" w:cs="Times New Roman"/>
          <w:b/>
          <w:bCs/>
          <w:lang w:val="fr-BE"/>
        </w:rPr>
        <w:t>Comité national du projet</w:t>
      </w:r>
      <w:r w:rsidRPr="00C43C3D">
        <w:rPr>
          <w:rFonts w:ascii="Times New Roman" w:hAnsi="Times New Roman" w:cs="Times New Roman"/>
          <w:lang w:val="fr-BE"/>
        </w:rPr>
        <w:t>, au sein de l’</w:t>
      </w:r>
      <w:r w:rsidRPr="00C43C3D">
        <w:rPr>
          <w:rFonts w:ascii="Times New Roman" w:hAnsi="Times New Roman" w:cs="Times New Roman"/>
          <w:b/>
          <w:bCs/>
          <w:lang w:val="fr-BE"/>
        </w:rPr>
        <w:t>Unité de Gestion du Projet (UGP)</w:t>
      </w:r>
      <w:r w:rsidRPr="00C43C3D">
        <w:rPr>
          <w:rFonts w:ascii="Times New Roman" w:hAnsi="Times New Roman" w:cs="Times New Roman"/>
          <w:lang w:val="fr-BE"/>
        </w:rPr>
        <w:t xml:space="preserve"> à Kinshasa, qui statue en dernier ressort avant un éventuel recours judiciaire.</w:t>
      </w:r>
    </w:p>
    <w:p w14:paraId="03394CF9" w14:textId="3989882A" w:rsidR="005B5494" w:rsidRPr="00C43C3D" w:rsidRDefault="005B5494" w:rsidP="00D257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CEED" w:themeFill="accent5" w:themeFillTint="33"/>
        <w:jc w:val="both"/>
        <w:rPr>
          <w:rFonts w:ascii="Times New Roman" w:hAnsi="Times New Roman" w:cs="Times New Roman"/>
          <w:i/>
          <w:iCs/>
          <w:sz w:val="20"/>
          <w:szCs w:val="20"/>
          <w:lang w:val="fr-BE"/>
        </w:rPr>
      </w:pPr>
      <w:r w:rsidRPr="00C43C3D">
        <w:rPr>
          <w:rFonts w:ascii="Segoe UI Emoji" w:hAnsi="Segoe UI Emoji" w:cs="Segoe UI Emoji"/>
          <w:i/>
          <w:iCs/>
          <w:sz w:val="20"/>
          <w:szCs w:val="20"/>
          <w:lang w:val="fr-BE"/>
        </w:rPr>
        <w:t>⚠</w:t>
      </w:r>
      <w:r w:rsidRPr="00C43C3D">
        <w:rPr>
          <w:rFonts w:ascii="Segoe UI Emoji" w:hAnsi="Segoe UI Emoji" w:cs="Segoe UI Emoji"/>
          <w:i/>
          <w:iCs/>
          <w:sz w:val="20"/>
          <w:szCs w:val="20"/>
        </w:rPr>
        <w:t>️</w:t>
      </w:r>
      <w:r w:rsidRPr="00C43C3D">
        <w:rPr>
          <w:rFonts w:ascii="Times New Roman" w:hAnsi="Times New Roman" w:cs="Times New Roman"/>
          <w:i/>
          <w:iCs/>
          <w:sz w:val="20"/>
          <w:szCs w:val="20"/>
          <w:lang w:val="fr-BE"/>
        </w:rPr>
        <w:t xml:space="preserve"> </w:t>
      </w:r>
      <w:r w:rsidRPr="00C43C3D">
        <w:rPr>
          <w:rFonts w:ascii="Times New Roman" w:hAnsi="Times New Roman" w:cs="Times New Roman"/>
          <w:b/>
          <w:bCs/>
          <w:i/>
          <w:iCs/>
          <w:sz w:val="20"/>
          <w:szCs w:val="20"/>
          <w:lang w:val="fr-BE"/>
        </w:rPr>
        <w:t xml:space="preserve">Important </w:t>
      </w:r>
      <w:r w:rsidR="00420A85" w:rsidRPr="00C43C3D">
        <w:rPr>
          <w:rFonts w:ascii="Times New Roman" w:hAnsi="Times New Roman" w:cs="Times New Roman"/>
          <w:b/>
          <w:bCs/>
          <w:i/>
          <w:iCs/>
          <w:sz w:val="20"/>
          <w:szCs w:val="20"/>
          <w:lang w:val="fr-BE"/>
        </w:rPr>
        <w:t xml:space="preserve"> </w:t>
      </w:r>
      <w:r w:rsidRPr="00C43C3D">
        <w:rPr>
          <w:rFonts w:ascii="Times New Roman" w:hAnsi="Times New Roman" w:cs="Times New Roman"/>
          <w:i/>
          <w:iCs/>
          <w:sz w:val="20"/>
          <w:szCs w:val="20"/>
          <w:lang w:val="fr-BE"/>
        </w:rPr>
        <w:t xml:space="preserve"> Les </w:t>
      </w:r>
      <w:r w:rsidRPr="00C43C3D">
        <w:rPr>
          <w:rFonts w:ascii="Times New Roman" w:hAnsi="Times New Roman" w:cs="Times New Roman"/>
          <w:b/>
          <w:bCs/>
          <w:i/>
          <w:iCs/>
          <w:sz w:val="20"/>
          <w:szCs w:val="20"/>
          <w:lang w:val="fr-BE"/>
        </w:rPr>
        <w:t>plaintes liées à la Violence Basée sur le Genre (VBG)</w:t>
      </w:r>
      <w:r w:rsidRPr="00C43C3D">
        <w:rPr>
          <w:rFonts w:ascii="Times New Roman" w:hAnsi="Times New Roman" w:cs="Times New Roman"/>
          <w:i/>
          <w:iCs/>
          <w:sz w:val="20"/>
          <w:szCs w:val="20"/>
          <w:lang w:val="fr-BE"/>
        </w:rPr>
        <w:t>, à l’</w:t>
      </w:r>
      <w:r w:rsidRPr="00C43C3D">
        <w:rPr>
          <w:rFonts w:ascii="Times New Roman" w:hAnsi="Times New Roman" w:cs="Times New Roman"/>
          <w:b/>
          <w:bCs/>
          <w:i/>
          <w:iCs/>
          <w:sz w:val="20"/>
          <w:szCs w:val="20"/>
          <w:lang w:val="fr-BE"/>
        </w:rPr>
        <w:t>Exploitation ou Abus Sexuel (EAS/HS)</w:t>
      </w:r>
      <w:r w:rsidRPr="00C43C3D">
        <w:rPr>
          <w:rFonts w:ascii="Times New Roman" w:hAnsi="Times New Roman" w:cs="Times New Roman"/>
          <w:i/>
          <w:iCs/>
          <w:sz w:val="20"/>
          <w:szCs w:val="20"/>
          <w:lang w:val="fr-BE"/>
        </w:rPr>
        <w:t xml:space="preserve"> suivent un </w:t>
      </w:r>
      <w:r w:rsidRPr="00C43C3D">
        <w:rPr>
          <w:rFonts w:ascii="Times New Roman" w:hAnsi="Times New Roman" w:cs="Times New Roman"/>
          <w:b/>
          <w:bCs/>
          <w:i/>
          <w:iCs/>
          <w:sz w:val="20"/>
          <w:szCs w:val="20"/>
          <w:lang w:val="fr-BE"/>
        </w:rPr>
        <w:t>canal spécifique, confidentiel et sécurisé</w:t>
      </w:r>
      <w:r w:rsidRPr="00C43C3D">
        <w:rPr>
          <w:rFonts w:ascii="Times New Roman" w:hAnsi="Times New Roman" w:cs="Times New Roman"/>
          <w:i/>
          <w:iCs/>
          <w:sz w:val="20"/>
          <w:szCs w:val="20"/>
          <w:lang w:val="fr-BE"/>
        </w:rPr>
        <w:t xml:space="preserve">, et </w:t>
      </w:r>
      <w:r w:rsidRPr="00C43C3D">
        <w:rPr>
          <w:rFonts w:ascii="Times New Roman" w:hAnsi="Times New Roman" w:cs="Times New Roman"/>
          <w:b/>
          <w:bCs/>
          <w:i/>
          <w:iCs/>
          <w:sz w:val="20"/>
          <w:szCs w:val="20"/>
          <w:lang w:val="fr-BE"/>
        </w:rPr>
        <w:t>ne peuvent être traitées</w:t>
      </w:r>
      <w:r w:rsidRPr="00C43C3D">
        <w:rPr>
          <w:rFonts w:ascii="Times New Roman" w:hAnsi="Times New Roman" w:cs="Times New Roman"/>
          <w:i/>
          <w:iCs/>
          <w:sz w:val="20"/>
          <w:szCs w:val="20"/>
          <w:lang w:val="fr-BE"/>
        </w:rPr>
        <w:t xml:space="preserve"> dans le cadre de la médiation communautaire (voir section 7.4).</w:t>
      </w:r>
    </w:p>
    <w:p w14:paraId="6FA77F5C" w14:textId="2CC88A04" w:rsidR="005B5494" w:rsidRPr="00BF4AD8" w:rsidRDefault="005B549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107" w:name="_Toc212647212"/>
      <w:r w:rsidRPr="00BF4AD8">
        <w:rPr>
          <w:rFonts w:ascii="Times New Roman" w:eastAsia="Times New Roman" w:hAnsi="Times New Roman" w:cs="Times New Roman"/>
          <w:b/>
          <w:bCs/>
          <w:color w:val="000000"/>
          <w:lang w:val="fr-BE" w:eastAsia="fr-FR"/>
        </w:rPr>
        <w:t>Recueil et traitement des plaintes</w:t>
      </w:r>
      <w:bookmarkEnd w:id="107"/>
    </w:p>
    <w:p w14:paraId="07CDEF66" w14:textId="77AA40F5" w:rsidR="005B5494" w:rsidRPr="00C43C3D" w:rsidRDefault="005B5494" w:rsidP="00D257C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Pour faciliter l’accessibilité du MGP, des </w:t>
      </w:r>
      <w:r w:rsidRPr="00C43C3D">
        <w:rPr>
          <w:rFonts w:ascii="Times New Roman" w:hAnsi="Times New Roman" w:cs="Times New Roman"/>
          <w:b/>
          <w:bCs/>
          <w:lang w:val="fr-BE"/>
        </w:rPr>
        <w:t>boîtes à plaintes</w:t>
      </w:r>
      <w:r w:rsidRPr="00C43C3D">
        <w:rPr>
          <w:rFonts w:ascii="Times New Roman" w:hAnsi="Times New Roman" w:cs="Times New Roman"/>
          <w:lang w:val="fr-BE"/>
        </w:rPr>
        <w:t xml:space="preserve"> et </w:t>
      </w:r>
      <w:r w:rsidRPr="00C43C3D">
        <w:rPr>
          <w:rFonts w:ascii="Times New Roman" w:hAnsi="Times New Roman" w:cs="Times New Roman"/>
          <w:b/>
          <w:bCs/>
          <w:lang w:val="fr-BE"/>
        </w:rPr>
        <w:t>registres de doléances</w:t>
      </w:r>
      <w:r w:rsidRPr="00C43C3D">
        <w:rPr>
          <w:rFonts w:ascii="Times New Roman" w:hAnsi="Times New Roman" w:cs="Times New Roman"/>
          <w:lang w:val="fr-BE"/>
        </w:rPr>
        <w:t xml:space="preserve"> seront installés à différents niveaux </w:t>
      </w:r>
      <w:r w:rsidR="00420A85" w:rsidRPr="00C43C3D">
        <w:rPr>
          <w:rFonts w:ascii="Times New Roman" w:hAnsi="Times New Roman" w:cs="Times New Roman"/>
          <w:lang w:val="fr-BE"/>
        </w:rPr>
        <w:t xml:space="preserve"> </w:t>
      </w:r>
    </w:p>
    <w:p w14:paraId="0265E304" w14:textId="77777777" w:rsidR="005B5494" w:rsidRPr="00C43C3D" w:rsidRDefault="005B5494" w:rsidP="00290CBA">
      <w:pPr>
        <w:numPr>
          <w:ilvl w:val="0"/>
          <w:numId w:val="8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dans</w:t>
      </w:r>
      <w:proofErr w:type="gramEnd"/>
      <w:r w:rsidRPr="00C43C3D">
        <w:rPr>
          <w:rFonts w:ascii="Times New Roman" w:hAnsi="Times New Roman" w:cs="Times New Roman"/>
          <w:lang w:val="fr-BE"/>
        </w:rPr>
        <w:t xml:space="preserve"> les </w:t>
      </w:r>
      <w:r w:rsidRPr="00C43C3D">
        <w:rPr>
          <w:rFonts w:ascii="Times New Roman" w:hAnsi="Times New Roman" w:cs="Times New Roman"/>
          <w:b/>
          <w:bCs/>
          <w:lang w:val="fr-BE"/>
        </w:rPr>
        <w:t>centres de formation</w:t>
      </w:r>
      <w:r w:rsidRPr="00C43C3D">
        <w:rPr>
          <w:rFonts w:ascii="Times New Roman" w:hAnsi="Times New Roman" w:cs="Times New Roman"/>
          <w:lang w:val="fr-BE"/>
        </w:rPr>
        <w:t>, universités et institutions partenaires ;</w:t>
      </w:r>
    </w:p>
    <w:p w14:paraId="19C2C475" w14:textId="7E2F6DA1" w:rsidR="005B5494" w:rsidRPr="00C43C3D" w:rsidRDefault="005B5494" w:rsidP="00290CBA">
      <w:pPr>
        <w:numPr>
          <w:ilvl w:val="0"/>
          <w:numId w:val="8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au</w:t>
      </w:r>
      <w:proofErr w:type="gramEnd"/>
      <w:r w:rsidRPr="00C43C3D">
        <w:rPr>
          <w:rFonts w:ascii="Times New Roman" w:hAnsi="Times New Roman" w:cs="Times New Roman"/>
          <w:lang w:val="fr-BE"/>
        </w:rPr>
        <w:t xml:space="preserve"> sein des </w:t>
      </w:r>
      <w:r w:rsidRPr="00C43C3D">
        <w:rPr>
          <w:rFonts w:ascii="Times New Roman" w:hAnsi="Times New Roman" w:cs="Times New Roman"/>
          <w:b/>
          <w:bCs/>
          <w:lang w:val="fr-BE"/>
        </w:rPr>
        <w:t xml:space="preserve">bureaux provinciaux du </w:t>
      </w:r>
      <w:r w:rsidR="002A409D">
        <w:rPr>
          <w:rFonts w:ascii="Times New Roman" w:hAnsi="Times New Roman" w:cs="Times New Roman"/>
          <w:b/>
          <w:bCs/>
          <w:lang w:val="fr-BE"/>
        </w:rPr>
        <w:t>PCTEE</w:t>
      </w:r>
      <w:r w:rsidRPr="00C43C3D">
        <w:rPr>
          <w:rFonts w:ascii="Times New Roman" w:hAnsi="Times New Roman" w:cs="Times New Roman"/>
          <w:lang w:val="fr-BE"/>
        </w:rPr>
        <w:t xml:space="preserve"> ;</w:t>
      </w:r>
    </w:p>
    <w:p w14:paraId="5FF7723A" w14:textId="641BCDC0" w:rsidR="005B5494" w:rsidRPr="00C43C3D" w:rsidRDefault="005B5494" w:rsidP="00290CBA">
      <w:pPr>
        <w:numPr>
          <w:ilvl w:val="0"/>
          <w:numId w:val="87"/>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au </w:t>
      </w:r>
      <w:r w:rsidRPr="00C43C3D">
        <w:rPr>
          <w:rFonts w:ascii="Times New Roman" w:hAnsi="Times New Roman" w:cs="Times New Roman"/>
          <w:b/>
          <w:bCs/>
          <w:lang w:val="fr-BE"/>
        </w:rPr>
        <w:t>siège de l’UGP</w:t>
      </w:r>
      <w:r w:rsidRPr="00C43C3D">
        <w:rPr>
          <w:rFonts w:ascii="Times New Roman" w:hAnsi="Times New Roman" w:cs="Times New Roman"/>
          <w:lang w:val="fr-BE"/>
        </w:rPr>
        <w:t>.</w:t>
      </w:r>
    </w:p>
    <w:p w14:paraId="32E614FB" w14:textId="416E92B1" w:rsidR="005B5494" w:rsidRPr="00C43C3D" w:rsidRDefault="005B5494" w:rsidP="00D257CC">
      <w:pPr>
        <w:spacing w:before="120" w:after="120" w:line="240" w:lineRule="auto"/>
        <w:jc w:val="both"/>
        <w:rPr>
          <w:rFonts w:ascii="Times New Roman" w:hAnsi="Times New Roman" w:cs="Times New Roman"/>
        </w:rPr>
      </w:pPr>
      <w:r w:rsidRPr="00C43C3D">
        <w:rPr>
          <w:rFonts w:ascii="Times New Roman" w:hAnsi="Times New Roman" w:cs="Times New Roman"/>
        </w:rPr>
        <w:t xml:space="preserve">Les </w:t>
      </w:r>
      <w:proofErr w:type="spellStart"/>
      <w:r w:rsidRPr="00C43C3D">
        <w:rPr>
          <w:rFonts w:ascii="Times New Roman" w:hAnsi="Times New Roman" w:cs="Times New Roman"/>
        </w:rPr>
        <w:t>plaintes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pourront</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être</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déposées</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3FBFA8F7" w14:textId="77777777" w:rsidR="005B5494" w:rsidRPr="00C43C3D" w:rsidRDefault="005B5494" w:rsidP="00290CBA">
      <w:pPr>
        <w:numPr>
          <w:ilvl w:val="0"/>
          <w:numId w:val="8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par</w:t>
      </w:r>
      <w:proofErr w:type="gramEnd"/>
      <w:r w:rsidRPr="00C43C3D">
        <w:rPr>
          <w:rFonts w:ascii="Times New Roman" w:hAnsi="Times New Roman" w:cs="Times New Roman"/>
          <w:b/>
          <w:bCs/>
          <w:lang w:val="fr-BE"/>
        </w:rPr>
        <w:t xml:space="preserve"> écrit</w:t>
      </w:r>
      <w:r w:rsidRPr="00C43C3D">
        <w:rPr>
          <w:rFonts w:ascii="Times New Roman" w:hAnsi="Times New Roman" w:cs="Times New Roman"/>
          <w:lang w:val="fr-BE"/>
        </w:rPr>
        <w:t xml:space="preserve"> (formulaire, lettre, SMS, e-mail, message WhatsApp officiel du projet) ;</w:t>
      </w:r>
    </w:p>
    <w:p w14:paraId="36C1E605" w14:textId="77777777" w:rsidR="005B5494" w:rsidRPr="00C43C3D" w:rsidRDefault="005B5494" w:rsidP="00290CBA">
      <w:pPr>
        <w:numPr>
          <w:ilvl w:val="0"/>
          <w:numId w:val="8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b/>
          <w:bCs/>
          <w:lang w:val="fr-BE"/>
        </w:rPr>
        <w:t>verbalement</w:t>
      </w:r>
      <w:proofErr w:type="gramEnd"/>
      <w:r w:rsidRPr="00C43C3D">
        <w:rPr>
          <w:rFonts w:ascii="Times New Roman" w:hAnsi="Times New Roman" w:cs="Times New Roman"/>
          <w:lang w:val="fr-BE"/>
        </w:rPr>
        <w:t xml:space="preserve"> auprès d’un point focal désigné (en cas d’analphabétisme) ;</w:t>
      </w:r>
    </w:p>
    <w:p w14:paraId="47A222EF" w14:textId="77777777" w:rsidR="005B5494" w:rsidRPr="00C43C3D" w:rsidRDefault="005B5494" w:rsidP="00290CBA">
      <w:pPr>
        <w:numPr>
          <w:ilvl w:val="0"/>
          <w:numId w:val="88"/>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ou</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de manière anonyme</w:t>
      </w:r>
      <w:r w:rsidRPr="00C43C3D">
        <w:rPr>
          <w:rFonts w:ascii="Times New Roman" w:hAnsi="Times New Roman" w:cs="Times New Roman"/>
          <w:lang w:val="fr-BE"/>
        </w:rPr>
        <w:t>, notamment pour les plaintes sensibles (VBG, harcèlement, fraude).</w:t>
      </w:r>
    </w:p>
    <w:p w14:paraId="322311DA" w14:textId="4248C115" w:rsidR="005B5494" w:rsidRPr="00C43C3D" w:rsidRDefault="005B5494" w:rsidP="00D257CC">
      <w:pPr>
        <w:spacing w:before="120" w:after="120" w:line="240" w:lineRule="auto"/>
        <w:jc w:val="both"/>
        <w:rPr>
          <w:rFonts w:ascii="Times New Roman" w:hAnsi="Times New Roman" w:cs="Times New Roman"/>
        </w:rPr>
      </w:pPr>
      <w:proofErr w:type="spellStart"/>
      <w:r w:rsidRPr="00C43C3D">
        <w:rPr>
          <w:rFonts w:ascii="Times New Roman" w:hAnsi="Times New Roman" w:cs="Times New Roman"/>
        </w:rPr>
        <w:t>Chaque</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plainte</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fera</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l’objet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0670A8AC" w14:textId="77777777" w:rsidR="005B5494" w:rsidRPr="00C43C3D" w:rsidRDefault="005B5494" w:rsidP="00290CBA">
      <w:pPr>
        <w:numPr>
          <w:ilvl w:val="0"/>
          <w:numId w:val="8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d’un</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accusé de réception dans les 48 heures</w:t>
      </w:r>
      <w:r w:rsidRPr="00C43C3D">
        <w:rPr>
          <w:rFonts w:ascii="Times New Roman" w:hAnsi="Times New Roman" w:cs="Times New Roman"/>
          <w:lang w:val="fr-BE"/>
        </w:rPr>
        <w:t xml:space="preserve"> ;</w:t>
      </w:r>
    </w:p>
    <w:p w14:paraId="2B03851C" w14:textId="77777777" w:rsidR="005B5494" w:rsidRPr="00C43C3D" w:rsidRDefault="005B5494" w:rsidP="00290CBA">
      <w:pPr>
        <w:numPr>
          <w:ilvl w:val="0"/>
          <w:numId w:val="89"/>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d’un</w:t>
      </w:r>
      <w:proofErr w:type="gramEnd"/>
      <w:r w:rsidRPr="00C43C3D">
        <w:rPr>
          <w:rFonts w:ascii="Times New Roman" w:hAnsi="Times New Roman" w:cs="Times New Roman"/>
          <w:lang w:val="fr-BE"/>
        </w:rPr>
        <w:t xml:space="preserve"> </w:t>
      </w:r>
      <w:r w:rsidRPr="00C43C3D">
        <w:rPr>
          <w:rFonts w:ascii="Times New Roman" w:hAnsi="Times New Roman" w:cs="Times New Roman"/>
          <w:b/>
          <w:bCs/>
          <w:lang w:val="fr-BE"/>
        </w:rPr>
        <w:t>examen et d’une réponse sous 7 à 10 jours ouvrables</w:t>
      </w:r>
      <w:r w:rsidRPr="00C43C3D">
        <w:rPr>
          <w:rFonts w:ascii="Times New Roman" w:hAnsi="Times New Roman" w:cs="Times New Roman"/>
          <w:lang w:val="fr-BE"/>
        </w:rPr>
        <w:t>, selon la nature du problème.</w:t>
      </w:r>
    </w:p>
    <w:p w14:paraId="4116469C" w14:textId="150B2F02" w:rsidR="005B5494" w:rsidRPr="00C43C3D" w:rsidRDefault="005B5494" w:rsidP="00D257CC">
      <w:pPr>
        <w:spacing w:before="120" w:after="120" w:line="240" w:lineRule="auto"/>
        <w:jc w:val="both"/>
        <w:rPr>
          <w:rFonts w:ascii="Times New Roman" w:hAnsi="Times New Roman" w:cs="Times New Roman"/>
          <w:lang w:val="fr-BE"/>
        </w:rPr>
      </w:pPr>
      <w:r w:rsidRPr="613F75FB">
        <w:rPr>
          <w:rFonts w:ascii="Times New Roman" w:hAnsi="Times New Roman" w:cs="Times New Roman"/>
          <w:lang w:val="fr-BE"/>
        </w:rPr>
        <w:t xml:space="preserve">Des </w:t>
      </w:r>
      <w:r w:rsidRPr="613F75FB">
        <w:rPr>
          <w:rFonts w:ascii="Times New Roman" w:hAnsi="Times New Roman" w:cs="Times New Roman"/>
          <w:b/>
          <w:bCs/>
          <w:lang w:val="fr-BE"/>
        </w:rPr>
        <w:t>ONG locales</w:t>
      </w:r>
      <w:r w:rsidRPr="613F75FB">
        <w:rPr>
          <w:rFonts w:ascii="Times New Roman" w:hAnsi="Times New Roman" w:cs="Times New Roman"/>
          <w:lang w:val="fr-BE"/>
        </w:rPr>
        <w:t xml:space="preserve"> et </w:t>
      </w:r>
      <w:r w:rsidRPr="613F75FB">
        <w:rPr>
          <w:rFonts w:ascii="Times New Roman" w:hAnsi="Times New Roman" w:cs="Times New Roman"/>
          <w:b/>
          <w:bCs/>
          <w:lang w:val="fr-BE"/>
        </w:rPr>
        <w:t>associations partenaires</w:t>
      </w:r>
      <w:r w:rsidRPr="613F75FB">
        <w:rPr>
          <w:rFonts w:ascii="Times New Roman" w:hAnsi="Times New Roman" w:cs="Times New Roman"/>
          <w:lang w:val="fr-BE"/>
        </w:rPr>
        <w:t xml:space="preserve"> accompagneront la sensibilisation sur le MGP, surtout dans les zones rurales, afin de garantir que tous les </w:t>
      </w:r>
      <w:proofErr w:type="gramStart"/>
      <w:r w:rsidRPr="613F75FB">
        <w:rPr>
          <w:rFonts w:ascii="Times New Roman" w:hAnsi="Times New Roman" w:cs="Times New Roman"/>
          <w:lang w:val="fr-BE"/>
        </w:rPr>
        <w:t>bénéficiaires</w:t>
      </w:r>
      <w:r w:rsidR="328BFA62" w:rsidRPr="613F75FB">
        <w:rPr>
          <w:rFonts w:ascii="Times New Roman" w:hAnsi="Times New Roman" w:cs="Times New Roman"/>
          <w:lang w:val="fr-BE"/>
        </w:rPr>
        <w:t>,</w:t>
      </w:r>
      <w:r w:rsidRPr="613F75FB">
        <w:rPr>
          <w:rFonts w:ascii="Times New Roman" w:hAnsi="Times New Roman" w:cs="Times New Roman"/>
          <w:lang w:val="fr-BE"/>
        </w:rPr>
        <w:t xml:space="preserve">  notamment</w:t>
      </w:r>
      <w:proofErr w:type="gramEnd"/>
      <w:r w:rsidRPr="613F75FB">
        <w:rPr>
          <w:rFonts w:ascii="Times New Roman" w:hAnsi="Times New Roman" w:cs="Times New Roman"/>
          <w:lang w:val="fr-BE"/>
        </w:rPr>
        <w:t xml:space="preserve"> les femmes et les jeunes</w:t>
      </w:r>
      <w:r w:rsidR="70AEF50D" w:rsidRPr="613F75FB">
        <w:rPr>
          <w:rFonts w:ascii="Times New Roman" w:hAnsi="Times New Roman" w:cs="Times New Roman"/>
          <w:lang w:val="fr-BE"/>
        </w:rPr>
        <w:t>,</w:t>
      </w:r>
      <w:r w:rsidRPr="613F75FB">
        <w:rPr>
          <w:rFonts w:ascii="Times New Roman" w:hAnsi="Times New Roman" w:cs="Times New Roman"/>
          <w:lang w:val="fr-BE"/>
        </w:rPr>
        <w:t xml:space="preserve"> connaissent leurs droits et les procédures de dépôt de plainte.</w:t>
      </w:r>
    </w:p>
    <w:p w14:paraId="1B0E1DEC" w14:textId="402B140E" w:rsidR="005B5494" w:rsidRPr="00C43C3D" w:rsidRDefault="005B549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108" w:name="_Toc212647213"/>
      <w:r w:rsidRPr="00C43C3D">
        <w:rPr>
          <w:rFonts w:ascii="Times New Roman" w:eastAsia="Times New Roman" w:hAnsi="Times New Roman" w:cs="Times New Roman"/>
          <w:b/>
          <w:bCs/>
          <w:color w:val="000000"/>
          <w:lang w:val="fr-BE" w:eastAsia="fr-FR"/>
        </w:rPr>
        <w:t>Composition des comités de gestion des plaintes</w:t>
      </w:r>
      <w:bookmarkEnd w:id="108"/>
    </w:p>
    <w:p w14:paraId="079EB809" w14:textId="124AC36A" w:rsidR="005B5494" w:rsidRPr="00C43C3D" w:rsidRDefault="005B5494" w:rsidP="005B5494">
      <w:pPr>
        <w:rPr>
          <w:rFonts w:ascii="Times New Roman" w:hAnsi="Times New Roman" w:cs="Times New Roman"/>
          <w:lang w:val="fr-BE"/>
        </w:rPr>
      </w:pPr>
      <w:r w:rsidRPr="00C43C3D">
        <w:rPr>
          <w:rFonts w:ascii="Times New Roman" w:hAnsi="Times New Roman" w:cs="Times New Roman"/>
          <w:lang w:val="fr-BE"/>
        </w:rPr>
        <w:t xml:space="preserve">Les </w:t>
      </w:r>
      <w:r w:rsidRPr="00C43C3D">
        <w:rPr>
          <w:rFonts w:ascii="Times New Roman" w:hAnsi="Times New Roman" w:cs="Times New Roman"/>
          <w:b/>
          <w:bCs/>
          <w:lang w:val="fr-BE"/>
        </w:rPr>
        <w:t>Comités de Gestion des Plaintes (CGP)</w:t>
      </w:r>
      <w:r w:rsidRPr="00C43C3D">
        <w:rPr>
          <w:rFonts w:ascii="Times New Roman" w:hAnsi="Times New Roman" w:cs="Times New Roman"/>
          <w:lang w:val="fr-BE"/>
        </w:rPr>
        <w:t xml:space="preserve"> seront mis en place à trois niveaux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w:t>
      </w:r>
      <w:r w:rsidRPr="00C43C3D">
        <w:rPr>
          <w:rFonts w:ascii="Times New Roman" w:hAnsi="Times New Roman" w:cs="Times New Roman"/>
          <w:b/>
          <w:bCs/>
          <w:lang w:val="fr-BE"/>
        </w:rPr>
        <w:t>établissement/local</w:t>
      </w:r>
      <w:r w:rsidRPr="00C43C3D">
        <w:rPr>
          <w:rFonts w:ascii="Times New Roman" w:hAnsi="Times New Roman" w:cs="Times New Roman"/>
          <w:lang w:val="fr-BE"/>
        </w:rPr>
        <w:t xml:space="preserve">, </w:t>
      </w:r>
      <w:r w:rsidRPr="00C43C3D">
        <w:rPr>
          <w:rFonts w:ascii="Times New Roman" w:hAnsi="Times New Roman" w:cs="Times New Roman"/>
          <w:b/>
          <w:bCs/>
          <w:lang w:val="fr-BE"/>
        </w:rPr>
        <w:t>provincial</w:t>
      </w:r>
      <w:r w:rsidRPr="00C43C3D">
        <w:rPr>
          <w:rFonts w:ascii="Times New Roman" w:hAnsi="Times New Roman" w:cs="Times New Roman"/>
          <w:lang w:val="fr-BE"/>
        </w:rPr>
        <w:t xml:space="preserve"> et </w:t>
      </w:r>
      <w:r w:rsidRPr="00C43C3D">
        <w:rPr>
          <w:rFonts w:ascii="Times New Roman" w:hAnsi="Times New Roman" w:cs="Times New Roman"/>
          <w:b/>
          <w:bCs/>
          <w:lang w:val="fr-BE"/>
        </w:rPr>
        <w:t>national</w:t>
      </w:r>
      <w:r w:rsidRPr="00C43C3D">
        <w:rPr>
          <w:rFonts w:ascii="Times New Roman" w:hAnsi="Times New Roman" w:cs="Times New Roman"/>
          <w:lang w:val="fr-BE"/>
        </w:rPr>
        <w:t>, pour assurer la proximité et la réactivité du mécanisme.</w:t>
      </w:r>
    </w:p>
    <w:p w14:paraId="6F06E7D1" w14:textId="6C49DFCE" w:rsidR="005B5494" w:rsidRPr="00C43C3D" w:rsidRDefault="005B5494" w:rsidP="00290CBA">
      <w:pPr>
        <w:pStyle w:val="Paragraphedeliste"/>
        <w:numPr>
          <w:ilvl w:val="0"/>
          <w:numId w:val="100"/>
        </w:numPr>
        <w:rPr>
          <w:rFonts w:ascii="Times New Roman" w:hAnsi="Times New Roman" w:cs="Times New Roman"/>
          <w:b/>
          <w:bCs/>
          <w:i/>
          <w:iCs/>
          <w:lang w:val="fr-BE"/>
        </w:rPr>
      </w:pPr>
      <w:r w:rsidRPr="00C43C3D">
        <w:rPr>
          <w:rFonts w:ascii="Times New Roman" w:hAnsi="Times New Roman" w:cs="Times New Roman"/>
          <w:b/>
          <w:bCs/>
          <w:i/>
          <w:iCs/>
          <w:lang w:val="fr-BE"/>
        </w:rPr>
        <w:t>Niveau local (établissement ou centre de formation)</w:t>
      </w:r>
    </w:p>
    <w:p w14:paraId="76F81FC1" w14:textId="3D6B5C15" w:rsidR="005B5494" w:rsidRPr="00C43C3D" w:rsidRDefault="005B5494" w:rsidP="005B5494">
      <w:pPr>
        <w:rPr>
          <w:rFonts w:ascii="Times New Roman" w:hAnsi="Times New Roman" w:cs="Times New Roman"/>
          <w:lang w:val="fr-BE"/>
        </w:rPr>
      </w:pPr>
      <w:r w:rsidRPr="00C43C3D">
        <w:rPr>
          <w:rFonts w:ascii="Times New Roman" w:hAnsi="Times New Roman" w:cs="Times New Roman"/>
          <w:lang w:val="fr-BE"/>
        </w:rPr>
        <w:t xml:space="preserve">Présidé par le Directeur ou Coordonnateur du centre, il comprend </w:t>
      </w:r>
      <w:r w:rsidR="00420A85" w:rsidRPr="00C43C3D">
        <w:rPr>
          <w:rFonts w:ascii="Times New Roman" w:hAnsi="Times New Roman" w:cs="Times New Roman"/>
          <w:lang w:val="fr-BE"/>
        </w:rPr>
        <w:t xml:space="preserve"> </w:t>
      </w:r>
    </w:p>
    <w:p w14:paraId="27E71F6F" w14:textId="77777777" w:rsidR="005B5494" w:rsidRPr="00C43C3D" w:rsidRDefault="005B5494" w:rsidP="00290CBA">
      <w:pPr>
        <w:numPr>
          <w:ilvl w:val="0"/>
          <w:numId w:val="90"/>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Directeur/Coordonnateur de l’établissement ;</w:t>
      </w:r>
    </w:p>
    <w:p w14:paraId="68ADA396" w14:textId="77777777" w:rsidR="005B5494" w:rsidRPr="00C43C3D" w:rsidRDefault="005B5494" w:rsidP="00290CBA">
      <w:pPr>
        <w:numPr>
          <w:ilvl w:val="0"/>
          <w:numId w:val="90"/>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du personnel enseignant ou administratif ;</w:t>
      </w:r>
    </w:p>
    <w:p w14:paraId="6869AF85" w14:textId="77777777" w:rsidR="005B5494" w:rsidRPr="00C43C3D" w:rsidRDefault="005B5494" w:rsidP="00290CBA">
      <w:pPr>
        <w:numPr>
          <w:ilvl w:val="0"/>
          <w:numId w:val="90"/>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des étudiants/apprenants ;</w:t>
      </w:r>
    </w:p>
    <w:p w14:paraId="397F6F16" w14:textId="77777777" w:rsidR="005B5494" w:rsidRPr="00C43C3D" w:rsidRDefault="005B5494" w:rsidP="00290CBA">
      <w:pPr>
        <w:numPr>
          <w:ilvl w:val="0"/>
          <w:numId w:val="90"/>
        </w:numPr>
        <w:rPr>
          <w:rFonts w:ascii="Times New Roman" w:hAnsi="Times New Roman" w:cs="Times New Roman"/>
        </w:rPr>
      </w:pPr>
      <w:r w:rsidRPr="00C43C3D">
        <w:rPr>
          <w:rFonts w:ascii="Times New Roman" w:hAnsi="Times New Roman" w:cs="Times New Roman"/>
        </w:rPr>
        <w:t xml:space="preserve">un </w:t>
      </w:r>
      <w:proofErr w:type="spellStart"/>
      <w:r w:rsidRPr="00C43C3D">
        <w:rPr>
          <w:rFonts w:ascii="Times New Roman" w:hAnsi="Times New Roman" w:cs="Times New Roman"/>
        </w:rPr>
        <w:t>représentant</w:t>
      </w:r>
      <w:proofErr w:type="spellEnd"/>
      <w:r w:rsidRPr="00C43C3D">
        <w:rPr>
          <w:rFonts w:ascii="Times New Roman" w:hAnsi="Times New Roman" w:cs="Times New Roman"/>
        </w:rPr>
        <w:t xml:space="preserve"> des </w:t>
      </w:r>
      <w:proofErr w:type="gramStart"/>
      <w:r w:rsidRPr="00C43C3D">
        <w:rPr>
          <w:rFonts w:ascii="Times New Roman" w:hAnsi="Times New Roman" w:cs="Times New Roman"/>
        </w:rPr>
        <w:t>femmes ;</w:t>
      </w:r>
      <w:proofErr w:type="gramEnd"/>
    </w:p>
    <w:p w14:paraId="68D57CCD" w14:textId="77777777" w:rsidR="005B5494" w:rsidRPr="00C43C3D" w:rsidRDefault="005B5494" w:rsidP="00290CBA">
      <w:pPr>
        <w:numPr>
          <w:ilvl w:val="0"/>
          <w:numId w:val="90"/>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de la jeunesse ;</w:t>
      </w:r>
    </w:p>
    <w:p w14:paraId="6121AE32" w14:textId="77777777" w:rsidR="005B5494" w:rsidRPr="00C43C3D" w:rsidRDefault="005B5494" w:rsidP="00290CBA">
      <w:pPr>
        <w:numPr>
          <w:ilvl w:val="0"/>
          <w:numId w:val="90"/>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membre d’une ONG locale partenaire ;</w:t>
      </w:r>
    </w:p>
    <w:p w14:paraId="64249951" w14:textId="77777777" w:rsidR="005B5494" w:rsidRPr="00C43C3D" w:rsidRDefault="005B5494" w:rsidP="00290CBA">
      <w:pPr>
        <w:numPr>
          <w:ilvl w:val="0"/>
          <w:numId w:val="90"/>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point focal environnemental et social du centre (SSE/SSS).</w:t>
      </w:r>
    </w:p>
    <w:p w14:paraId="6B1A9A81" w14:textId="7010EB7D" w:rsidR="005B5494" w:rsidRPr="00C43C3D" w:rsidRDefault="005B5494" w:rsidP="00D257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CEED" w:themeFill="accent5" w:themeFillTint="33"/>
        <w:spacing w:before="120" w:after="120" w:line="240" w:lineRule="auto"/>
        <w:jc w:val="both"/>
        <w:rPr>
          <w:rFonts w:ascii="Times New Roman" w:hAnsi="Times New Roman" w:cs="Times New Roman"/>
          <w:i/>
          <w:iCs/>
          <w:sz w:val="20"/>
          <w:szCs w:val="20"/>
          <w:lang w:val="fr-BE"/>
        </w:rPr>
      </w:pPr>
      <w:r w:rsidRPr="00C43C3D">
        <w:rPr>
          <w:rFonts w:ascii="Times New Roman" w:hAnsi="Times New Roman" w:cs="Times New Roman"/>
          <w:b/>
          <w:bCs/>
          <w:i/>
          <w:iCs/>
          <w:sz w:val="20"/>
          <w:szCs w:val="20"/>
          <w:lang w:val="fr-BE"/>
        </w:rPr>
        <w:t>Délai de traitement</w:t>
      </w:r>
      <w:r w:rsidRPr="00C43C3D">
        <w:rPr>
          <w:rFonts w:ascii="Times New Roman" w:hAnsi="Times New Roman" w:cs="Times New Roman"/>
          <w:i/>
          <w:iCs/>
          <w:sz w:val="20"/>
          <w:szCs w:val="20"/>
          <w:lang w:val="fr-BE"/>
        </w:rPr>
        <w:t xml:space="preserve"> </w:t>
      </w:r>
      <w:r w:rsidR="00420A85" w:rsidRPr="00C43C3D">
        <w:rPr>
          <w:rFonts w:ascii="Times New Roman" w:hAnsi="Times New Roman" w:cs="Times New Roman"/>
          <w:i/>
          <w:iCs/>
          <w:sz w:val="20"/>
          <w:szCs w:val="20"/>
          <w:lang w:val="fr-BE"/>
        </w:rPr>
        <w:t xml:space="preserve"> </w:t>
      </w:r>
      <w:r w:rsidRPr="00C43C3D">
        <w:rPr>
          <w:rFonts w:ascii="Times New Roman" w:hAnsi="Times New Roman" w:cs="Times New Roman"/>
          <w:i/>
          <w:iCs/>
          <w:sz w:val="20"/>
          <w:szCs w:val="20"/>
          <w:lang w:val="fr-BE"/>
        </w:rPr>
        <w:t xml:space="preserve"> 3 jours ouvrables à compter de l’enregistrement de la plainte.</w:t>
      </w:r>
      <w:r w:rsidRPr="00C43C3D">
        <w:rPr>
          <w:rFonts w:ascii="Times New Roman" w:hAnsi="Times New Roman" w:cs="Times New Roman"/>
          <w:i/>
          <w:iCs/>
          <w:sz w:val="20"/>
          <w:szCs w:val="20"/>
          <w:lang w:val="fr-BE"/>
        </w:rPr>
        <w:br/>
        <w:t>Si le plaignant n’est pas satisfait, la plainte est transmise au niveau provincial.</w:t>
      </w:r>
    </w:p>
    <w:p w14:paraId="62AB183C" w14:textId="3037A113" w:rsidR="005B5494" w:rsidRPr="00C43C3D" w:rsidRDefault="005B5494" w:rsidP="00290CBA">
      <w:pPr>
        <w:pStyle w:val="Paragraphedeliste"/>
        <w:numPr>
          <w:ilvl w:val="0"/>
          <w:numId w:val="100"/>
        </w:numPr>
        <w:rPr>
          <w:rFonts w:ascii="Times New Roman" w:hAnsi="Times New Roman" w:cs="Times New Roman"/>
          <w:b/>
          <w:bCs/>
          <w:i/>
          <w:iCs/>
        </w:rPr>
      </w:pPr>
      <w:proofErr w:type="spellStart"/>
      <w:r w:rsidRPr="00C43C3D">
        <w:rPr>
          <w:rFonts w:ascii="Times New Roman" w:hAnsi="Times New Roman" w:cs="Times New Roman"/>
          <w:b/>
          <w:bCs/>
          <w:i/>
          <w:iCs/>
        </w:rPr>
        <w:t>Niveau</w:t>
      </w:r>
      <w:proofErr w:type="spellEnd"/>
      <w:r w:rsidRPr="00C43C3D">
        <w:rPr>
          <w:rFonts w:ascii="Times New Roman" w:hAnsi="Times New Roman" w:cs="Times New Roman"/>
          <w:b/>
          <w:bCs/>
          <w:i/>
          <w:iCs/>
        </w:rPr>
        <w:t xml:space="preserve"> provincial</w:t>
      </w:r>
    </w:p>
    <w:p w14:paraId="58CDAD4E" w14:textId="638133FA" w:rsidR="005B5494" w:rsidRPr="00C43C3D" w:rsidRDefault="005B5494" w:rsidP="005B5494">
      <w:pPr>
        <w:rPr>
          <w:rFonts w:ascii="Times New Roman" w:hAnsi="Times New Roman" w:cs="Times New Roman"/>
          <w:lang w:val="fr-BE"/>
        </w:rPr>
      </w:pPr>
      <w:r w:rsidRPr="00C43C3D">
        <w:rPr>
          <w:rFonts w:ascii="Times New Roman" w:hAnsi="Times New Roman" w:cs="Times New Roman"/>
          <w:lang w:val="fr-BE"/>
        </w:rPr>
        <w:t xml:space="preserve">Présidé par le </w:t>
      </w:r>
      <w:r w:rsidRPr="00C43C3D">
        <w:rPr>
          <w:rFonts w:ascii="Times New Roman" w:hAnsi="Times New Roman" w:cs="Times New Roman"/>
          <w:b/>
          <w:bCs/>
          <w:lang w:val="fr-BE"/>
        </w:rPr>
        <w:t xml:space="preserve">Coordonnateur provincial du </w:t>
      </w:r>
      <w:r w:rsidR="002A409D">
        <w:rPr>
          <w:rFonts w:ascii="Times New Roman" w:hAnsi="Times New Roman" w:cs="Times New Roman"/>
          <w:b/>
          <w:bCs/>
          <w:lang w:val="fr-BE"/>
        </w:rPr>
        <w:t>PCTEE</w:t>
      </w:r>
      <w:r w:rsidRPr="00C43C3D">
        <w:rPr>
          <w:rFonts w:ascii="Times New Roman" w:hAnsi="Times New Roman" w:cs="Times New Roman"/>
          <w:lang w:val="fr-BE"/>
        </w:rPr>
        <w:t xml:space="preserve">, il comprend </w:t>
      </w:r>
      <w:r w:rsidR="00420A85" w:rsidRPr="00C43C3D">
        <w:rPr>
          <w:rFonts w:ascii="Times New Roman" w:hAnsi="Times New Roman" w:cs="Times New Roman"/>
          <w:lang w:val="fr-BE"/>
        </w:rPr>
        <w:t xml:space="preserve"> </w:t>
      </w:r>
    </w:p>
    <w:p w14:paraId="657E7EAC" w14:textId="04AA3CF7" w:rsidR="005B5494" w:rsidRPr="00C43C3D" w:rsidRDefault="005B5494" w:rsidP="00290CBA">
      <w:pPr>
        <w:numPr>
          <w:ilvl w:val="0"/>
          <w:numId w:val="91"/>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Coordonnateur provincial du </w:t>
      </w:r>
      <w:r w:rsidR="002A409D">
        <w:rPr>
          <w:rFonts w:ascii="Times New Roman" w:hAnsi="Times New Roman" w:cs="Times New Roman"/>
          <w:lang w:val="fr-BE"/>
        </w:rPr>
        <w:t>PCTEE</w:t>
      </w:r>
      <w:r w:rsidRPr="00C43C3D">
        <w:rPr>
          <w:rFonts w:ascii="Times New Roman" w:hAnsi="Times New Roman" w:cs="Times New Roman"/>
          <w:lang w:val="fr-BE"/>
        </w:rPr>
        <w:t xml:space="preserve"> ;</w:t>
      </w:r>
    </w:p>
    <w:p w14:paraId="40CE778F" w14:textId="77777777" w:rsidR="005B5494" w:rsidRPr="00C43C3D" w:rsidRDefault="005B5494" w:rsidP="00290CBA">
      <w:pPr>
        <w:numPr>
          <w:ilvl w:val="0"/>
          <w:numId w:val="91"/>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du Ministère provincial de l’Enseignement Technique et Professionnel ;</w:t>
      </w:r>
    </w:p>
    <w:p w14:paraId="4BCD7214" w14:textId="77777777" w:rsidR="005B5494" w:rsidRPr="00C43C3D" w:rsidRDefault="005B5494" w:rsidP="00290CBA">
      <w:pPr>
        <w:numPr>
          <w:ilvl w:val="0"/>
          <w:numId w:val="91"/>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des ONG locales ;</w:t>
      </w:r>
    </w:p>
    <w:p w14:paraId="239E4DE5" w14:textId="77777777" w:rsidR="005B5494" w:rsidRPr="00C43C3D" w:rsidRDefault="005B5494" w:rsidP="00290CBA">
      <w:pPr>
        <w:numPr>
          <w:ilvl w:val="0"/>
          <w:numId w:val="91"/>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des étudiants/apprenants ;</w:t>
      </w:r>
    </w:p>
    <w:p w14:paraId="0B1F21DC" w14:textId="77777777" w:rsidR="005B5494" w:rsidRPr="00C43C3D" w:rsidRDefault="005B5494" w:rsidP="00290CBA">
      <w:pPr>
        <w:numPr>
          <w:ilvl w:val="0"/>
          <w:numId w:val="91"/>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de la société civile ou des médias communautaires ;</w:t>
      </w:r>
    </w:p>
    <w:p w14:paraId="4462BC54" w14:textId="77777777" w:rsidR="005B5494" w:rsidRPr="00C43C3D" w:rsidRDefault="005B5494" w:rsidP="00290CBA">
      <w:pPr>
        <w:numPr>
          <w:ilvl w:val="0"/>
          <w:numId w:val="91"/>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Spécialiste Environnement et Social du projet (SSE/SSS).</w:t>
      </w:r>
    </w:p>
    <w:p w14:paraId="1ADFC054" w14:textId="6D3F8E93" w:rsidR="005B5494" w:rsidRPr="00C43C3D" w:rsidRDefault="005B5494" w:rsidP="00D257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CEED" w:themeFill="accent5" w:themeFillTint="33"/>
        <w:spacing w:before="120" w:after="120" w:line="240" w:lineRule="auto"/>
        <w:jc w:val="both"/>
        <w:rPr>
          <w:rFonts w:ascii="Times New Roman" w:hAnsi="Times New Roman" w:cs="Times New Roman"/>
          <w:i/>
          <w:iCs/>
          <w:sz w:val="20"/>
          <w:szCs w:val="20"/>
          <w:lang w:val="fr-BE"/>
        </w:rPr>
      </w:pPr>
      <w:r w:rsidRPr="00C43C3D">
        <w:rPr>
          <w:rFonts w:ascii="Times New Roman" w:hAnsi="Times New Roman" w:cs="Times New Roman"/>
          <w:b/>
          <w:bCs/>
          <w:i/>
          <w:iCs/>
          <w:sz w:val="20"/>
          <w:szCs w:val="20"/>
          <w:lang w:val="fr-BE"/>
        </w:rPr>
        <w:t xml:space="preserve">Délai de traitement </w:t>
      </w:r>
      <w:r w:rsidR="00420A85" w:rsidRPr="00C43C3D">
        <w:rPr>
          <w:rFonts w:ascii="Times New Roman" w:hAnsi="Times New Roman" w:cs="Times New Roman"/>
          <w:b/>
          <w:bCs/>
          <w:i/>
          <w:iCs/>
          <w:sz w:val="20"/>
          <w:szCs w:val="20"/>
          <w:lang w:val="fr-BE"/>
        </w:rPr>
        <w:t xml:space="preserve"> </w:t>
      </w:r>
      <w:r w:rsidRPr="00C43C3D">
        <w:rPr>
          <w:rFonts w:ascii="Times New Roman" w:hAnsi="Times New Roman" w:cs="Times New Roman"/>
          <w:b/>
          <w:bCs/>
          <w:i/>
          <w:iCs/>
          <w:sz w:val="20"/>
          <w:szCs w:val="20"/>
          <w:lang w:val="fr-BE"/>
        </w:rPr>
        <w:t xml:space="preserve"> </w:t>
      </w:r>
      <w:r w:rsidRPr="00C43C3D">
        <w:rPr>
          <w:rFonts w:ascii="Times New Roman" w:hAnsi="Times New Roman" w:cs="Times New Roman"/>
          <w:i/>
          <w:iCs/>
          <w:sz w:val="20"/>
          <w:szCs w:val="20"/>
          <w:lang w:val="fr-BE"/>
        </w:rPr>
        <w:t>5 jours ouvrables après réception.</w:t>
      </w:r>
      <w:r w:rsidR="00D257CC" w:rsidRPr="00C43C3D">
        <w:rPr>
          <w:rFonts w:ascii="Times New Roman" w:hAnsi="Times New Roman" w:cs="Times New Roman"/>
          <w:i/>
          <w:iCs/>
          <w:sz w:val="20"/>
          <w:szCs w:val="20"/>
          <w:lang w:val="fr-BE"/>
        </w:rPr>
        <w:t xml:space="preserve"> </w:t>
      </w:r>
      <w:r w:rsidRPr="00C43C3D">
        <w:rPr>
          <w:rFonts w:ascii="Times New Roman" w:hAnsi="Times New Roman" w:cs="Times New Roman"/>
          <w:i/>
          <w:iCs/>
          <w:sz w:val="20"/>
          <w:szCs w:val="20"/>
          <w:lang w:val="fr-BE"/>
        </w:rPr>
        <w:t>En cas de non-satisfaction, la plainte est transmise à l’UGP à Kinshasa.</w:t>
      </w:r>
    </w:p>
    <w:p w14:paraId="41078B87" w14:textId="7C859E94" w:rsidR="005B5494" w:rsidRPr="00C43C3D" w:rsidRDefault="005B5494" w:rsidP="00290CBA">
      <w:pPr>
        <w:pStyle w:val="Paragraphedeliste"/>
        <w:numPr>
          <w:ilvl w:val="0"/>
          <w:numId w:val="100"/>
        </w:numPr>
        <w:rPr>
          <w:rFonts w:ascii="Times New Roman" w:hAnsi="Times New Roman" w:cs="Times New Roman"/>
          <w:b/>
          <w:bCs/>
          <w:i/>
          <w:iCs/>
        </w:rPr>
      </w:pPr>
      <w:proofErr w:type="spellStart"/>
      <w:r w:rsidRPr="00C43C3D">
        <w:rPr>
          <w:rFonts w:ascii="Times New Roman" w:hAnsi="Times New Roman" w:cs="Times New Roman"/>
          <w:b/>
          <w:bCs/>
          <w:i/>
          <w:iCs/>
        </w:rPr>
        <w:t>Niveau</w:t>
      </w:r>
      <w:proofErr w:type="spellEnd"/>
      <w:r w:rsidRPr="00C43C3D">
        <w:rPr>
          <w:rFonts w:ascii="Times New Roman" w:hAnsi="Times New Roman" w:cs="Times New Roman"/>
          <w:b/>
          <w:bCs/>
          <w:i/>
          <w:iCs/>
        </w:rPr>
        <w:t xml:space="preserve"> national</w:t>
      </w:r>
    </w:p>
    <w:p w14:paraId="59809C1F" w14:textId="7BA4BE81" w:rsidR="005B5494" w:rsidRPr="00C43C3D" w:rsidRDefault="005B5494" w:rsidP="005B5494">
      <w:pPr>
        <w:rPr>
          <w:rFonts w:ascii="Times New Roman" w:hAnsi="Times New Roman" w:cs="Times New Roman"/>
          <w:lang w:val="fr-BE"/>
        </w:rPr>
      </w:pPr>
      <w:r w:rsidRPr="00C43C3D">
        <w:rPr>
          <w:rFonts w:ascii="Times New Roman" w:hAnsi="Times New Roman" w:cs="Times New Roman"/>
          <w:lang w:val="fr-BE"/>
        </w:rPr>
        <w:t xml:space="preserve">Présidé par le </w:t>
      </w:r>
      <w:r w:rsidRPr="00C43C3D">
        <w:rPr>
          <w:rFonts w:ascii="Times New Roman" w:hAnsi="Times New Roman" w:cs="Times New Roman"/>
          <w:b/>
          <w:bCs/>
          <w:lang w:val="fr-BE"/>
        </w:rPr>
        <w:t xml:space="preserve">Coordonnateur du </w:t>
      </w:r>
      <w:r w:rsidR="002A409D">
        <w:rPr>
          <w:rFonts w:ascii="Times New Roman" w:hAnsi="Times New Roman" w:cs="Times New Roman"/>
          <w:b/>
          <w:bCs/>
          <w:lang w:val="fr-BE"/>
        </w:rPr>
        <w:t>PCTEE</w:t>
      </w:r>
      <w:r w:rsidRPr="00C43C3D">
        <w:rPr>
          <w:rFonts w:ascii="Times New Roman" w:hAnsi="Times New Roman" w:cs="Times New Roman"/>
          <w:lang w:val="fr-BE"/>
        </w:rPr>
        <w:t xml:space="preserve">, ce comité comprend </w:t>
      </w:r>
      <w:r w:rsidR="00420A85" w:rsidRPr="00C43C3D">
        <w:rPr>
          <w:rFonts w:ascii="Times New Roman" w:hAnsi="Times New Roman" w:cs="Times New Roman"/>
          <w:lang w:val="fr-BE"/>
        </w:rPr>
        <w:t xml:space="preserve"> </w:t>
      </w:r>
    </w:p>
    <w:p w14:paraId="35F2488C" w14:textId="3A479EB3" w:rsidR="005B5494" w:rsidRPr="00C43C3D" w:rsidRDefault="005B5494" w:rsidP="00290CBA">
      <w:pPr>
        <w:numPr>
          <w:ilvl w:val="0"/>
          <w:numId w:val="92"/>
        </w:numPr>
        <w:rPr>
          <w:rFonts w:ascii="Times New Roman" w:hAnsi="Times New Roman" w:cs="Times New Roman"/>
        </w:rPr>
      </w:pPr>
      <w:r w:rsidRPr="00C43C3D">
        <w:rPr>
          <w:rFonts w:ascii="Times New Roman" w:hAnsi="Times New Roman" w:cs="Times New Roman"/>
        </w:rPr>
        <w:t xml:space="preserve">le </w:t>
      </w:r>
      <w:proofErr w:type="spellStart"/>
      <w:r w:rsidRPr="00C43C3D">
        <w:rPr>
          <w:rFonts w:ascii="Times New Roman" w:hAnsi="Times New Roman" w:cs="Times New Roman"/>
        </w:rPr>
        <w:t>Coordonnateur</w:t>
      </w:r>
      <w:proofErr w:type="spellEnd"/>
      <w:r w:rsidRPr="00C43C3D">
        <w:rPr>
          <w:rFonts w:ascii="Times New Roman" w:hAnsi="Times New Roman" w:cs="Times New Roman"/>
        </w:rPr>
        <w:t xml:space="preserve"> du </w:t>
      </w:r>
      <w:proofErr w:type="gramStart"/>
      <w:r w:rsidR="002A409D">
        <w:rPr>
          <w:rFonts w:ascii="Times New Roman" w:hAnsi="Times New Roman" w:cs="Times New Roman"/>
        </w:rPr>
        <w:t>PCTEE</w:t>
      </w:r>
      <w:r w:rsidRPr="00C43C3D">
        <w:rPr>
          <w:rFonts w:ascii="Times New Roman" w:hAnsi="Times New Roman" w:cs="Times New Roman"/>
        </w:rPr>
        <w:t xml:space="preserve"> ;</w:t>
      </w:r>
      <w:proofErr w:type="gramEnd"/>
    </w:p>
    <w:p w14:paraId="2AD6034B" w14:textId="77777777" w:rsidR="005B5494" w:rsidRPr="00C43C3D" w:rsidRDefault="005B5494" w:rsidP="00290CBA">
      <w:pPr>
        <w:numPr>
          <w:ilvl w:val="0"/>
          <w:numId w:val="92"/>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Spécialiste en Sauvegardes Environnementales (SSE) ;</w:t>
      </w:r>
    </w:p>
    <w:p w14:paraId="6F492551" w14:textId="77777777" w:rsidR="005B5494" w:rsidRPr="00C43C3D" w:rsidRDefault="005B5494" w:rsidP="00290CBA">
      <w:pPr>
        <w:numPr>
          <w:ilvl w:val="0"/>
          <w:numId w:val="92"/>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Spécialiste en Sauvegardes Sociales (SSS) ;</w:t>
      </w:r>
    </w:p>
    <w:p w14:paraId="642982CB" w14:textId="77777777" w:rsidR="005B5494" w:rsidRPr="00C43C3D" w:rsidRDefault="005B5494" w:rsidP="00290CBA">
      <w:pPr>
        <w:numPr>
          <w:ilvl w:val="0"/>
          <w:numId w:val="92"/>
        </w:numPr>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Spécialiste en VBG/EAS/HS ;</w:t>
      </w:r>
    </w:p>
    <w:p w14:paraId="278B9504" w14:textId="77777777" w:rsidR="005B5494" w:rsidRPr="00C43C3D" w:rsidRDefault="005B5494" w:rsidP="00290CBA">
      <w:pPr>
        <w:numPr>
          <w:ilvl w:val="0"/>
          <w:numId w:val="92"/>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du Ministère de tutelle (METP) ;</w:t>
      </w:r>
    </w:p>
    <w:p w14:paraId="30E08A2E" w14:textId="77777777" w:rsidR="005B5494" w:rsidRPr="00C43C3D" w:rsidRDefault="005B5494" w:rsidP="00290CBA">
      <w:pPr>
        <w:numPr>
          <w:ilvl w:val="0"/>
          <w:numId w:val="92"/>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de la Banque mondiale (observateur) ;</w:t>
      </w:r>
    </w:p>
    <w:p w14:paraId="3121C461" w14:textId="77777777" w:rsidR="005B5494" w:rsidRPr="00C43C3D" w:rsidRDefault="005B5494" w:rsidP="00290CBA">
      <w:pPr>
        <w:numPr>
          <w:ilvl w:val="0"/>
          <w:numId w:val="92"/>
        </w:numPr>
        <w:rPr>
          <w:rFonts w:ascii="Times New Roman" w:hAnsi="Times New Roman" w:cs="Times New Roman"/>
          <w:lang w:val="fr-BE"/>
        </w:rPr>
      </w:pPr>
      <w:proofErr w:type="gramStart"/>
      <w:r w:rsidRPr="00C43C3D">
        <w:rPr>
          <w:rFonts w:ascii="Times New Roman" w:hAnsi="Times New Roman" w:cs="Times New Roman"/>
          <w:lang w:val="fr-BE"/>
        </w:rPr>
        <w:t>un</w:t>
      </w:r>
      <w:proofErr w:type="gramEnd"/>
      <w:r w:rsidRPr="00C43C3D">
        <w:rPr>
          <w:rFonts w:ascii="Times New Roman" w:hAnsi="Times New Roman" w:cs="Times New Roman"/>
          <w:lang w:val="fr-BE"/>
        </w:rPr>
        <w:t xml:space="preserve"> représentant d’une ONG nationale partenaire.</w:t>
      </w:r>
    </w:p>
    <w:p w14:paraId="77778385" w14:textId="3B32021C" w:rsidR="005B5494" w:rsidRPr="00C43C3D" w:rsidRDefault="005B5494" w:rsidP="00D257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CEED" w:themeFill="accent5" w:themeFillTint="33"/>
        <w:spacing w:before="120" w:after="120" w:line="240" w:lineRule="auto"/>
        <w:jc w:val="both"/>
        <w:rPr>
          <w:rFonts w:ascii="Times New Roman" w:hAnsi="Times New Roman" w:cs="Times New Roman"/>
          <w:b/>
          <w:bCs/>
          <w:i/>
          <w:iCs/>
          <w:sz w:val="20"/>
          <w:szCs w:val="20"/>
          <w:lang w:val="fr-BE"/>
        </w:rPr>
      </w:pPr>
      <w:r w:rsidRPr="00C43C3D">
        <w:rPr>
          <w:rFonts w:ascii="Times New Roman" w:hAnsi="Times New Roman" w:cs="Times New Roman"/>
          <w:b/>
          <w:bCs/>
          <w:i/>
          <w:iCs/>
          <w:sz w:val="20"/>
          <w:szCs w:val="20"/>
          <w:lang w:val="fr-BE"/>
        </w:rPr>
        <w:t xml:space="preserve">Délai de traitement </w:t>
      </w:r>
      <w:r w:rsidR="00420A85" w:rsidRPr="00C43C3D">
        <w:rPr>
          <w:rFonts w:ascii="Times New Roman" w:hAnsi="Times New Roman" w:cs="Times New Roman"/>
          <w:b/>
          <w:bCs/>
          <w:i/>
          <w:iCs/>
          <w:sz w:val="20"/>
          <w:szCs w:val="20"/>
          <w:lang w:val="fr-BE"/>
        </w:rPr>
        <w:t xml:space="preserve"> </w:t>
      </w:r>
      <w:r w:rsidRPr="00C43C3D">
        <w:rPr>
          <w:rFonts w:ascii="Times New Roman" w:hAnsi="Times New Roman" w:cs="Times New Roman"/>
          <w:b/>
          <w:bCs/>
          <w:i/>
          <w:iCs/>
          <w:sz w:val="20"/>
          <w:szCs w:val="20"/>
          <w:lang w:val="fr-BE"/>
        </w:rPr>
        <w:t xml:space="preserve"> </w:t>
      </w:r>
      <w:r w:rsidRPr="00C43C3D">
        <w:rPr>
          <w:rFonts w:ascii="Times New Roman" w:hAnsi="Times New Roman" w:cs="Times New Roman"/>
          <w:i/>
          <w:iCs/>
          <w:sz w:val="20"/>
          <w:szCs w:val="20"/>
          <w:lang w:val="fr-BE"/>
        </w:rPr>
        <w:t>7 jours ouvrables à compter de la réception.</w:t>
      </w:r>
      <w:r w:rsidR="00D257CC" w:rsidRPr="00C43C3D">
        <w:rPr>
          <w:rFonts w:ascii="Times New Roman" w:hAnsi="Times New Roman" w:cs="Times New Roman"/>
          <w:i/>
          <w:iCs/>
          <w:sz w:val="20"/>
          <w:szCs w:val="20"/>
          <w:lang w:val="fr-BE"/>
        </w:rPr>
        <w:t xml:space="preserve"> </w:t>
      </w:r>
      <w:r w:rsidRPr="00C43C3D">
        <w:rPr>
          <w:rFonts w:ascii="Times New Roman" w:hAnsi="Times New Roman" w:cs="Times New Roman"/>
          <w:i/>
          <w:iCs/>
          <w:sz w:val="20"/>
          <w:szCs w:val="20"/>
          <w:lang w:val="fr-BE"/>
        </w:rPr>
        <w:t>En cas de non-satisfaction, le plaignant peut saisir les autorités judiciaires compétentes</w:t>
      </w:r>
      <w:r w:rsidRPr="00C43C3D">
        <w:rPr>
          <w:rFonts w:ascii="Times New Roman" w:hAnsi="Times New Roman" w:cs="Times New Roman"/>
          <w:b/>
          <w:bCs/>
          <w:i/>
          <w:iCs/>
          <w:sz w:val="20"/>
          <w:szCs w:val="20"/>
          <w:lang w:val="fr-BE"/>
        </w:rPr>
        <w:t>.</w:t>
      </w:r>
    </w:p>
    <w:p w14:paraId="1B65FA31" w14:textId="421CA892" w:rsidR="005B5494" w:rsidRPr="00C43C3D" w:rsidRDefault="005B549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val="fr-BE" w:eastAsia="fr-FR"/>
        </w:rPr>
      </w:pPr>
      <w:bookmarkStart w:id="109" w:name="_Toc212647214"/>
      <w:r w:rsidRPr="00C43C3D">
        <w:rPr>
          <w:rFonts w:ascii="Times New Roman" w:eastAsia="Times New Roman" w:hAnsi="Times New Roman" w:cs="Times New Roman"/>
          <w:b/>
          <w:bCs/>
          <w:color w:val="000000"/>
          <w:lang w:val="fr-BE" w:eastAsia="fr-FR"/>
        </w:rPr>
        <w:t>Mécanisme de gestion des plaintes sensibles au genre (VBG/EAS/HS)</w:t>
      </w:r>
      <w:bookmarkEnd w:id="109"/>
    </w:p>
    <w:p w14:paraId="323BE9F1" w14:textId="77777777" w:rsidR="005B5494" w:rsidRPr="00C43C3D" w:rsidRDefault="005B5494" w:rsidP="00D257C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Mécanisme de Gestion des Plaintes sensibles au genre (MGP-VBG) vise à assurer une prise en charge confidentielle, sûre et éthique des survivantes de Violence Basée sur le Genre (VBG), d’Exploitation ou d’Abus Sexuel (EAS) et de Harcèlement Sexuel (HS).</w:t>
      </w:r>
    </w:p>
    <w:p w14:paraId="3F8A889C" w14:textId="77777777" w:rsidR="005B5494" w:rsidRPr="00C43C3D" w:rsidRDefault="005B5494" w:rsidP="00D257CC">
      <w:pPr>
        <w:spacing w:before="120" w:after="120" w:line="240" w:lineRule="auto"/>
        <w:jc w:val="both"/>
        <w:rPr>
          <w:rFonts w:ascii="Times New Roman" w:hAnsi="Times New Roman" w:cs="Times New Roman"/>
          <w:b/>
          <w:bCs/>
        </w:rPr>
      </w:pPr>
      <w:proofErr w:type="spellStart"/>
      <w:r w:rsidRPr="00C43C3D">
        <w:rPr>
          <w:rFonts w:ascii="Times New Roman" w:hAnsi="Times New Roman" w:cs="Times New Roman"/>
          <w:b/>
          <w:bCs/>
        </w:rPr>
        <w:t>Principes</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fondamentaux</w:t>
      </w:r>
      <w:proofErr w:type="spellEnd"/>
    </w:p>
    <w:p w14:paraId="40A79C24" w14:textId="5993ABFB" w:rsidR="005B5494" w:rsidRPr="00C43C3D" w:rsidRDefault="005B5494" w:rsidP="00290CBA">
      <w:pPr>
        <w:numPr>
          <w:ilvl w:val="0"/>
          <w:numId w:val="9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Confidentialité absolue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aucune information sur les survivantes ne sera divulguée sans leur consentement.</w:t>
      </w:r>
    </w:p>
    <w:p w14:paraId="791DF840" w14:textId="68DE5A1E" w:rsidR="005B5494" w:rsidRPr="00C43C3D" w:rsidRDefault="005B5494" w:rsidP="00290CBA">
      <w:pPr>
        <w:numPr>
          <w:ilvl w:val="0"/>
          <w:numId w:val="9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Sécurité</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le système garantit la protection contre toute forme de représailles.</w:t>
      </w:r>
    </w:p>
    <w:p w14:paraId="0DC9B407" w14:textId="77777777" w:rsidR="005B5494" w:rsidRPr="00C43C3D" w:rsidRDefault="005B5494" w:rsidP="00290CBA">
      <w:pPr>
        <w:numPr>
          <w:ilvl w:val="0"/>
          <w:numId w:val="9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Orientation immédiate</w:t>
      </w:r>
      <w:r w:rsidRPr="00C43C3D">
        <w:rPr>
          <w:rFonts w:ascii="Times New Roman" w:hAnsi="Times New Roman" w:cs="Times New Roman"/>
          <w:lang w:val="fr-BE"/>
        </w:rPr>
        <w:t xml:space="preserve"> vers des </w:t>
      </w:r>
      <w:r w:rsidRPr="00C43C3D">
        <w:rPr>
          <w:rFonts w:ascii="Times New Roman" w:hAnsi="Times New Roman" w:cs="Times New Roman"/>
          <w:b/>
          <w:bCs/>
          <w:lang w:val="fr-BE"/>
        </w:rPr>
        <w:t>services spécialisés</w:t>
      </w:r>
      <w:r w:rsidRPr="00C43C3D">
        <w:rPr>
          <w:rFonts w:ascii="Times New Roman" w:hAnsi="Times New Roman" w:cs="Times New Roman"/>
          <w:lang w:val="fr-BE"/>
        </w:rPr>
        <w:t xml:space="preserve"> (santé, psychosocial, justice, sécurité).</w:t>
      </w:r>
    </w:p>
    <w:p w14:paraId="0E0C1EED" w14:textId="2B9D8307" w:rsidR="005B5494" w:rsidRPr="00C43C3D" w:rsidRDefault="005B5494" w:rsidP="00290CBA">
      <w:pPr>
        <w:numPr>
          <w:ilvl w:val="0"/>
          <w:numId w:val="9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Multiplicité des points d’entrée</w:t>
      </w:r>
      <w:r w:rsidRPr="00C43C3D">
        <w:rPr>
          <w:rFonts w:ascii="Times New Roman" w:hAnsi="Times New Roman" w:cs="Times New Roman"/>
          <w:lang w:val="fr-BE"/>
        </w:rPr>
        <w:t xml:space="preserve"> </w:t>
      </w:r>
      <w:r w:rsidR="00420A85" w:rsidRPr="00C43C3D">
        <w:rPr>
          <w:rFonts w:ascii="Times New Roman" w:hAnsi="Times New Roman" w:cs="Times New Roman"/>
          <w:lang w:val="fr-BE"/>
        </w:rPr>
        <w:t xml:space="preserve"> </w:t>
      </w:r>
      <w:r w:rsidRPr="00C43C3D">
        <w:rPr>
          <w:rFonts w:ascii="Times New Roman" w:hAnsi="Times New Roman" w:cs="Times New Roman"/>
          <w:lang w:val="fr-BE"/>
        </w:rPr>
        <w:t xml:space="preserve"> ONG partenaires, responsables VBG, boîtes confidentielles, numéros verts.</w:t>
      </w:r>
    </w:p>
    <w:p w14:paraId="020B2E49" w14:textId="77777777" w:rsidR="005B5494" w:rsidRPr="00C43C3D" w:rsidRDefault="005B5494" w:rsidP="00290CBA">
      <w:pPr>
        <w:numPr>
          <w:ilvl w:val="0"/>
          <w:numId w:val="9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Formation spécifique</w:t>
      </w:r>
      <w:r w:rsidRPr="00C43C3D">
        <w:rPr>
          <w:rFonts w:ascii="Times New Roman" w:hAnsi="Times New Roman" w:cs="Times New Roman"/>
          <w:lang w:val="fr-BE"/>
        </w:rPr>
        <w:t xml:space="preserve"> des agents traitant les cas de VBG sur les protocoles de réponse éthique et sécurisée.</w:t>
      </w:r>
    </w:p>
    <w:p w14:paraId="01FB653D" w14:textId="77777777" w:rsidR="005B5494" w:rsidRPr="00C43C3D" w:rsidRDefault="005B5494" w:rsidP="00290CBA">
      <w:pPr>
        <w:numPr>
          <w:ilvl w:val="0"/>
          <w:numId w:val="93"/>
        </w:numPr>
        <w:spacing w:before="120" w:after="120" w:line="240" w:lineRule="auto"/>
        <w:jc w:val="both"/>
        <w:rPr>
          <w:rFonts w:ascii="Times New Roman" w:hAnsi="Times New Roman" w:cs="Times New Roman"/>
          <w:lang w:val="fr-BE"/>
        </w:rPr>
      </w:pPr>
      <w:r w:rsidRPr="00C43C3D">
        <w:rPr>
          <w:rFonts w:ascii="Times New Roman" w:hAnsi="Times New Roman" w:cs="Times New Roman"/>
          <w:b/>
          <w:bCs/>
          <w:lang w:val="fr-BE"/>
        </w:rPr>
        <w:t>Coordination</w:t>
      </w:r>
      <w:r w:rsidRPr="00C43C3D">
        <w:rPr>
          <w:rFonts w:ascii="Times New Roman" w:hAnsi="Times New Roman" w:cs="Times New Roman"/>
          <w:lang w:val="fr-BE"/>
        </w:rPr>
        <w:t xml:space="preserve"> avec les </w:t>
      </w:r>
      <w:r w:rsidRPr="00C43C3D">
        <w:rPr>
          <w:rFonts w:ascii="Times New Roman" w:hAnsi="Times New Roman" w:cs="Times New Roman"/>
          <w:b/>
          <w:bCs/>
          <w:lang w:val="fr-BE"/>
        </w:rPr>
        <w:t>ONG spécialisées en VBG/EAS/HS</w:t>
      </w:r>
      <w:r w:rsidRPr="00C43C3D">
        <w:rPr>
          <w:rFonts w:ascii="Times New Roman" w:hAnsi="Times New Roman" w:cs="Times New Roman"/>
          <w:lang w:val="fr-BE"/>
        </w:rPr>
        <w:t xml:space="preserve"> et les structures publiques compétentes (ministère du Genre, santé, police judiciaire).</w:t>
      </w:r>
    </w:p>
    <w:p w14:paraId="246789EA" w14:textId="77777777" w:rsidR="005B5494" w:rsidRPr="00C43C3D" w:rsidRDefault="005B5494" w:rsidP="00D257CC">
      <w:pPr>
        <w:spacing w:before="120" w:after="120" w:line="240" w:lineRule="auto"/>
        <w:jc w:val="both"/>
        <w:rPr>
          <w:rFonts w:ascii="Times New Roman" w:hAnsi="Times New Roman" w:cs="Times New Roman"/>
          <w:b/>
          <w:bCs/>
        </w:rPr>
      </w:pPr>
      <w:proofErr w:type="spellStart"/>
      <w:r w:rsidRPr="00C43C3D">
        <w:rPr>
          <w:rFonts w:ascii="Times New Roman" w:hAnsi="Times New Roman" w:cs="Times New Roman"/>
          <w:b/>
          <w:bCs/>
        </w:rPr>
        <w:t>Chaîne</w:t>
      </w:r>
      <w:proofErr w:type="spellEnd"/>
      <w:r w:rsidRPr="00C43C3D">
        <w:rPr>
          <w:rFonts w:ascii="Times New Roman" w:hAnsi="Times New Roman" w:cs="Times New Roman"/>
          <w:b/>
          <w:bCs/>
        </w:rPr>
        <w:t xml:space="preserve"> de </w:t>
      </w:r>
      <w:proofErr w:type="spellStart"/>
      <w:r w:rsidRPr="00C43C3D">
        <w:rPr>
          <w:rFonts w:ascii="Times New Roman" w:hAnsi="Times New Roman" w:cs="Times New Roman"/>
          <w:b/>
          <w:bCs/>
        </w:rPr>
        <w:t>prise</w:t>
      </w:r>
      <w:proofErr w:type="spellEnd"/>
      <w:r w:rsidRPr="00C43C3D">
        <w:rPr>
          <w:rFonts w:ascii="Times New Roman" w:hAnsi="Times New Roman" w:cs="Times New Roman"/>
          <w:b/>
          <w:bCs/>
        </w:rPr>
        <w:t xml:space="preserve"> </w:t>
      </w:r>
      <w:proofErr w:type="spellStart"/>
      <w:r w:rsidRPr="00C43C3D">
        <w:rPr>
          <w:rFonts w:ascii="Times New Roman" w:hAnsi="Times New Roman" w:cs="Times New Roman"/>
          <w:b/>
          <w:bCs/>
        </w:rPr>
        <w:t>en</w:t>
      </w:r>
      <w:proofErr w:type="spellEnd"/>
      <w:r w:rsidRPr="00C43C3D">
        <w:rPr>
          <w:rFonts w:ascii="Times New Roman" w:hAnsi="Times New Roman" w:cs="Times New Roman"/>
          <w:b/>
          <w:bCs/>
        </w:rPr>
        <w:t xml:space="preserve"> charge</w:t>
      </w:r>
    </w:p>
    <w:p w14:paraId="33229BB0" w14:textId="77777777" w:rsidR="005B5494" w:rsidRPr="00C43C3D" w:rsidRDefault="005B5494" w:rsidP="00290CBA">
      <w:pPr>
        <w:numPr>
          <w:ilvl w:val="0"/>
          <w:numId w:val="9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Réception de la plainte via un point d’entrée sécurisé.</w:t>
      </w:r>
    </w:p>
    <w:p w14:paraId="51BB7E49" w14:textId="5C4C0AFF" w:rsidR="005B5494" w:rsidRPr="00C43C3D" w:rsidRDefault="005B5494" w:rsidP="00290CBA">
      <w:pPr>
        <w:numPr>
          <w:ilvl w:val="0"/>
          <w:numId w:val="9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Enregistrement confidentiel par le Spécialiste VBG du </w:t>
      </w:r>
      <w:r w:rsidR="002A409D">
        <w:rPr>
          <w:rFonts w:ascii="Times New Roman" w:hAnsi="Times New Roman" w:cs="Times New Roman"/>
          <w:lang w:val="fr-BE"/>
        </w:rPr>
        <w:t>PCTEE</w:t>
      </w:r>
      <w:r w:rsidRPr="00C43C3D">
        <w:rPr>
          <w:rFonts w:ascii="Times New Roman" w:hAnsi="Times New Roman" w:cs="Times New Roman"/>
          <w:lang w:val="fr-BE"/>
        </w:rPr>
        <w:t>.</w:t>
      </w:r>
    </w:p>
    <w:p w14:paraId="20E89E13" w14:textId="77777777" w:rsidR="005B5494" w:rsidRPr="00C43C3D" w:rsidRDefault="005B5494" w:rsidP="00290CBA">
      <w:pPr>
        <w:numPr>
          <w:ilvl w:val="0"/>
          <w:numId w:val="9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Référence immédiate à une structure partenaire pour soins médicaux, psychologiques et juridiques.</w:t>
      </w:r>
    </w:p>
    <w:p w14:paraId="1704F36E" w14:textId="77777777" w:rsidR="005B5494" w:rsidRPr="00C43C3D" w:rsidRDefault="005B5494" w:rsidP="00290CBA">
      <w:pPr>
        <w:numPr>
          <w:ilvl w:val="0"/>
          <w:numId w:val="9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Suivi du cas par le comité VBG du projet (sans divulgation de données personnelles).</w:t>
      </w:r>
    </w:p>
    <w:p w14:paraId="33FB831A" w14:textId="77777777" w:rsidR="005B5494" w:rsidRPr="00C43C3D" w:rsidRDefault="005B5494" w:rsidP="00290CBA">
      <w:pPr>
        <w:numPr>
          <w:ilvl w:val="0"/>
          <w:numId w:val="94"/>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Rapport consolidé trimestriel transmis à la Banque mondiale (données anonymisées).</w:t>
      </w:r>
    </w:p>
    <w:p w14:paraId="26C12256" w14:textId="57036F51" w:rsidR="005B5494" w:rsidRPr="00C43C3D" w:rsidRDefault="005B5494" w:rsidP="008359A4">
      <w:pPr>
        <w:pStyle w:val="Paragraphedeliste"/>
        <w:numPr>
          <w:ilvl w:val="1"/>
          <w:numId w:val="2"/>
        </w:numPr>
        <w:spacing w:before="240" w:after="120" w:line="240" w:lineRule="auto"/>
        <w:ind w:left="1077"/>
        <w:contextualSpacing w:val="0"/>
        <w:jc w:val="both"/>
        <w:outlineLvl w:val="1"/>
        <w:rPr>
          <w:rFonts w:ascii="Times New Roman" w:eastAsia="Times New Roman" w:hAnsi="Times New Roman" w:cs="Times New Roman"/>
          <w:b/>
          <w:bCs/>
          <w:color w:val="000000"/>
          <w:lang w:eastAsia="fr-FR"/>
        </w:rPr>
      </w:pPr>
      <w:bookmarkStart w:id="110" w:name="_Toc212647215"/>
      <w:proofErr w:type="spellStart"/>
      <w:r w:rsidRPr="00C43C3D">
        <w:rPr>
          <w:rFonts w:ascii="Times New Roman" w:eastAsia="Times New Roman" w:hAnsi="Times New Roman" w:cs="Times New Roman"/>
          <w:b/>
          <w:bCs/>
          <w:color w:val="000000"/>
          <w:lang w:eastAsia="fr-FR"/>
        </w:rPr>
        <w:t>Suivi</w:t>
      </w:r>
      <w:proofErr w:type="spellEnd"/>
      <w:r w:rsidRPr="00C43C3D">
        <w:rPr>
          <w:rFonts w:ascii="Times New Roman" w:eastAsia="Times New Roman" w:hAnsi="Times New Roman" w:cs="Times New Roman"/>
          <w:b/>
          <w:bCs/>
          <w:color w:val="000000"/>
          <w:lang w:eastAsia="fr-FR"/>
        </w:rPr>
        <w:t xml:space="preserve">, </w:t>
      </w:r>
      <w:proofErr w:type="spellStart"/>
      <w:r w:rsidRPr="00C43C3D">
        <w:rPr>
          <w:rFonts w:ascii="Times New Roman" w:eastAsia="Times New Roman" w:hAnsi="Times New Roman" w:cs="Times New Roman"/>
          <w:b/>
          <w:bCs/>
          <w:color w:val="000000"/>
          <w:lang w:eastAsia="fr-FR"/>
        </w:rPr>
        <w:t>évaluation</w:t>
      </w:r>
      <w:proofErr w:type="spellEnd"/>
      <w:r w:rsidRPr="00C43C3D">
        <w:rPr>
          <w:rFonts w:ascii="Times New Roman" w:eastAsia="Times New Roman" w:hAnsi="Times New Roman" w:cs="Times New Roman"/>
          <w:b/>
          <w:bCs/>
          <w:color w:val="000000"/>
          <w:lang w:eastAsia="fr-FR"/>
        </w:rPr>
        <w:t xml:space="preserve"> et rapportage</w:t>
      </w:r>
      <w:bookmarkEnd w:id="110"/>
    </w:p>
    <w:p w14:paraId="42D95996" w14:textId="24A5A706" w:rsidR="00D257CC" w:rsidRPr="00C43C3D" w:rsidRDefault="005B5494" w:rsidP="00D257C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suivi du MGP sera effectué par l’</w:t>
      </w:r>
      <w:r w:rsidRPr="00C43C3D">
        <w:rPr>
          <w:rFonts w:ascii="Times New Roman" w:hAnsi="Times New Roman" w:cs="Times New Roman"/>
          <w:b/>
          <w:bCs/>
          <w:lang w:val="fr-BE"/>
        </w:rPr>
        <w:t xml:space="preserve">UGP du </w:t>
      </w:r>
      <w:r w:rsidR="002A409D">
        <w:rPr>
          <w:rFonts w:ascii="Times New Roman" w:hAnsi="Times New Roman" w:cs="Times New Roman"/>
          <w:b/>
          <w:bCs/>
          <w:lang w:val="fr-BE"/>
        </w:rPr>
        <w:t>PCTEE</w:t>
      </w:r>
      <w:r w:rsidRPr="00C43C3D">
        <w:rPr>
          <w:rFonts w:ascii="Times New Roman" w:hAnsi="Times New Roman" w:cs="Times New Roman"/>
          <w:lang w:val="fr-BE"/>
        </w:rPr>
        <w:t>, à travers les Spécialistes en Sauvegarde Environnementale, Sociale et VBG.</w:t>
      </w:r>
    </w:p>
    <w:p w14:paraId="5A4EFE0E" w14:textId="42BDA0A6" w:rsidR="005B5494" w:rsidRPr="00C43C3D" w:rsidRDefault="005B5494" w:rsidP="00D257CC">
      <w:pPr>
        <w:spacing w:before="120" w:after="120" w:line="240" w:lineRule="auto"/>
        <w:jc w:val="both"/>
        <w:rPr>
          <w:rFonts w:ascii="Times New Roman" w:hAnsi="Times New Roman" w:cs="Times New Roman"/>
        </w:rPr>
      </w:pPr>
      <w:r w:rsidRPr="00C43C3D">
        <w:rPr>
          <w:rFonts w:ascii="Times New Roman" w:hAnsi="Times New Roman" w:cs="Times New Roman"/>
        </w:rPr>
        <w:t xml:space="preserve">Des rapports </w:t>
      </w:r>
      <w:proofErr w:type="spellStart"/>
      <w:r w:rsidRPr="00C43C3D">
        <w:rPr>
          <w:rFonts w:ascii="Times New Roman" w:hAnsi="Times New Roman" w:cs="Times New Roman"/>
        </w:rPr>
        <w:t>trimestriels</w:t>
      </w:r>
      <w:proofErr w:type="spellEnd"/>
      <w:r w:rsidRPr="00C43C3D">
        <w:rPr>
          <w:rFonts w:ascii="Times New Roman" w:hAnsi="Times New Roman" w:cs="Times New Roman"/>
        </w:rPr>
        <w:t xml:space="preserve"> </w:t>
      </w:r>
      <w:proofErr w:type="spellStart"/>
      <w:r w:rsidRPr="00C43C3D">
        <w:rPr>
          <w:rFonts w:ascii="Times New Roman" w:hAnsi="Times New Roman" w:cs="Times New Roman"/>
        </w:rPr>
        <w:t>présenteront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23753D7F" w14:textId="77777777" w:rsidR="005B5494" w:rsidRPr="00C43C3D" w:rsidRDefault="005B5494" w:rsidP="00290CBA">
      <w:pPr>
        <w:numPr>
          <w:ilvl w:val="0"/>
          <w:numId w:val="9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nombre et la nature des plaintes reçues ;</w:t>
      </w:r>
    </w:p>
    <w:p w14:paraId="63C505E1" w14:textId="77777777" w:rsidR="005B5494" w:rsidRPr="00C43C3D" w:rsidRDefault="005B5494" w:rsidP="00290CBA">
      <w:pPr>
        <w:numPr>
          <w:ilvl w:val="0"/>
          <w:numId w:val="9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délai moyens de traitement ;</w:t>
      </w:r>
    </w:p>
    <w:p w14:paraId="187F734A" w14:textId="77777777" w:rsidR="005B5494" w:rsidRPr="00C43C3D" w:rsidRDefault="005B5494" w:rsidP="00290CBA">
      <w:pPr>
        <w:numPr>
          <w:ilvl w:val="0"/>
          <w:numId w:val="95"/>
        </w:numPr>
        <w:spacing w:before="120" w:after="120" w:line="240" w:lineRule="auto"/>
        <w:jc w:val="both"/>
        <w:rPr>
          <w:rFonts w:ascii="Times New Roman" w:hAnsi="Times New Roman" w:cs="Times New Roman"/>
        </w:rPr>
      </w:pPr>
      <w:r w:rsidRPr="00C43C3D">
        <w:rPr>
          <w:rFonts w:ascii="Times New Roman" w:hAnsi="Times New Roman" w:cs="Times New Roman"/>
        </w:rPr>
        <w:t xml:space="preserve">les </w:t>
      </w:r>
      <w:proofErr w:type="spellStart"/>
      <w:r w:rsidRPr="00C43C3D">
        <w:rPr>
          <w:rFonts w:ascii="Times New Roman" w:hAnsi="Times New Roman" w:cs="Times New Roman"/>
        </w:rPr>
        <w:t>mesures</w:t>
      </w:r>
      <w:proofErr w:type="spellEnd"/>
      <w:r w:rsidRPr="00C43C3D">
        <w:rPr>
          <w:rFonts w:ascii="Times New Roman" w:hAnsi="Times New Roman" w:cs="Times New Roman"/>
        </w:rPr>
        <w:t xml:space="preserve"> correctives </w:t>
      </w:r>
      <w:proofErr w:type="spellStart"/>
      <w:proofErr w:type="gramStart"/>
      <w:r w:rsidRPr="00C43C3D">
        <w:rPr>
          <w:rFonts w:ascii="Times New Roman" w:hAnsi="Times New Roman" w:cs="Times New Roman"/>
        </w:rPr>
        <w:t>appliquées</w:t>
      </w:r>
      <w:proofErr w:type="spellEnd"/>
      <w:r w:rsidRPr="00C43C3D">
        <w:rPr>
          <w:rFonts w:ascii="Times New Roman" w:hAnsi="Times New Roman" w:cs="Times New Roman"/>
        </w:rPr>
        <w:t xml:space="preserve"> ;</w:t>
      </w:r>
      <w:proofErr w:type="gramEnd"/>
    </w:p>
    <w:p w14:paraId="6C769C98" w14:textId="77777777" w:rsidR="005B5494" w:rsidRPr="00C43C3D" w:rsidRDefault="005B5494" w:rsidP="00290CBA">
      <w:pPr>
        <w:numPr>
          <w:ilvl w:val="0"/>
          <w:numId w:val="95"/>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le taux de satisfaction des plaignants.</w:t>
      </w:r>
    </w:p>
    <w:p w14:paraId="1D6274B3" w14:textId="77777777" w:rsidR="005B5494" w:rsidRPr="00C43C3D" w:rsidRDefault="005B5494" w:rsidP="00D257CC">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Les tendances identifiées permettront d’ajuster les stratégies de gestion environnementale et sociale et d’améliorer la performance globale du projet.</w:t>
      </w:r>
    </w:p>
    <w:p w14:paraId="6523A5B5" w14:textId="77777777" w:rsidR="005B5494" w:rsidRPr="00777BD0" w:rsidRDefault="005B5494" w:rsidP="00D257CC">
      <w:pPr>
        <w:spacing w:before="120" w:after="120" w:line="240" w:lineRule="auto"/>
        <w:jc w:val="both"/>
        <w:rPr>
          <w:rFonts w:ascii="Times New Roman" w:hAnsi="Times New Roman" w:cs="Times New Roman"/>
          <w:b/>
          <w:bCs/>
          <w:lang w:val="fr-BE"/>
        </w:rPr>
      </w:pPr>
      <w:r w:rsidRPr="00777BD0">
        <w:rPr>
          <w:rFonts w:ascii="Times New Roman" w:hAnsi="Times New Roman" w:cs="Times New Roman"/>
          <w:b/>
          <w:bCs/>
          <w:lang w:val="fr-BE"/>
        </w:rPr>
        <w:t>Indicateurs de performance</w:t>
      </w:r>
    </w:p>
    <w:p w14:paraId="2398F0D0" w14:textId="77777777" w:rsidR="005B5494" w:rsidRPr="00C43C3D" w:rsidRDefault="005B5494" w:rsidP="00290CBA">
      <w:pPr>
        <w:numPr>
          <w:ilvl w:val="0"/>
          <w:numId w:val="9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Pourcentage de plaintes traitées dans les délais ;</w:t>
      </w:r>
    </w:p>
    <w:p w14:paraId="3D5B3028" w14:textId="77777777" w:rsidR="005B5494" w:rsidRPr="00C43C3D" w:rsidRDefault="005B5494" w:rsidP="00290CBA">
      <w:pPr>
        <w:numPr>
          <w:ilvl w:val="0"/>
          <w:numId w:val="9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Pourcentage de plaintes résolues à l’amiable ;</w:t>
      </w:r>
    </w:p>
    <w:p w14:paraId="6E534B24" w14:textId="77777777" w:rsidR="005B5494" w:rsidRPr="00C43C3D" w:rsidRDefault="005B5494" w:rsidP="00290CBA">
      <w:pPr>
        <w:numPr>
          <w:ilvl w:val="0"/>
          <w:numId w:val="9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Nombre de plaintes liées à la VBG traitées par des voies sécurisées ;</w:t>
      </w:r>
    </w:p>
    <w:p w14:paraId="0C769167" w14:textId="77777777" w:rsidR="005B5494" w:rsidRPr="00C43C3D" w:rsidRDefault="005B5494" w:rsidP="00290CBA">
      <w:pPr>
        <w:numPr>
          <w:ilvl w:val="0"/>
          <w:numId w:val="9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Taux de satisfaction des plaignants ;</w:t>
      </w:r>
    </w:p>
    <w:p w14:paraId="3BB4D07E" w14:textId="77777777" w:rsidR="005B5494" w:rsidRPr="00C43C3D" w:rsidRDefault="005B5494" w:rsidP="00290CBA">
      <w:pPr>
        <w:numPr>
          <w:ilvl w:val="0"/>
          <w:numId w:val="96"/>
        </w:num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Nombre de campagnes de sensibilisation sur le MGP et le canal VBG.</w:t>
      </w:r>
    </w:p>
    <w:p w14:paraId="6353B430" w14:textId="497E9888" w:rsidR="003F5CF7" w:rsidRPr="00C43C3D" w:rsidRDefault="003F5CF7">
      <w:pPr>
        <w:rPr>
          <w:rFonts w:ascii="Times New Roman" w:hAnsi="Times New Roman" w:cs="Times New Roman"/>
          <w:lang w:val="fr-BE"/>
        </w:rPr>
      </w:pPr>
      <w:r w:rsidRPr="00C43C3D">
        <w:rPr>
          <w:rFonts w:ascii="Times New Roman" w:hAnsi="Times New Roman" w:cs="Times New Roman"/>
          <w:lang w:val="fr-BE"/>
        </w:rPr>
        <w:br w:type="page"/>
      </w:r>
    </w:p>
    <w:p w14:paraId="644896C2" w14:textId="3A48FC3B" w:rsidR="003F5CF7" w:rsidRPr="00C43C3D" w:rsidRDefault="003F5CF7"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09" w:hanging="567"/>
        <w:contextualSpacing w:val="0"/>
        <w:jc w:val="right"/>
        <w:outlineLvl w:val="0"/>
        <w:rPr>
          <w:rFonts w:ascii="Times New Roman" w:hAnsi="Times New Roman" w:cs="Times New Roman"/>
          <w:b/>
          <w:bCs/>
          <w:color w:val="3A7C22" w:themeColor="accent6" w:themeShade="BF"/>
          <w:sz w:val="24"/>
          <w:szCs w:val="24"/>
          <w:lang w:val="fr-BE"/>
        </w:rPr>
      </w:pPr>
      <w:bookmarkStart w:id="111" w:name="_Toc212647216"/>
      <w:r w:rsidRPr="00C43C3D">
        <w:rPr>
          <w:rFonts w:ascii="Times New Roman" w:hAnsi="Times New Roman" w:cs="Times New Roman"/>
          <w:b/>
          <w:bCs/>
          <w:color w:val="3A7C22" w:themeColor="accent6" w:themeShade="BF"/>
          <w:sz w:val="24"/>
          <w:szCs w:val="24"/>
          <w:lang w:val="fr-BE"/>
        </w:rPr>
        <w:t>COÛT DE MISE EN ŒUVRE ET DE SUIVI-ÉVALUATION DU PCGES</w:t>
      </w:r>
      <w:bookmarkEnd w:id="111"/>
    </w:p>
    <w:p w14:paraId="4FCC8C42" w14:textId="247FF525" w:rsidR="003F5CF7" w:rsidRPr="00C43C3D" w:rsidRDefault="003F5CF7" w:rsidP="003F5CF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budget global du Plan Cadre de Gestion Environnementale et Sociale (PCGES) du </w:t>
      </w:r>
      <w:r w:rsidR="002A409D">
        <w:rPr>
          <w:rFonts w:ascii="Times New Roman" w:hAnsi="Times New Roman" w:cs="Times New Roman"/>
          <w:lang w:val="fr-BE"/>
        </w:rPr>
        <w:t>PCTEE</w:t>
      </w:r>
      <w:r w:rsidRPr="00C43C3D">
        <w:rPr>
          <w:rFonts w:ascii="Times New Roman" w:hAnsi="Times New Roman" w:cs="Times New Roman"/>
          <w:lang w:val="fr-BE"/>
        </w:rPr>
        <w:t xml:space="preserve"> couvre l’ensemble des activités relatives à la gestion, au suivi, à la formation et à la mise en œuvre des mesures d’atténuation environnementales et sociales.</w:t>
      </w:r>
    </w:p>
    <w:p w14:paraId="752D9C83" w14:textId="54F00B6F" w:rsidR="003F5CF7" w:rsidRPr="00C43C3D" w:rsidRDefault="003F5CF7" w:rsidP="003F5CF7">
      <w:pPr>
        <w:spacing w:before="120" w:after="120" w:line="240" w:lineRule="auto"/>
        <w:jc w:val="both"/>
        <w:rPr>
          <w:rFonts w:ascii="Times New Roman" w:hAnsi="Times New Roman" w:cs="Times New Roman"/>
        </w:rPr>
      </w:pPr>
      <w:r w:rsidRPr="00C43C3D">
        <w:rPr>
          <w:rFonts w:ascii="Times New Roman" w:hAnsi="Times New Roman" w:cs="Times New Roman"/>
        </w:rPr>
        <w:t xml:space="preserve">Il </w:t>
      </w:r>
      <w:proofErr w:type="spellStart"/>
      <w:r w:rsidRPr="00C43C3D">
        <w:rPr>
          <w:rFonts w:ascii="Times New Roman" w:hAnsi="Times New Roman" w:cs="Times New Roman"/>
        </w:rPr>
        <w:t>inclut</w:t>
      </w:r>
      <w:proofErr w:type="spellEnd"/>
      <w:r w:rsidRPr="00C43C3D">
        <w:rPr>
          <w:rFonts w:ascii="Times New Roman" w:hAnsi="Times New Roman" w:cs="Times New Roman"/>
        </w:rPr>
        <w:t xml:space="preserve"> </w:t>
      </w:r>
      <w:r w:rsidR="00420A85" w:rsidRPr="00C43C3D">
        <w:rPr>
          <w:rFonts w:ascii="Times New Roman" w:hAnsi="Times New Roman" w:cs="Times New Roman"/>
        </w:rPr>
        <w:t xml:space="preserve"> </w:t>
      </w:r>
    </w:p>
    <w:p w14:paraId="71DA33F0" w14:textId="77777777" w:rsidR="003F5CF7" w:rsidRPr="00C43C3D" w:rsidRDefault="003F5CF7" w:rsidP="00290CBA">
      <w:pPr>
        <w:numPr>
          <w:ilvl w:val="0"/>
          <w:numId w:val="10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préparation et la conduite des Études d’Impact Environnemental et Social (EIES) pour les sous-projets identifiés ;</w:t>
      </w:r>
    </w:p>
    <w:p w14:paraId="5B07832F" w14:textId="77777777" w:rsidR="003F5CF7" w:rsidRPr="00C43C3D" w:rsidRDefault="003F5CF7" w:rsidP="00290CBA">
      <w:pPr>
        <w:numPr>
          <w:ilvl w:val="0"/>
          <w:numId w:val="10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la</w:t>
      </w:r>
      <w:proofErr w:type="gramEnd"/>
      <w:r w:rsidRPr="00C43C3D">
        <w:rPr>
          <w:rFonts w:ascii="Times New Roman" w:hAnsi="Times New Roman" w:cs="Times New Roman"/>
          <w:lang w:val="fr-BE"/>
        </w:rPr>
        <w:t xml:space="preserve"> mise en œuvre du Mécanisme de Gestion des Plaintes (MGP), y compris son volet sensible au genre (VBG/EAS/HS) ;</w:t>
      </w:r>
    </w:p>
    <w:p w14:paraId="4A408BCC" w14:textId="77777777" w:rsidR="003F5CF7" w:rsidRPr="00C43C3D" w:rsidRDefault="003F5CF7" w:rsidP="00290CBA">
      <w:pPr>
        <w:numPr>
          <w:ilvl w:val="0"/>
          <w:numId w:val="10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les</w:t>
      </w:r>
      <w:proofErr w:type="gramEnd"/>
      <w:r w:rsidRPr="00C43C3D">
        <w:rPr>
          <w:rFonts w:ascii="Times New Roman" w:hAnsi="Times New Roman" w:cs="Times New Roman"/>
          <w:lang w:val="fr-BE"/>
        </w:rPr>
        <w:t xml:space="preserve"> activités de renforcement des capacités institutionnelles ;</w:t>
      </w:r>
    </w:p>
    <w:p w14:paraId="293FF644" w14:textId="77777777" w:rsidR="003F5CF7" w:rsidRPr="00C43C3D" w:rsidRDefault="003F5CF7" w:rsidP="00290CBA">
      <w:pPr>
        <w:numPr>
          <w:ilvl w:val="0"/>
          <w:numId w:val="10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le</w:t>
      </w:r>
      <w:proofErr w:type="gramEnd"/>
      <w:r w:rsidRPr="00C43C3D">
        <w:rPr>
          <w:rFonts w:ascii="Times New Roman" w:hAnsi="Times New Roman" w:cs="Times New Roman"/>
          <w:lang w:val="fr-BE"/>
        </w:rPr>
        <w:t xml:space="preserve"> suivi, la surveillance environnementale et sociale des chantiers ;</w:t>
      </w:r>
    </w:p>
    <w:p w14:paraId="15D74A6D" w14:textId="77777777" w:rsidR="003F5CF7" w:rsidRPr="00C43C3D" w:rsidRDefault="003F5CF7" w:rsidP="00290CBA">
      <w:pPr>
        <w:numPr>
          <w:ilvl w:val="0"/>
          <w:numId w:val="101"/>
        </w:numPr>
        <w:spacing w:before="120" w:after="120" w:line="240" w:lineRule="auto"/>
        <w:jc w:val="both"/>
        <w:rPr>
          <w:rFonts w:ascii="Times New Roman" w:hAnsi="Times New Roman" w:cs="Times New Roman"/>
          <w:lang w:val="fr-BE"/>
        </w:rPr>
      </w:pPr>
      <w:proofErr w:type="gramStart"/>
      <w:r w:rsidRPr="00C43C3D">
        <w:rPr>
          <w:rFonts w:ascii="Times New Roman" w:hAnsi="Times New Roman" w:cs="Times New Roman"/>
          <w:lang w:val="fr-BE"/>
        </w:rPr>
        <w:t>et</w:t>
      </w:r>
      <w:proofErr w:type="gramEnd"/>
      <w:r w:rsidRPr="00C43C3D">
        <w:rPr>
          <w:rFonts w:ascii="Times New Roman" w:hAnsi="Times New Roman" w:cs="Times New Roman"/>
          <w:lang w:val="fr-BE"/>
        </w:rPr>
        <w:t xml:space="preserve"> les évaluations périodiques (mi-parcours et finale).</w:t>
      </w:r>
    </w:p>
    <w:p w14:paraId="7F4EE227" w14:textId="77777777" w:rsidR="003F5CF7" w:rsidRPr="00C43C3D" w:rsidRDefault="003F5CF7" w:rsidP="003F5CF7">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Le tableau ci-dessous présente les estimations budgétaires pour la mise en œuvre et le suivi-évaluation du PCGES.</w:t>
      </w:r>
    </w:p>
    <w:p w14:paraId="0DC9ECE2" w14:textId="1F0260A9" w:rsidR="003F5CF7" w:rsidRPr="00C43C3D" w:rsidRDefault="008260F2" w:rsidP="003F5CF7">
      <w:pPr>
        <w:rPr>
          <w:rFonts w:ascii="Times New Roman" w:eastAsia="Times New Roman" w:hAnsi="Times New Roman" w:cs="Times New Roman"/>
          <w:i/>
          <w:iCs/>
          <w:color w:val="156082" w:themeColor="accent1"/>
          <w:sz w:val="20"/>
          <w:szCs w:val="20"/>
          <w:lang w:val="fr-BE" w:eastAsia="fr-FR"/>
        </w:rPr>
      </w:pPr>
      <w:bookmarkStart w:id="112" w:name="_Toc212646541"/>
      <w:r w:rsidRPr="00C43C3D">
        <w:rPr>
          <w:rFonts w:ascii="Times New Roman" w:eastAsia="Times New Roman" w:hAnsi="Times New Roman" w:cs="Times New Roman"/>
          <w:b/>
          <w:bCs/>
          <w:i/>
          <w:iCs/>
          <w:color w:val="156082" w:themeColor="accent1"/>
          <w:sz w:val="20"/>
          <w:szCs w:val="20"/>
          <w:lang w:val="fr-BE" w:eastAsia="fr-FR"/>
        </w:rPr>
        <w:t xml:space="preserve">Tableau </w:t>
      </w:r>
      <w:r w:rsidRPr="00C43C3D">
        <w:rPr>
          <w:rFonts w:ascii="Times New Roman" w:eastAsia="Times New Roman" w:hAnsi="Times New Roman" w:cs="Times New Roman"/>
          <w:b/>
          <w:bCs/>
          <w:i/>
          <w:iCs/>
          <w:color w:val="156082" w:themeColor="accent1"/>
          <w:sz w:val="20"/>
          <w:szCs w:val="20"/>
          <w:lang w:eastAsia="fr-FR"/>
        </w:rPr>
        <w:fldChar w:fldCharType="begin"/>
      </w:r>
      <w:r w:rsidRPr="00C43C3D">
        <w:rPr>
          <w:rFonts w:ascii="Times New Roman" w:eastAsia="Times New Roman" w:hAnsi="Times New Roman" w:cs="Times New Roman"/>
          <w:b/>
          <w:bCs/>
          <w:i/>
          <w:iCs/>
          <w:color w:val="156082" w:themeColor="accent1"/>
          <w:sz w:val="20"/>
          <w:szCs w:val="20"/>
          <w:lang w:val="fr-BE" w:eastAsia="fr-FR"/>
        </w:rPr>
        <w:instrText xml:space="preserve"> SEQ Tableau \* ARABIC </w:instrText>
      </w:r>
      <w:r w:rsidRPr="00C43C3D">
        <w:rPr>
          <w:rFonts w:ascii="Times New Roman" w:eastAsia="Times New Roman" w:hAnsi="Times New Roman" w:cs="Times New Roman"/>
          <w:b/>
          <w:bCs/>
          <w:i/>
          <w:iCs/>
          <w:color w:val="156082" w:themeColor="accent1"/>
          <w:sz w:val="20"/>
          <w:szCs w:val="20"/>
          <w:lang w:eastAsia="fr-FR"/>
        </w:rPr>
        <w:fldChar w:fldCharType="separate"/>
      </w:r>
      <w:r w:rsidR="00781570">
        <w:rPr>
          <w:rFonts w:ascii="Times New Roman" w:eastAsia="Times New Roman" w:hAnsi="Times New Roman" w:cs="Times New Roman"/>
          <w:b/>
          <w:bCs/>
          <w:i/>
          <w:iCs/>
          <w:noProof/>
          <w:color w:val="156082" w:themeColor="accent1"/>
          <w:sz w:val="20"/>
          <w:szCs w:val="20"/>
          <w:lang w:val="fr-BE" w:eastAsia="fr-FR"/>
        </w:rPr>
        <w:t>14</w:t>
      </w:r>
      <w:r w:rsidRPr="00C43C3D">
        <w:rPr>
          <w:rFonts w:ascii="Times New Roman" w:eastAsia="Times New Roman" w:hAnsi="Times New Roman" w:cs="Times New Roman"/>
          <w:b/>
          <w:bCs/>
          <w:i/>
          <w:iCs/>
          <w:color w:val="156082" w:themeColor="accent1"/>
          <w:sz w:val="20"/>
          <w:szCs w:val="20"/>
          <w:lang w:eastAsia="fr-FR"/>
        </w:rPr>
        <w:fldChar w:fldCharType="end"/>
      </w:r>
      <w:r w:rsidRPr="00C43C3D">
        <w:rPr>
          <w:rFonts w:ascii="Times New Roman" w:eastAsia="Times New Roman" w:hAnsi="Times New Roman" w:cs="Times New Roman"/>
          <w:b/>
          <w:bCs/>
          <w:i/>
          <w:iCs/>
          <w:color w:val="156082" w:themeColor="accent1"/>
          <w:sz w:val="20"/>
          <w:szCs w:val="20"/>
          <w:lang w:val="fr-BE" w:eastAsia="fr-FR"/>
        </w:rPr>
        <w:t> </w:t>
      </w:r>
      <w:r w:rsidR="00420A85" w:rsidRPr="00C43C3D">
        <w:rPr>
          <w:rFonts w:ascii="Times New Roman" w:eastAsia="Times New Roman" w:hAnsi="Times New Roman" w:cs="Times New Roman"/>
          <w:b/>
          <w:bCs/>
          <w:i/>
          <w:iCs/>
          <w:color w:val="156082" w:themeColor="accent1"/>
          <w:sz w:val="20"/>
          <w:szCs w:val="20"/>
          <w:lang w:val="fr-BE" w:eastAsia="fr-FR"/>
        </w:rPr>
        <w:t xml:space="preserve"> </w:t>
      </w:r>
      <w:r w:rsidRPr="00C43C3D">
        <w:rPr>
          <w:rFonts w:ascii="Times New Roman" w:hAnsi="Times New Roman" w:cs="Times New Roman"/>
          <w:i/>
          <w:iCs/>
          <w:color w:val="156082" w:themeColor="accent1"/>
          <w:sz w:val="20"/>
          <w:szCs w:val="20"/>
          <w:lang w:val="fr-BE"/>
        </w:rPr>
        <w:t xml:space="preserve"> </w:t>
      </w:r>
      <w:r w:rsidR="003F5CF7" w:rsidRPr="00C43C3D">
        <w:rPr>
          <w:rFonts w:ascii="Times New Roman" w:eastAsia="Times New Roman" w:hAnsi="Times New Roman" w:cs="Times New Roman"/>
          <w:i/>
          <w:iCs/>
          <w:color w:val="156082" w:themeColor="accent1"/>
          <w:sz w:val="20"/>
          <w:szCs w:val="20"/>
          <w:lang w:val="fr-BE" w:eastAsia="fr-FR"/>
        </w:rPr>
        <w:t xml:space="preserve">Coût estimatif de mise en œuvre du PCGES du </w:t>
      </w:r>
      <w:r w:rsidR="002A409D">
        <w:rPr>
          <w:rFonts w:ascii="Times New Roman" w:eastAsia="Times New Roman" w:hAnsi="Times New Roman" w:cs="Times New Roman"/>
          <w:i/>
          <w:iCs/>
          <w:color w:val="156082" w:themeColor="accent1"/>
          <w:sz w:val="20"/>
          <w:szCs w:val="20"/>
          <w:lang w:val="fr-BE" w:eastAsia="fr-FR"/>
        </w:rPr>
        <w:t>PCTEE</w:t>
      </w:r>
      <w:bookmarkEnd w:id="112"/>
    </w:p>
    <w:tbl>
      <w:tblPr>
        <w:tblStyle w:val="Grilledutableau18"/>
        <w:tblW w:w="9479" w:type="dxa"/>
        <w:tblLook w:val="04A0" w:firstRow="1" w:lastRow="0" w:firstColumn="1" w:lastColumn="0" w:noHBand="0" w:noVBand="1"/>
      </w:tblPr>
      <w:tblGrid>
        <w:gridCol w:w="441"/>
        <w:gridCol w:w="3494"/>
        <w:gridCol w:w="1633"/>
        <w:gridCol w:w="1703"/>
        <w:gridCol w:w="2208"/>
      </w:tblGrid>
      <w:tr w:rsidR="008260F2" w:rsidRPr="00C43C3D" w14:paraId="43859196" w14:textId="77777777" w:rsidTr="613F75FB">
        <w:trPr>
          <w:tblHeader/>
        </w:trPr>
        <w:tc>
          <w:tcPr>
            <w:tcW w:w="0" w:type="auto"/>
            <w:shd w:val="clear" w:color="auto" w:fill="D1D1D1" w:themeFill="background2" w:themeFillShade="E6"/>
            <w:vAlign w:val="center"/>
            <w:hideMark/>
          </w:tcPr>
          <w:p w14:paraId="169142B7" w14:textId="77777777" w:rsidR="003F5CF7" w:rsidRPr="00C43C3D" w:rsidRDefault="003F5CF7" w:rsidP="008260F2">
            <w:pPr>
              <w:rPr>
                <w:rFonts w:ascii="Times New Roman" w:hAnsi="Times New Roman"/>
                <w:b/>
                <w:bCs/>
                <w:sz w:val="20"/>
                <w:szCs w:val="20"/>
              </w:rPr>
            </w:pPr>
            <w:r w:rsidRPr="00C43C3D">
              <w:rPr>
                <w:rFonts w:ascii="Times New Roman" w:hAnsi="Times New Roman"/>
                <w:b/>
                <w:bCs/>
                <w:sz w:val="20"/>
                <w:szCs w:val="20"/>
              </w:rPr>
              <w:t>N°</w:t>
            </w:r>
          </w:p>
        </w:tc>
        <w:tc>
          <w:tcPr>
            <w:tcW w:w="0" w:type="auto"/>
            <w:shd w:val="clear" w:color="auto" w:fill="D1D1D1" w:themeFill="background2" w:themeFillShade="E6"/>
            <w:vAlign w:val="center"/>
            <w:hideMark/>
          </w:tcPr>
          <w:p w14:paraId="5DB92B30" w14:textId="77777777" w:rsidR="003F5CF7" w:rsidRPr="00C43C3D" w:rsidRDefault="003F5CF7" w:rsidP="008260F2">
            <w:pPr>
              <w:jc w:val="center"/>
              <w:rPr>
                <w:rFonts w:ascii="Times New Roman" w:hAnsi="Times New Roman"/>
                <w:b/>
                <w:bCs/>
                <w:sz w:val="20"/>
                <w:szCs w:val="20"/>
              </w:rPr>
            </w:pPr>
            <w:r w:rsidRPr="00C43C3D">
              <w:rPr>
                <w:rFonts w:ascii="Times New Roman" w:hAnsi="Times New Roman"/>
                <w:b/>
                <w:bCs/>
                <w:sz w:val="20"/>
                <w:szCs w:val="20"/>
              </w:rPr>
              <w:t>Mesures / Activités</w:t>
            </w:r>
          </w:p>
        </w:tc>
        <w:tc>
          <w:tcPr>
            <w:tcW w:w="1633" w:type="dxa"/>
            <w:shd w:val="clear" w:color="auto" w:fill="D1D1D1" w:themeFill="background2" w:themeFillShade="E6"/>
            <w:vAlign w:val="center"/>
            <w:hideMark/>
          </w:tcPr>
          <w:p w14:paraId="23BABFEF" w14:textId="77777777" w:rsidR="003F5CF7" w:rsidRPr="00C43C3D" w:rsidRDefault="003F5CF7" w:rsidP="008260F2">
            <w:pPr>
              <w:jc w:val="center"/>
              <w:rPr>
                <w:rFonts w:ascii="Times New Roman" w:hAnsi="Times New Roman"/>
                <w:b/>
                <w:bCs/>
                <w:sz w:val="20"/>
                <w:szCs w:val="20"/>
              </w:rPr>
            </w:pPr>
            <w:r w:rsidRPr="00C43C3D">
              <w:rPr>
                <w:rFonts w:ascii="Times New Roman" w:hAnsi="Times New Roman"/>
                <w:b/>
                <w:bCs/>
                <w:sz w:val="20"/>
                <w:szCs w:val="20"/>
              </w:rPr>
              <w:t>Coût estimatif (USD)</w:t>
            </w:r>
          </w:p>
        </w:tc>
        <w:tc>
          <w:tcPr>
            <w:tcW w:w="0" w:type="auto"/>
            <w:shd w:val="clear" w:color="auto" w:fill="D1D1D1" w:themeFill="background2" w:themeFillShade="E6"/>
            <w:vAlign w:val="center"/>
            <w:hideMark/>
          </w:tcPr>
          <w:p w14:paraId="4E61F217" w14:textId="77777777" w:rsidR="003F5CF7" w:rsidRPr="00C43C3D" w:rsidRDefault="003F5CF7" w:rsidP="00341A2E">
            <w:pPr>
              <w:jc w:val="center"/>
              <w:rPr>
                <w:rFonts w:ascii="Times New Roman" w:hAnsi="Times New Roman"/>
                <w:b/>
                <w:bCs/>
                <w:sz w:val="20"/>
                <w:szCs w:val="20"/>
              </w:rPr>
            </w:pPr>
            <w:r w:rsidRPr="00C43C3D">
              <w:rPr>
                <w:rFonts w:ascii="Times New Roman" w:hAnsi="Times New Roman"/>
                <w:b/>
                <w:bCs/>
                <w:sz w:val="20"/>
                <w:szCs w:val="20"/>
              </w:rPr>
              <w:t>Source de financement</w:t>
            </w:r>
          </w:p>
        </w:tc>
        <w:tc>
          <w:tcPr>
            <w:tcW w:w="0" w:type="auto"/>
            <w:shd w:val="clear" w:color="auto" w:fill="D1D1D1" w:themeFill="background2" w:themeFillShade="E6"/>
            <w:vAlign w:val="center"/>
            <w:hideMark/>
          </w:tcPr>
          <w:p w14:paraId="1E913406" w14:textId="77777777" w:rsidR="003F5CF7" w:rsidRPr="00C43C3D" w:rsidRDefault="003F5CF7" w:rsidP="00341A2E">
            <w:pPr>
              <w:jc w:val="center"/>
              <w:rPr>
                <w:rFonts w:ascii="Times New Roman" w:hAnsi="Times New Roman"/>
                <w:b/>
                <w:bCs/>
                <w:sz w:val="20"/>
                <w:szCs w:val="20"/>
              </w:rPr>
            </w:pPr>
            <w:r w:rsidRPr="00C43C3D">
              <w:rPr>
                <w:rFonts w:ascii="Times New Roman" w:hAnsi="Times New Roman"/>
                <w:b/>
                <w:bCs/>
                <w:sz w:val="20"/>
                <w:szCs w:val="20"/>
              </w:rPr>
              <w:t>Observations / Détails</w:t>
            </w:r>
          </w:p>
        </w:tc>
      </w:tr>
      <w:tr w:rsidR="008260F2" w:rsidRPr="002E2B45" w14:paraId="4918C6F1" w14:textId="77777777" w:rsidTr="613F75FB">
        <w:tc>
          <w:tcPr>
            <w:tcW w:w="0" w:type="auto"/>
            <w:vAlign w:val="center"/>
            <w:hideMark/>
          </w:tcPr>
          <w:p w14:paraId="762F054D" w14:textId="1544AA9E"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65749251" w14:textId="68782906" w:rsidR="008260F2" w:rsidRPr="00C43C3D" w:rsidRDefault="003F5CF7" w:rsidP="008260F2">
            <w:pPr>
              <w:jc w:val="both"/>
              <w:rPr>
                <w:rFonts w:ascii="Times New Roman" w:hAnsi="Times New Roman"/>
                <w:sz w:val="20"/>
                <w:szCs w:val="20"/>
              </w:rPr>
            </w:pPr>
            <w:r w:rsidRPr="00C43C3D">
              <w:rPr>
                <w:rFonts w:ascii="Times New Roman" w:hAnsi="Times New Roman"/>
                <w:b/>
                <w:bCs/>
                <w:sz w:val="20"/>
                <w:szCs w:val="20"/>
              </w:rPr>
              <w:t>Conduite des EIES des sous-projets prioritaires</w:t>
            </w:r>
            <w:r w:rsidRPr="00C43C3D">
              <w:rPr>
                <w:rFonts w:ascii="Times New Roman" w:hAnsi="Times New Roman"/>
                <w:sz w:val="20"/>
                <w:szCs w:val="20"/>
              </w:rPr>
              <w:t xml:space="preserve">, notamment </w:t>
            </w:r>
            <w:r w:rsidR="00420A85" w:rsidRPr="00C43C3D">
              <w:rPr>
                <w:rFonts w:ascii="Times New Roman" w:hAnsi="Times New Roman"/>
                <w:sz w:val="20"/>
                <w:szCs w:val="20"/>
              </w:rPr>
              <w:t xml:space="preserve"> </w:t>
            </w:r>
          </w:p>
          <w:p w14:paraId="3C449937" w14:textId="77777777" w:rsidR="008260F2" w:rsidRPr="00C43C3D" w:rsidRDefault="003F5CF7" w:rsidP="00290CBA">
            <w:pPr>
              <w:pStyle w:val="Paragraphedeliste"/>
              <w:numPr>
                <w:ilvl w:val="0"/>
                <w:numId w:val="102"/>
              </w:numPr>
              <w:ind w:left="383"/>
              <w:jc w:val="both"/>
              <w:rPr>
                <w:rFonts w:ascii="Times New Roman" w:hAnsi="Times New Roman"/>
                <w:sz w:val="20"/>
                <w:szCs w:val="20"/>
              </w:rPr>
            </w:pPr>
            <w:r w:rsidRPr="00C43C3D">
              <w:rPr>
                <w:rFonts w:ascii="Times New Roman" w:hAnsi="Times New Roman"/>
                <w:sz w:val="20"/>
                <w:szCs w:val="20"/>
              </w:rPr>
              <w:t>Infrastructures éducatives et communautaires (centres de formation, écoles techniques, foyers des jeunes, internats, etc.) ;</w:t>
            </w:r>
          </w:p>
          <w:p w14:paraId="2C0440E1" w14:textId="77777777" w:rsidR="008260F2" w:rsidRPr="00C43C3D" w:rsidRDefault="003F5CF7" w:rsidP="00290CBA">
            <w:pPr>
              <w:pStyle w:val="Paragraphedeliste"/>
              <w:numPr>
                <w:ilvl w:val="0"/>
                <w:numId w:val="102"/>
              </w:numPr>
              <w:ind w:left="383"/>
              <w:jc w:val="both"/>
              <w:rPr>
                <w:rFonts w:ascii="Times New Roman" w:hAnsi="Times New Roman"/>
                <w:sz w:val="20"/>
                <w:szCs w:val="20"/>
              </w:rPr>
            </w:pPr>
            <w:r w:rsidRPr="00C43C3D">
              <w:rPr>
                <w:rFonts w:ascii="Times New Roman" w:hAnsi="Times New Roman"/>
                <w:sz w:val="20"/>
                <w:szCs w:val="20"/>
              </w:rPr>
              <w:t>Infrastructures énergétiques et numériques (mini-réseaux, laboratoires connectés) ;</w:t>
            </w:r>
          </w:p>
          <w:p w14:paraId="569CA343" w14:textId="77777777" w:rsidR="008260F2" w:rsidRPr="00C43C3D" w:rsidRDefault="003F5CF7" w:rsidP="00290CBA">
            <w:pPr>
              <w:pStyle w:val="Paragraphedeliste"/>
              <w:numPr>
                <w:ilvl w:val="0"/>
                <w:numId w:val="102"/>
              </w:numPr>
              <w:ind w:left="383"/>
              <w:jc w:val="both"/>
              <w:rPr>
                <w:rFonts w:ascii="Times New Roman" w:hAnsi="Times New Roman"/>
                <w:sz w:val="20"/>
                <w:szCs w:val="20"/>
              </w:rPr>
            </w:pPr>
            <w:r w:rsidRPr="00C43C3D">
              <w:rPr>
                <w:rFonts w:ascii="Times New Roman" w:hAnsi="Times New Roman"/>
                <w:sz w:val="20"/>
                <w:szCs w:val="20"/>
              </w:rPr>
              <w:t>Travaux d’aménagement et de gestion environnementale (espaces verts, pistes d’accès) ;</w:t>
            </w:r>
          </w:p>
          <w:p w14:paraId="04EB44B3" w14:textId="589E93E5" w:rsidR="003F5CF7" w:rsidRPr="00C43C3D" w:rsidRDefault="003F5CF7" w:rsidP="00290CBA">
            <w:pPr>
              <w:pStyle w:val="Paragraphedeliste"/>
              <w:numPr>
                <w:ilvl w:val="0"/>
                <w:numId w:val="102"/>
              </w:numPr>
              <w:ind w:left="383"/>
              <w:jc w:val="both"/>
              <w:rPr>
                <w:rFonts w:ascii="Times New Roman" w:hAnsi="Times New Roman"/>
                <w:sz w:val="20"/>
                <w:szCs w:val="20"/>
              </w:rPr>
            </w:pPr>
            <w:r w:rsidRPr="00C43C3D">
              <w:rPr>
                <w:rFonts w:ascii="Times New Roman" w:hAnsi="Times New Roman"/>
                <w:sz w:val="20"/>
                <w:szCs w:val="20"/>
              </w:rPr>
              <w:t>Infrastructures routières ou d’accès aux sites.</w:t>
            </w:r>
          </w:p>
        </w:tc>
        <w:tc>
          <w:tcPr>
            <w:tcW w:w="1633" w:type="dxa"/>
            <w:vAlign w:val="center"/>
            <w:hideMark/>
          </w:tcPr>
          <w:p w14:paraId="50B745E4" w14:textId="77777777" w:rsidR="003F5CF7" w:rsidRPr="00C43C3D" w:rsidRDefault="003F5CF7" w:rsidP="008260F2">
            <w:pPr>
              <w:jc w:val="center"/>
              <w:rPr>
                <w:rFonts w:ascii="Times New Roman" w:hAnsi="Times New Roman"/>
                <w:sz w:val="20"/>
                <w:szCs w:val="20"/>
              </w:rPr>
            </w:pPr>
            <w:r w:rsidRPr="00C43C3D">
              <w:rPr>
                <w:rFonts w:ascii="Times New Roman" w:hAnsi="Times New Roman"/>
                <w:sz w:val="20"/>
                <w:szCs w:val="20"/>
              </w:rPr>
              <w:t>450,000</w:t>
            </w:r>
          </w:p>
        </w:tc>
        <w:tc>
          <w:tcPr>
            <w:tcW w:w="0" w:type="auto"/>
            <w:vAlign w:val="center"/>
            <w:hideMark/>
          </w:tcPr>
          <w:p w14:paraId="220124E1" w14:textId="525887AC"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Banque mondiale</w:t>
            </w:r>
          </w:p>
        </w:tc>
        <w:tc>
          <w:tcPr>
            <w:tcW w:w="0" w:type="auto"/>
            <w:vAlign w:val="center"/>
            <w:hideMark/>
          </w:tcPr>
          <w:p w14:paraId="20F0988B"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Montant couvrant les études, consultations et validations</w:t>
            </w:r>
          </w:p>
        </w:tc>
      </w:tr>
      <w:tr w:rsidR="008260F2" w:rsidRPr="002E2B45" w14:paraId="7322AB7D" w14:textId="77777777" w:rsidTr="613F75FB">
        <w:tc>
          <w:tcPr>
            <w:tcW w:w="0" w:type="auto"/>
            <w:vAlign w:val="center"/>
          </w:tcPr>
          <w:p w14:paraId="54E4703C" w14:textId="24F48264"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5AB27EA5" w14:textId="77777777" w:rsidR="003F5CF7" w:rsidRPr="00C43C3D" w:rsidRDefault="003F5CF7" w:rsidP="008260F2">
            <w:pPr>
              <w:jc w:val="both"/>
              <w:rPr>
                <w:rFonts w:ascii="Times New Roman" w:hAnsi="Times New Roman"/>
                <w:sz w:val="20"/>
                <w:szCs w:val="20"/>
              </w:rPr>
            </w:pPr>
            <w:r w:rsidRPr="613F75FB">
              <w:rPr>
                <w:rFonts w:ascii="Times New Roman" w:hAnsi="Times New Roman"/>
                <w:b/>
                <w:bCs/>
                <w:sz w:val="20"/>
                <w:szCs w:val="20"/>
              </w:rPr>
              <w:t>Élaboration du Plan de Gestion de la Circulation et de la Sécurité</w:t>
            </w:r>
            <w:r w:rsidRPr="613F75FB">
              <w:rPr>
                <w:rFonts w:ascii="Times New Roman" w:hAnsi="Times New Roman"/>
                <w:sz w:val="20"/>
                <w:szCs w:val="20"/>
              </w:rPr>
              <w:t xml:space="preserve"> sur les sites en travaux</w:t>
            </w:r>
          </w:p>
        </w:tc>
        <w:tc>
          <w:tcPr>
            <w:tcW w:w="1633" w:type="dxa"/>
            <w:vAlign w:val="center"/>
            <w:hideMark/>
          </w:tcPr>
          <w:p w14:paraId="0CB15969" w14:textId="77777777" w:rsidR="003F5CF7" w:rsidRPr="00777BD0" w:rsidRDefault="003F5CF7" w:rsidP="613F75FB">
            <w:pPr>
              <w:jc w:val="center"/>
              <w:rPr>
                <w:rFonts w:ascii="Times New Roman" w:hAnsi="Times New Roman"/>
                <w:sz w:val="20"/>
                <w:szCs w:val="20"/>
                <w:highlight w:val="cyan"/>
              </w:rPr>
            </w:pPr>
            <w:r w:rsidRPr="00777BD0">
              <w:rPr>
                <w:rFonts w:ascii="Times New Roman" w:hAnsi="Times New Roman"/>
                <w:sz w:val="20"/>
                <w:szCs w:val="20"/>
                <w:highlight w:val="cyan"/>
              </w:rPr>
              <w:t>30,000</w:t>
            </w:r>
          </w:p>
        </w:tc>
        <w:tc>
          <w:tcPr>
            <w:tcW w:w="0" w:type="auto"/>
            <w:vAlign w:val="center"/>
            <w:hideMark/>
          </w:tcPr>
          <w:p w14:paraId="0ABFBFFA" w14:textId="7172D0C9"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Entreprises</w:t>
            </w:r>
          </w:p>
        </w:tc>
        <w:tc>
          <w:tcPr>
            <w:tcW w:w="0" w:type="auto"/>
            <w:vAlign w:val="center"/>
            <w:hideMark/>
          </w:tcPr>
          <w:p w14:paraId="7934A173"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Mesures de sécurité routière et signalisation</w:t>
            </w:r>
          </w:p>
        </w:tc>
      </w:tr>
      <w:tr w:rsidR="008260F2" w:rsidRPr="002E2B45" w14:paraId="035A073C" w14:textId="77777777" w:rsidTr="613F75FB">
        <w:tc>
          <w:tcPr>
            <w:tcW w:w="0" w:type="auto"/>
            <w:vAlign w:val="center"/>
          </w:tcPr>
          <w:p w14:paraId="1419DE36" w14:textId="533B0F0B"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3F6E8493" w14:textId="77777777" w:rsidR="003F5CF7" w:rsidRPr="00C43C3D" w:rsidRDefault="003F5CF7" w:rsidP="008260F2">
            <w:pPr>
              <w:jc w:val="both"/>
              <w:rPr>
                <w:rFonts w:ascii="Times New Roman" w:hAnsi="Times New Roman"/>
                <w:sz w:val="20"/>
                <w:szCs w:val="20"/>
              </w:rPr>
            </w:pPr>
            <w:r w:rsidRPr="00C43C3D">
              <w:rPr>
                <w:rFonts w:ascii="Times New Roman" w:hAnsi="Times New Roman"/>
                <w:b/>
                <w:bCs/>
                <w:sz w:val="20"/>
                <w:szCs w:val="20"/>
              </w:rPr>
              <w:t>Mise en œuvre du Mécanisme de Gestion des Plaintes (MGP)</w:t>
            </w:r>
            <w:r w:rsidRPr="00C43C3D">
              <w:rPr>
                <w:rFonts w:ascii="Times New Roman" w:hAnsi="Times New Roman"/>
                <w:sz w:val="20"/>
                <w:szCs w:val="20"/>
              </w:rPr>
              <w:t xml:space="preserve"> et fonctionnement des comités (local, provincial, national)</w:t>
            </w:r>
          </w:p>
        </w:tc>
        <w:tc>
          <w:tcPr>
            <w:tcW w:w="1633" w:type="dxa"/>
            <w:vAlign w:val="center"/>
            <w:hideMark/>
          </w:tcPr>
          <w:p w14:paraId="0DE0D5C5" w14:textId="77777777" w:rsidR="003F5CF7" w:rsidRPr="00C43C3D" w:rsidRDefault="003F5CF7" w:rsidP="008260F2">
            <w:pPr>
              <w:jc w:val="center"/>
              <w:rPr>
                <w:rFonts w:ascii="Times New Roman" w:hAnsi="Times New Roman"/>
                <w:sz w:val="20"/>
                <w:szCs w:val="20"/>
              </w:rPr>
            </w:pPr>
            <w:r w:rsidRPr="00C43C3D">
              <w:rPr>
                <w:rFonts w:ascii="Times New Roman" w:hAnsi="Times New Roman"/>
                <w:sz w:val="20"/>
                <w:szCs w:val="20"/>
              </w:rPr>
              <w:t>50,000</w:t>
            </w:r>
          </w:p>
        </w:tc>
        <w:tc>
          <w:tcPr>
            <w:tcW w:w="0" w:type="auto"/>
            <w:vAlign w:val="center"/>
            <w:hideMark/>
          </w:tcPr>
          <w:p w14:paraId="05759C4B" w14:textId="65264570"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p>
        </w:tc>
        <w:tc>
          <w:tcPr>
            <w:tcW w:w="0" w:type="auto"/>
            <w:vAlign w:val="center"/>
            <w:hideMark/>
          </w:tcPr>
          <w:p w14:paraId="0BF9A5CB"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Achat de boîtes à plaintes, outils de communication, fonctionnement</w:t>
            </w:r>
          </w:p>
        </w:tc>
      </w:tr>
      <w:tr w:rsidR="008260F2" w:rsidRPr="002E2B45" w14:paraId="54AFDB6D" w14:textId="77777777" w:rsidTr="613F75FB">
        <w:tc>
          <w:tcPr>
            <w:tcW w:w="0" w:type="auto"/>
            <w:vAlign w:val="center"/>
          </w:tcPr>
          <w:p w14:paraId="2FD43BE6" w14:textId="1BBCF53C"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7C0ABBBF" w14:textId="77777777" w:rsidR="003F5CF7" w:rsidRPr="00C43C3D" w:rsidRDefault="003F5CF7" w:rsidP="008260F2">
            <w:pPr>
              <w:jc w:val="both"/>
              <w:rPr>
                <w:rFonts w:ascii="Times New Roman" w:hAnsi="Times New Roman"/>
                <w:sz w:val="20"/>
                <w:szCs w:val="20"/>
              </w:rPr>
            </w:pPr>
            <w:r w:rsidRPr="613F75FB">
              <w:rPr>
                <w:rFonts w:ascii="Times New Roman" w:hAnsi="Times New Roman"/>
                <w:b/>
                <w:bCs/>
                <w:sz w:val="20"/>
                <w:szCs w:val="20"/>
              </w:rPr>
              <w:t>Mise en œuvre du MGP sensible au genre (VBG/EAS/HS)</w:t>
            </w:r>
          </w:p>
        </w:tc>
        <w:tc>
          <w:tcPr>
            <w:tcW w:w="1633" w:type="dxa"/>
            <w:vAlign w:val="center"/>
            <w:hideMark/>
          </w:tcPr>
          <w:p w14:paraId="42D17C62" w14:textId="77777777" w:rsidR="003F5CF7" w:rsidRPr="00C43C3D" w:rsidRDefault="003F5CF7" w:rsidP="008260F2">
            <w:pPr>
              <w:jc w:val="center"/>
              <w:rPr>
                <w:rFonts w:ascii="Times New Roman" w:hAnsi="Times New Roman"/>
                <w:sz w:val="20"/>
                <w:szCs w:val="20"/>
              </w:rPr>
            </w:pPr>
            <w:r w:rsidRPr="613F75FB">
              <w:rPr>
                <w:rFonts w:ascii="Times New Roman" w:hAnsi="Times New Roman"/>
                <w:sz w:val="20"/>
                <w:szCs w:val="20"/>
              </w:rPr>
              <w:t>70,000</w:t>
            </w:r>
          </w:p>
        </w:tc>
        <w:tc>
          <w:tcPr>
            <w:tcW w:w="0" w:type="auto"/>
            <w:vAlign w:val="center"/>
            <w:hideMark/>
          </w:tcPr>
          <w:p w14:paraId="799D87F3" w14:textId="04695723"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Partenaires (ONG, ONU Femmes, etc.)</w:t>
            </w:r>
          </w:p>
        </w:tc>
        <w:tc>
          <w:tcPr>
            <w:tcW w:w="0" w:type="auto"/>
            <w:vAlign w:val="center"/>
            <w:hideMark/>
          </w:tcPr>
          <w:p w14:paraId="2B757901"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Formation, communication, orientation et suivi des cas</w:t>
            </w:r>
          </w:p>
        </w:tc>
      </w:tr>
      <w:tr w:rsidR="008260F2" w:rsidRPr="002E2B45" w14:paraId="488C147D" w14:textId="77777777" w:rsidTr="613F75FB">
        <w:tc>
          <w:tcPr>
            <w:tcW w:w="0" w:type="auto"/>
            <w:vAlign w:val="center"/>
          </w:tcPr>
          <w:p w14:paraId="6F0BCD00" w14:textId="3B18C947"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32C460B4" w14:textId="77777777" w:rsidR="003F5CF7" w:rsidRPr="00C43C3D" w:rsidRDefault="003F5CF7" w:rsidP="008260F2">
            <w:pPr>
              <w:jc w:val="both"/>
              <w:rPr>
                <w:rFonts w:ascii="Times New Roman" w:hAnsi="Times New Roman"/>
                <w:sz w:val="20"/>
                <w:szCs w:val="20"/>
              </w:rPr>
            </w:pPr>
            <w:r w:rsidRPr="613F75FB">
              <w:rPr>
                <w:rFonts w:ascii="Times New Roman" w:hAnsi="Times New Roman"/>
                <w:b/>
                <w:bCs/>
                <w:sz w:val="20"/>
                <w:szCs w:val="20"/>
              </w:rPr>
              <w:t>Élaboration et mise en œuvre du Plan d’Action VBG/EAS/HS</w:t>
            </w:r>
          </w:p>
        </w:tc>
        <w:tc>
          <w:tcPr>
            <w:tcW w:w="1633" w:type="dxa"/>
            <w:vAlign w:val="center"/>
            <w:hideMark/>
          </w:tcPr>
          <w:p w14:paraId="32BE9BDA" w14:textId="77777777" w:rsidR="003F5CF7" w:rsidRPr="00C43C3D" w:rsidRDefault="003F5CF7" w:rsidP="008260F2">
            <w:pPr>
              <w:jc w:val="center"/>
              <w:rPr>
                <w:rFonts w:ascii="Times New Roman" w:hAnsi="Times New Roman"/>
                <w:sz w:val="20"/>
                <w:szCs w:val="20"/>
              </w:rPr>
            </w:pPr>
            <w:r w:rsidRPr="613F75FB">
              <w:rPr>
                <w:rFonts w:ascii="Times New Roman" w:hAnsi="Times New Roman"/>
                <w:sz w:val="20"/>
                <w:szCs w:val="20"/>
              </w:rPr>
              <w:t>60,000</w:t>
            </w:r>
          </w:p>
        </w:tc>
        <w:tc>
          <w:tcPr>
            <w:tcW w:w="0" w:type="auto"/>
            <w:vAlign w:val="center"/>
            <w:hideMark/>
          </w:tcPr>
          <w:p w14:paraId="556DD874" w14:textId="40E2720C"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Banque mondiale</w:t>
            </w:r>
          </w:p>
        </w:tc>
        <w:tc>
          <w:tcPr>
            <w:tcW w:w="0" w:type="auto"/>
            <w:vAlign w:val="center"/>
            <w:hideMark/>
          </w:tcPr>
          <w:p w14:paraId="7215C74F"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Appui technique, formation, campagnes et suivi</w:t>
            </w:r>
          </w:p>
        </w:tc>
      </w:tr>
      <w:tr w:rsidR="008260F2" w:rsidRPr="002E2B45" w14:paraId="2CD5160C" w14:textId="77777777" w:rsidTr="00777BD0">
        <w:trPr>
          <w:trHeight w:val="300"/>
        </w:trPr>
        <w:tc>
          <w:tcPr>
            <w:tcW w:w="0" w:type="auto"/>
            <w:vAlign w:val="center"/>
          </w:tcPr>
          <w:p w14:paraId="40FAE3BD" w14:textId="40EE7166"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73FFABD0" w14:textId="77777777" w:rsidR="003F5CF7" w:rsidRPr="00C43C3D" w:rsidRDefault="003F5CF7" w:rsidP="008260F2">
            <w:pPr>
              <w:jc w:val="both"/>
              <w:rPr>
                <w:rFonts w:ascii="Times New Roman" w:hAnsi="Times New Roman"/>
                <w:sz w:val="20"/>
                <w:szCs w:val="20"/>
              </w:rPr>
            </w:pPr>
            <w:r w:rsidRPr="613F75FB">
              <w:rPr>
                <w:rFonts w:ascii="Times New Roman" w:hAnsi="Times New Roman"/>
                <w:b/>
                <w:bCs/>
                <w:sz w:val="20"/>
                <w:szCs w:val="20"/>
              </w:rPr>
              <w:t>Évaluation des risques de sécurité et élaboration du Plan de Gestion de la Sécurité (PGS)</w:t>
            </w:r>
          </w:p>
        </w:tc>
        <w:tc>
          <w:tcPr>
            <w:tcW w:w="1633" w:type="dxa"/>
            <w:vAlign w:val="center"/>
            <w:hideMark/>
          </w:tcPr>
          <w:p w14:paraId="326F48D1" w14:textId="77777777" w:rsidR="003F5CF7" w:rsidRPr="00777BD0" w:rsidRDefault="003F5CF7" w:rsidP="613F75FB">
            <w:pPr>
              <w:jc w:val="center"/>
              <w:rPr>
                <w:rFonts w:ascii="Times New Roman" w:hAnsi="Times New Roman"/>
                <w:sz w:val="20"/>
                <w:szCs w:val="20"/>
                <w:highlight w:val="cyan"/>
              </w:rPr>
            </w:pPr>
            <w:r w:rsidRPr="00777BD0">
              <w:rPr>
                <w:rFonts w:ascii="Times New Roman" w:hAnsi="Times New Roman"/>
                <w:sz w:val="20"/>
                <w:szCs w:val="20"/>
                <w:highlight w:val="cyan"/>
              </w:rPr>
              <w:t>25,000</w:t>
            </w:r>
          </w:p>
        </w:tc>
        <w:tc>
          <w:tcPr>
            <w:tcW w:w="0" w:type="auto"/>
            <w:vAlign w:val="center"/>
            <w:hideMark/>
          </w:tcPr>
          <w:p w14:paraId="7249564F" w14:textId="4BFD0F4F"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p>
        </w:tc>
        <w:tc>
          <w:tcPr>
            <w:tcW w:w="0" w:type="auto"/>
            <w:vAlign w:val="center"/>
            <w:hideMark/>
          </w:tcPr>
          <w:p w14:paraId="0281137B"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Sécurité sur les chantiers et dans les centres</w:t>
            </w:r>
          </w:p>
        </w:tc>
      </w:tr>
      <w:tr w:rsidR="008260F2" w:rsidRPr="002E2B45" w14:paraId="37329E19" w14:textId="77777777" w:rsidTr="613F75FB">
        <w:tc>
          <w:tcPr>
            <w:tcW w:w="0" w:type="auto"/>
            <w:vAlign w:val="center"/>
          </w:tcPr>
          <w:p w14:paraId="05BBA554" w14:textId="16813045"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14CE4016" w14:textId="507F3C14" w:rsidR="00341A2E" w:rsidRPr="00C43C3D" w:rsidRDefault="003F5CF7" w:rsidP="008260F2">
            <w:pPr>
              <w:jc w:val="both"/>
              <w:rPr>
                <w:rFonts w:ascii="Times New Roman" w:hAnsi="Times New Roman"/>
                <w:sz w:val="20"/>
                <w:szCs w:val="20"/>
              </w:rPr>
            </w:pPr>
            <w:r w:rsidRPr="00C43C3D">
              <w:rPr>
                <w:rFonts w:ascii="Times New Roman" w:hAnsi="Times New Roman"/>
                <w:b/>
                <w:bCs/>
                <w:sz w:val="20"/>
                <w:szCs w:val="20"/>
              </w:rPr>
              <w:t>Renforcement des capacités des acteurs institutionnels et communautaires</w:t>
            </w:r>
            <w:r w:rsidRPr="00C43C3D">
              <w:rPr>
                <w:rFonts w:ascii="Times New Roman" w:hAnsi="Times New Roman"/>
                <w:sz w:val="20"/>
                <w:szCs w:val="20"/>
              </w:rPr>
              <w:t xml:space="preserve"> </w:t>
            </w:r>
            <w:r w:rsidR="00420A85" w:rsidRPr="00C43C3D">
              <w:rPr>
                <w:rFonts w:ascii="Times New Roman" w:hAnsi="Times New Roman"/>
                <w:sz w:val="20"/>
                <w:szCs w:val="20"/>
              </w:rPr>
              <w:t xml:space="preserve"> </w:t>
            </w:r>
          </w:p>
          <w:p w14:paraId="0AD5FDFB" w14:textId="77777777" w:rsidR="00341A2E" w:rsidRPr="00C43C3D" w:rsidRDefault="003F5CF7" w:rsidP="00290CBA">
            <w:pPr>
              <w:pStyle w:val="Paragraphedeliste"/>
              <w:numPr>
                <w:ilvl w:val="0"/>
                <w:numId w:val="102"/>
              </w:numPr>
              <w:ind w:left="383"/>
              <w:jc w:val="both"/>
              <w:rPr>
                <w:rFonts w:ascii="Times New Roman" w:hAnsi="Times New Roman"/>
                <w:sz w:val="20"/>
                <w:szCs w:val="20"/>
              </w:rPr>
            </w:pPr>
            <w:proofErr w:type="gramStart"/>
            <w:r w:rsidRPr="00C43C3D">
              <w:rPr>
                <w:rFonts w:ascii="Times New Roman" w:hAnsi="Times New Roman"/>
                <w:sz w:val="20"/>
                <w:szCs w:val="20"/>
              </w:rPr>
              <w:t>formation</w:t>
            </w:r>
            <w:proofErr w:type="gramEnd"/>
            <w:r w:rsidRPr="00C43C3D">
              <w:rPr>
                <w:rFonts w:ascii="Times New Roman" w:hAnsi="Times New Roman"/>
                <w:sz w:val="20"/>
                <w:szCs w:val="20"/>
              </w:rPr>
              <w:t xml:space="preserve"> des SSE/SSS, ONG, entreprises et communes ;</w:t>
            </w:r>
          </w:p>
          <w:p w14:paraId="0AC23F44" w14:textId="642216EA" w:rsidR="003F5CF7" w:rsidRPr="00C43C3D" w:rsidRDefault="003F5CF7" w:rsidP="00290CBA">
            <w:pPr>
              <w:pStyle w:val="Paragraphedeliste"/>
              <w:numPr>
                <w:ilvl w:val="0"/>
                <w:numId w:val="102"/>
              </w:numPr>
              <w:ind w:left="383"/>
              <w:jc w:val="both"/>
              <w:rPr>
                <w:rFonts w:ascii="Times New Roman" w:hAnsi="Times New Roman"/>
                <w:sz w:val="20"/>
                <w:szCs w:val="20"/>
              </w:rPr>
            </w:pPr>
            <w:proofErr w:type="gramStart"/>
            <w:r w:rsidRPr="00C43C3D">
              <w:rPr>
                <w:rFonts w:ascii="Times New Roman" w:hAnsi="Times New Roman"/>
                <w:sz w:val="20"/>
                <w:szCs w:val="20"/>
              </w:rPr>
              <w:t>ateliers</w:t>
            </w:r>
            <w:proofErr w:type="gramEnd"/>
            <w:r w:rsidRPr="00C43C3D">
              <w:rPr>
                <w:rFonts w:ascii="Times New Roman" w:hAnsi="Times New Roman"/>
                <w:sz w:val="20"/>
                <w:szCs w:val="20"/>
              </w:rPr>
              <w:t xml:space="preserve"> de sensibilisation et d’information sur les sauvegardes environnementales et sociales.</w:t>
            </w:r>
          </w:p>
        </w:tc>
        <w:tc>
          <w:tcPr>
            <w:tcW w:w="1633" w:type="dxa"/>
            <w:vAlign w:val="center"/>
            <w:hideMark/>
          </w:tcPr>
          <w:p w14:paraId="5901CC93" w14:textId="77777777" w:rsidR="003F5CF7" w:rsidRPr="00C43C3D" w:rsidRDefault="003F5CF7" w:rsidP="008260F2">
            <w:pPr>
              <w:jc w:val="center"/>
              <w:rPr>
                <w:rFonts w:ascii="Times New Roman" w:hAnsi="Times New Roman"/>
                <w:sz w:val="20"/>
                <w:szCs w:val="20"/>
              </w:rPr>
            </w:pPr>
            <w:r w:rsidRPr="00C43C3D">
              <w:rPr>
                <w:rFonts w:ascii="Times New Roman" w:hAnsi="Times New Roman"/>
                <w:sz w:val="20"/>
                <w:szCs w:val="20"/>
              </w:rPr>
              <w:t>100,000</w:t>
            </w:r>
          </w:p>
        </w:tc>
        <w:tc>
          <w:tcPr>
            <w:tcW w:w="0" w:type="auto"/>
            <w:vAlign w:val="center"/>
            <w:hideMark/>
          </w:tcPr>
          <w:p w14:paraId="3511F813" w14:textId="4BD7D87C"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Banque mondiale</w:t>
            </w:r>
          </w:p>
        </w:tc>
        <w:tc>
          <w:tcPr>
            <w:tcW w:w="0" w:type="auto"/>
            <w:vAlign w:val="center"/>
            <w:hideMark/>
          </w:tcPr>
          <w:p w14:paraId="0D66AE1F"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Ateliers nationaux et provinciaux, sessions pratiques</w:t>
            </w:r>
          </w:p>
        </w:tc>
      </w:tr>
      <w:tr w:rsidR="008260F2" w:rsidRPr="002E2B45" w14:paraId="65D1D241" w14:textId="77777777" w:rsidTr="613F75FB">
        <w:tc>
          <w:tcPr>
            <w:tcW w:w="0" w:type="auto"/>
            <w:vAlign w:val="center"/>
          </w:tcPr>
          <w:p w14:paraId="2BE7FFD2" w14:textId="75259537"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30FA5FFD" w14:textId="31B668EC" w:rsidR="00341A2E" w:rsidRPr="00777BD0" w:rsidRDefault="003F5CF7" w:rsidP="613F75FB">
            <w:pPr>
              <w:jc w:val="both"/>
              <w:rPr>
                <w:rFonts w:ascii="Times New Roman" w:hAnsi="Times New Roman"/>
                <w:sz w:val="20"/>
                <w:szCs w:val="20"/>
                <w:highlight w:val="green"/>
              </w:rPr>
            </w:pPr>
            <w:r w:rsidRPr="00777BD0">
              <w:rPr>
                <w:rFonts w:ascii="Times New Roman" w:hAnsi="Times New Roman"/>
                <w:b/>
                <w:bCs/>
                <w:sz w:val="20"/>
                <w:szCs w:val="20"/>
                <w:highlight w:val="green"/>
              </w:rPr>
              <w:t>Financement du dispositif de surveillance environnementale et sociale</w:t>
            </w:r>
            <w:r w:rsidRPr="613F75FB">
              <w:rPr>
                <w:rFonts w:ascii="Times New Roman" w:hAnsi="Times New Roman"/>
                <w:sz w:val="20"/>
                <w:szCs w:val="20"/>
              </w:rPr>
              <w:t xml:space="preserve"> </w:t>
            </w:r>
            <w:r w:rsidR="00420A85" w:rsidRPr="613F75FB">
              <w:rPr>
                <w:rFonts w:ascii="Times New Roman" w:hAnsi="Times New Roman"/>
                <w:sz w:val="20"/>
                <w:szCs w:val="20"/>
              </w:rPr>
              <w:t xml:space="preserve"> </w:t>
            </w:r>
          </w:p>
          <w:p w14:paraId="2C0F967F" w14:textId="77777777" w:rsidR="00341A2E" w:rsidRPr="00777BD0" w:rsidRDefault="003F5CF7" w:rsidP="00290CBA">
            <w:pPr>
              <w:pStyle w:val="Paragraphedeliste"/>
              <w:numPr>
                <w:ilvl w:val="0"/>
                <w:numId w:val="102"/>
              </w:numPr>
              <w:ind w:left="383"/>
              <w:jc w:val="both"/>
              <w:rPr>
                <w:rFonts w:ascii="Times New Roman" w:hAnsi="Times New Roman"/>
                <w:sz w:val="20"/>
                <w:szCs w:val="20"/>
                <w:highlight w:val="green"/>
              </w:rPr>
            </w:pPr>
            <w:proofErr w:type="gramStart"/>
            <w:r w:rsidRPr="00777BD0">
              <w:rPr>
                <w:rFonts w:ascii="Times New Roman" w:hAnsi="Times New Roman"/>
                <w:sz w:val="20"/>
                <w:szCs w:val="20"/>
                <w:highlight w:val="green"/>
              </w:rPr>
              <w:t>suivi</w:t>
            </w:r>
            <w:proofErr w:type="gramEnd"/>
            <w:r w:rsidRPr="00777BD0">
              <w:rPr>
                <w:rFonts w:ascii="Times New Roman" w:hAnsi="Times New Roman"/>
                <w:sz w:val="20"/>
                <w:szCs w:val="20"/>
                <w:highlight w:val="green"/>
              </w:rPr>
              <w:t xml:space="preserve"> interne et externe (UGP, ACE, CPE) ;</w:t>
            </w:r>
          </w:p>
          <w:p w14:paraId="7E4DF3DA" w14:textId="5C971BBA" w:rsidR="003F5CF7" w:rsidRPr="00777BD0" w:rsidRDefault="003F5CF7" w:rsidP="00290CBA">
            <w:pPr>
              <w:pStyle w:val="Paragraphedeliste"/>
              <w:numPr>
                <w:ilvl w:val="0"/>
                <w:numId w:val="102"/>
              </w:numPr>
              <w:ind w:left="383"/>
              <w:jc w:val="both"/>
              <w:rPr>
                <w:rFonts w:ascii="Times New Roman" w:hAnsi="Times New Roman"/>
                <w:sz w:val="20"/>
                <w:szCs w:val="20"/>
                <w:highlight w:val="green"/>
              </w:rPr>
            </w:pPr>
            <w:proofErr w:type="gramStart"/>
            <w:r w:rsidRPr="00777BD0">
              <w:rPr>
                <w:rFonts w:ascii="Times New Roman" w:hAnsi="Times New Roman"/>
                <w:sz w:val="20"/>
                <w:szCs w:val="20"/>
                <w:highlight w:val="green"/>
              </w:rPr>
              <w:t>missions</w:t>
            </w:r>
            <w:proofErr w:type="gramEnd"/>
            <w:r w:rsidRPr="00777BD0">
              <w:rPr>
                <w:rFonts w:ascii="Times New Roman" w:hAnsi="Times New Roman"/>
                <w:sz w:val="20"/>
                <w:szCs w:val="20"/>
                <w:highlight w:val="green"/>
              </w:rPr>
              <w:t xml:space="preserve"> de contrôle et rapports trimestriels.</w:t>
            </w:r>
          </w:p>
        </w:tc>
        <w:tc>
          <w:tcPr>
            <w:tcW w:w="1633" w:type="dxa"/>
            <w:vAlign w:val="center"/>
            <w:hideMark/>
          </w:tcPr>
          <w:p w14:paraId="0F90E6DD" w14:textId="77777777" w:rsidR="003F5CF7" w:rsidRPr="00777BD0" w:rsidRDefault="003F5CF7" w:rsidP="613F75FB">
            <w:pPr>
              <w:jc w:val="center"/>
              <w:rPr>
                <w:rFonts w:ascii="Times New Roman" w:hAnsi="Times New Roman"/>
                <w:sz w:val="20"/>
                <w:szCs w:val="20"/>
                <w:highlight w:val="green"/>
              </w:rPr>
            </w:pPr>
            <w:r w:rsidRPr="00777BD0">
              <w:rPr>
                <w:rFonts w:ascii="Times New Roman" w:hAnsi="Times New Roman"/>
                <w:sz w:val="20"/>
                <w:szCs w:val="20"/>
                <w:highlight w:val="green"/>
              </w:rPr>
              <w:t>80,000</w:t>
            </w:r>
          </w:p>
        </w:tc>
        <w:tc>
          <w:tcPr>
            <w:tcW w:w="0" w:type="auto"/>
            <w:vAlign w:val="center"/>
            <w:hideMark/>
          </w:tcPr>
          <w:p w14:paraId="44F558B8" w14:textId="3114AAA9"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ACE / CPE</w:t>
            </w:r>
          </w:p>
        </w:tc>
        <w:tc>
          <w:tcPr>
            <w:tcW w:w="0" w:type="auto"/>
            <w:vAlign w:val="center"/>
            <w:hideMark/>
          </w:tcPr>
          <w:p w14:paraId="135959AC"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Missions de terrain, rapports et audits</w:t>
            </w:r>
          </w:p>
        </w:tc>
      </w:tr>
      <w:tr w:rsidR="008260F2" w:rsidRPr="002E2B45" w14:paraId="4ADA04EF" w14:textId="77777777" w:rsidTr="613F75FB">
        <w:tc>
          <w:tcPr>
            <w:tcW w:w="0" w:type="auto"/>
            <w:vAlign w:val="center"/>
          </w:tcPr>
          <w:p w14:paraId="3D7BFF59" w14:textId="3DDA4A21"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58FFDD36" w14:textId="77777777" w:rsidR="003F5CF7" w:rsidRPr="00777BD0" w:rsidRDefault="003F5CF7" w:rsidP="613F75FB">
            <w:pPr>
              <w:jc w:val="both"/>
              <w:rPr>
                <w:rFonts w:ascii="Times New Roman" w:hAnsi="Times New Roman"/>
                <w:sz w:val="20"/>
                <w:szCs w:val="20"/>
                <w:highlight w:val="green"/>
              </w:rPr>
            </w:pPr>
            <w:r w:rsidRPr="00777BD0">
              <w:rPr>
                <w:rFonts w:ascii="Times New Roman" w:hAnsi="Times New Roman"/>
                <w:b/>
                <w:bCs/>
                <w:sz w:val="20"/>
                <w:szCs w:val="20"/>
                <w:highlight w:val="green"/>
              </w:rPr>
              <w:t>Suivi-évaluation et audit environnemental et social à mi-parcours et à la fin du projet</w:t>
            </w:r>
          </w:p>
        </w:tc>
        <w:tc>
          <w:tcPr>
            <w:tcW w:w="1633" w:type="dxa"/>
            <w:vAlign w:val="center"/>
            <w:hideMark/>
          </w:tcPr>
          <w:p w14:paraId="6AD63F53" w14:textId="77777777" w:rsidR="003F5CF7" w:rsidRPr="00777BD0" w:rsidRDefault="003F5CF7" w:rsidP="613F75FB">
            <w:pPr>
              <w:jc w:val="center"/>
              <w:rPr>
                <w:rFonts w:ascii="Times New Roman" w:hAnsi="Times New Roman"/>
                <w:sz w:val="20"/>
                <w:szCs w:val="20"/>
                <w:highlight w:val="green"/>
              </w:rPr>
            </w:pPr>
            <w:r w:rsidRPr="00777BD0">
              <w:rPr>
                <w:rFonts w:ascii="Times New Roman" w:hAnsi="Times New Roman"/>
                <w:sz w:val="20"/>
                <w:szCs w:val="20"/>
                <w:highlight w:val="green"/>
              </w:rPr>
              <w:t>60,000</w:t>
            </w:r>
          </w:p>
        </w:tc>
        <w:tc>
          <w:tcPr>
            <w:tcW w:w="0" w:type="auto"/>
            <w:vAlign w:val="center"/>
            <w:hideMark/>
          </w:tcPr>
          <w:p w14:paraId="384843C5" w14:textId="425DCDFB"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Banque mondiale</w:t>
            </w:r>
          </w:p>
        </w:tc>
        <w:tc>
          <w:tcPr>
            <w:tcW w:w="0" w:type="auto"/>
            <w:vAlign w:val="center"/>
            <w:hideMark/>
          </w:tcPr>
          <w:p w14:paraId="475CB6B4"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Évaluation indépendante de la performance du PCGES</w:t>
            </w:r>
          </w:p>
        </w:tc>
      </w:tr>
      <w:tr w:rsidR="008260F2" w:rsidRPr="002E2B45" w14:paraId="475A5985" w14:textId="77777777" w:rsidTr="613F75FB">
        <w:tc>
          <w:tcPr>
            <w:tcW w:w="0" w:type="auto"/>
            <w:vAlign w:val="center"/>
          </w:tcPr>
          <w:p w14:paraId="28FC3418" w14:textId="7A5AA43C"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6E674C71" w14:textId="77777777" w:rsidR="003F5CF7" w:rsidRPr="00C43C3D" w:rsidRDefault="003F5CF7" w:rsidP="008260F2">
            <w:pPr>
              <w:jc w:val="both"/>
              <w:rPr>
                <w:rFonts w:ascii="Times New Roman" w:hAnsi="Times New Roman"/>
                <w:sz w:val="20"/>
                <w:szCs w:val="20"/>
              </w:rPr>
            </w:pPr>
            <w:r w:rsidRPr="00C43C3D">
              <w:rPr>
                <w:rFonts w:ascii="Times New Roman" w:hAnsi="Times New Roman"/>
                <w:b/>
                <w:bCs/>
                <w:sz w:val="20"/>
                <w:szCs w:val="20"/>
              </w:rPr>
              <w:t>Communication, information et sensibilisation communautaire</w:t>
            </w:r>
            <w:r w:rsidRPr="00C43C3D">
              <w:rPr>
                <w:rFonts w:ascii="Times New Roman" w:hAnsi="Times New Roman"/>
                <w:sz w:val="20"/>
                <w:szCs w:val="20"/>
              </w:rPr>
              <w:t xml:space="preserve"> sur les mesures du PCGES et le mécanisme de plaintes</w:t>
            </w:r>
          </w:p>
        </w:tc>
        <w:tc>
          <w:tcPr>
            <w:tcW w:w="1633" w:type="dxa"/>
            <w:vAlign w:val="center"/>
            <w:hideMark/>
          </w:tcPr>
          <w:p w14:paraId="0BEC6F15" w14:textId="77777777" w:rsidR="003F5CF7" w:rsidRPr="00C43C3D" w:rsidRDefault="003F5CF7" w:rsidP="008260F2">
            <w:pPr>
              <w:jc w:val="center"/>
              <w:rPr>
                <w:rFonts w:ascii="Times New Roman" w:hAnsi="Times New Roman"/>
                <w:sz w:val="20"/>
                <w:szCs w:val="20"/>
              </w:rPr>
            </w:pPr>
            <w:r w:rsidRPr="00C43C3D">
              <w:rPr>
                <w:rFonts w:ascii="Times New Roman" w:hAnsi="Times New Roman"/>
                <w:sz w:val="20"/>
                <w:szCs w:val="20"/>
              </w:rPr>
              <w:t>30,000</w:t>
            </w:r>
          </w:p>
        </w:tc>
        <w:tc>
          <w:tcPr>
            <w:tcW w:w="0" w:type="auto"/>
            <w:vAlign w:val="center"/>
            <w:hideMark/>
          </w:tcPr>
          <w:p w14:paraId="086E3EFE" w14:textId="4673F131"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r w:rsidR="003F5CF7" w:rsidRPr="00C43C3D">
              <w:rPr>
                <w:rFonts w:ascii="Times New Roman" w:hAnsi="Times New Roman"/>
                <w:sz w:val="20"/>
                <w:szCs w:val="20"/>
              </w:rPr>
              <w:t xml:space="preserve"> / ONG locales</w:t>
            </w:r>
          </w:p>
        </w:tc>
        <w:tc>
          <w:tcPr>
            <w:tcW w:w="0" w:type="auto"/>
            <w:vAlign w:val="center"/>
            <w:hideMark/>
          </w:tcPr>
          <w:p w14:paraId="087338E5"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Radios communautaires, affiches, ateliers d’information</w:t>
            </w:r>
          </w:p>
        </w:tc>
      </w:tr>
      <w:tr w:rsidR="008260F2" w:rsidRPr="00C43C3D" w14:paraId="37F3388D" w14:textId="77777777" w:rsidTr="613F75FB">
        <w:tc>
          <w:tcPr>
            <w:tcW w:w="0" w:type="auto"/>
            <w:vAlign w:val="center"/>
            <w:hideMark/>
          </w:tcPr>
          <w:p w14:paraId="70292339" w14:textId="0B539A7A" w:rsidR="003F5CF7" w:rsidRPr="00C43C3D" w:rsidRDefault="003F5CF7" w:rsidP="00290CBA">
            <w:pPr>
              <w:pStyle w:val="Paragraphedeliste"/>
              <w:numPr>
                <w:ilvl w:val="0"/>
                <w:numId w:val="103"/>
              </w:numPr>
              <w:rPr>
                <w:rFonts w:ascii="Times New Roman" w:hAnsi="Times New Roman"/>
                <w:sz w:val="20"/>
                <w:szCs w:val="20"/>
              </w:rPr>
            </w:pPr>
          </w:p>
        </w:tc>
        <w:tc>
          <w:tcPr>
            <w:tcW w:w="0" w:type="auto"/>
            <w:vAlign w:val="center"/>
            <w:hideMark/>
          </w:tcPr>
          <w:p w14:paraId="75392EBA" w14:textId="77777777" w:rsidR="003F5CF7" w:rsidRPr="00C43C3D" w:rsidRDefault="003F5CF7" w:rsidP="008260F2">
            <w:pPr>
              <w:jc w:val="both"/>
              <w:rPr>
                <w:rFonts w:ascii="Times New Roman" w:hAnsi="Times New Roman"/>
                <w:sz w:val="20"/>
                <w:szCs w:val="20"/>
              </w:rPr>
            </w:pPr>
            <w:r w:rsidRPr="00C43C3D">
              <w:rPr>
                <w:rFonts w:ascii="Times New Roman" w:hAnsi="Times New Roman"/>
                <w:b/>
                <w:bCs/>
                <w:sz w:val="20"/>
                <w:szCs w:val="20"/>
              </w:rPr>
              <w:t>Provision pour mesures additionnelles et imprévus</w:t>
            </w:r>
            <w:r w:rsidRPr="00C43C3D">
              <w:rPr>
                <w:rFonts w:ascii="Times New Roman" w:hAnsi="Times New Roman"/>
                <w:sz w:val="20"/>
                <w:szCs w:val="20"/>
              </w:rPr>
              <w:t xml:space="preserve"> (ajustements du PCGES, consultations supplémentaires, urgence environnementale)</w:t>
            </w:r>
          </w:p>
        </w:tc>
        <w:tc>
          <w:tcPr>
            <w:tcW w:w="1633" w:type="dxa"/>
            <w:vAlign w:val="center"/>
            <w:hideMark/>
          </w:tcPr>
          <w:p w14:paraId="2DC27A80" w14:textId="77777777" w:rsidR="003F5CF7" w:rsidRPr="00C43C3D" w:rsidRDefault="003F5CF7" w:rsidP="008260F2">
            <w:pPr>
              <w:jc w:val="center"/>
              <w:rPr>
                <w:rFonts w:ascii="Times New Roman" w:hAnsi="Times New Roman"/>
                <w:sz w:val="20"/>
                <w:szCs w:val="20"/>
              </w:rPr>
            </w:pPr>
            <w:r w:rsidRPr="00C43C3D">
              <w:rPr>
                <w:rFonts w:ascii="Times New Roman" w:hAnsi="Times New Roman"/>
                <w:sz w:val="20"/>
                <w:szCs w:val="20"/>
              </w:rPr>
              <w:t>40,000</w:t>
            </w:r>
          </w:p>
        </w:tc>
        <w:tc>
          <w:tcPr>
            <w:tcW w:w="0" w:type="auto"/>
            <w:vAlign w:val="center"/>
            <w:hideMark/>
          </w:tcPr>
          <w:p w14:paraId="18E24DC1" w14:textId="27608627" w:rsidR="003F5CF7" w:rsidRPr="00C43C3D" w:rsidRDefault="002A409D" w:rsidP="00341A2E">
            <w:pPr>
              <w:jc w:val="center"/>
              <w:rPr>
                <w:rFonts w:ascii="Times New Roman" w:hAnsi="Times New Roman"/>
                <w:sz w:val="20"/>
                <w:szCs w:val="20"/>
              </w:rPr>
            </w:pPr>
            <w:r>
              <w:rPr>
                <w:rFonts w:ascii="Times New Roman" w:hAnsi="Times New Roman"/>
                <w:sz w:val="20"/>
                <w:szCs w:val="20"/>
              </w:rPr>
              <w:t>PCTEE</w:t>
            </w:r>
          </w:p>
        </w:tc>
        <w:tc>
          <w:tcPr>
            <w:tcW w:w="0" w:type="auto"/>
            <w:vAlign w:val="center"/>
            <w:hideMark/>
          </w:tcPr>
          <w:p w14:paraId="3CCDA301" w14:textId="77777777" w:rsidR="003F5CF7" w:rsidRPr="00C43C3D" w:rsidRDefault="003F5CF7" w:rsidP="00341A2E">
            <w:pPr>
              <w:jc w:val="center"/>
              <w:rPr>
                <w:rFonts w:ascii="Times New Roman" w:hAnsi="Times New Roman"/>
                <w:sz w:val="20"/>
                <w:szCs w:val="20"/>
              </w:rPr>
            </w:pPr>
            <w:r w:rsidRPr="00C43C3D">
              <w:rPr>
                <w:rFonts w:ascii="Times New Roman" w:hAnsi="Times New Roman"/>
                <w:sz w:val="20"/>
                <w:szCs w:val="20"/>
              </w:rPr>
              <w:t>Environ 5 % du budget total</w:t>
            </w:r>
          </w:p>
        </w:tc>
      </w:tr>
      <w:tr w:rsidR="008260F2" w:rsidRPr="00C43C3D" w14:paraId="62CFA9DE" w14:textId="77777777" w:rsidTr="613F75FB">
        <w:tc>
          <w:tcPr>
            <w:tcW w:w="0" w:type="auto"/>
            <w:shd w:val="clear" w:color="auto" w:fill="FFC000"/>
            <w:vAlign w:val="center"/>
          </w:tcPr>
          <w:p w14:paraId="6F53ABD8" w14:textId="77777777" w:rsidR="008260F2" w:rsidRPr="00C43C3D" w:rsidRDefault="008260F2" w:rsidP="00290CBA">
            <w:pPr>
              <w:pStyle w:val="Paragraphedeliste"/>
              <w:numPr>
                <w:ilvl w:val="0"/>
                <w:numId w:val="103"/>
              </w:numPr>
              <w:rPr>
                <w:rFonts w:ascii="Times New Roman" w:hAnsi="Times New Roman"/>
                <w:sz w:val="20"/>
                <w:szCs w:val="20"/>
              </w:rPr>
            </w:pPr>
          </w:p>
        </w:tc>
        <w:tc>
          <w:tcPr>
            <w:tcW w:w="0" w:type="auto"/>
            <w:shd w:val="clear" w:color="auto" w:fill="FFC000"/>
            <w:vAlign w:val="center"/>
          </w:tcPr>
          <w:p w14:paraId="77F47D38" w14:textId="65DC59AE" w:rsidR="008260F2" w:rsidRPr="00C43C3D" w:rsidRDefault="008260F2" w:rsidP="008260F2">
            <w:pPr>
              <w:jc w:val="both"/>
              <w:rPr>
                <w:rFonts w:ascii="Times New Roman" w:hAnsi="Times New Roman"/>
                <w:b/>
                <w:bCs/>
                <w:sz w:val="20"/>
                <w:szCs w:val="20"/>
              </w:rPr>
            </w:pPr>
            <w:r w:rsidRPr="00C43C3D">
              <w:rPr>
                <w:rFonts w:ascii="Times New Roman" w:hAnsi="Times New Roman"/>
                <w:b/>
                <w:bCs/>
                <w:sz w:val="20"/>
                <w:szCs w:val="20"/>
              </w:rPr>
              <w:t>Total</w:t>
            </w:r>
          </w:p>
        </w:tc>
        <w:tc>
          <w:tcPr>
            <w:tcW w:w="1633" w:type="dxa"/>
            <w:shd w:val="clear" w:color="auto" w:fill="FFC000"/>
            <w:vAlign w:val="center"/>
          </w:tcPr>
          <w:p w14:paraId="7974C201" w14:textId="1E30C81C" w:rsidR="008260F2" w:rsidRPr="00C43C3D" w:rsidRDefault="00341A2E" w:rsidP="008260F2">
            <w:pPr>
              <w:jc w:val="center"/>
              <w:rPr>
                <w:rFonts w:ascii="Times New Roman" w:hAnsi="Times New Roman"/>
                <w:b/>
                <w:bCs/>
                <w:sz w:val="20"/>
                <w:szCs w:val="20"/>
              </w:rPr>
            </w:pPr>
            <w:r w:rsidRPr="00C43C3D">
              <w:rPr>
                <w:rFonts w:ascii="Times New Roman" w:hAnsi="Times New Roman"/>
                <w:b/>
                <w:bCs/>
                <w:sz w:val="20"/>
                <w:szCs w:val="20"/>
              </w:rPr>
              <w:t>995,</w:t>
            </w:r>
            <w:r w:rsidR="008260F2" w:rsidRPr="00C43C3D">
              <w:rPr>
                <w:rFonts w:ascii="Times New Roman" w:hAnsi="Times New Roman"/>
                <w:b/>
                <w:bCs/>
                <w:sz w:val="20"/>
                <w:szCs w:val="20"/>
              </w:rPr>
              <w:t>000</w:t>
            </w:r>
          </w:p>
        </w:tc>
        <w:tc>
          <w:tcPr>
            <w:tcW w:w="0" w:type="auto"/>
            <w:shd w:val="clear" w:color="auto" w:fill="FFC000"/>
            <w:vAlign w:val="center"/>
          </w:tcPr>
          <w:p w14:paraId="0F439987" w14:textId="77777777" w:rsidR="008260F2" w:rsidRPr="00C43C3D" w:rsidRDefault="008260F2" w:rsidP="00341A2E">
            <w:pPr>
              <w:jc w:val="center"/>
              <w:rPr>
                <w:rFonts w:ascii="Times New Roman" w:hAnsi="Times New Roman"/>
                <w:sz w:val="20"/>
                <w:szCs w:val="20"/>
              </w:rPr>
            </w:pPr>
          </w:p>
        </w:tc>
        <w:tc>
          <w:tcPr>
            <w:tcW w:w="0" w:type="auto"/>
            <w:shd w:val="clear" w:color="auto" w:fill="FFC000"/>
            <w:vAlign w:val="center"/>
          </w:tcPr>
          <w:p w14:paraId="2F657895" w14:textId="77777777" w:rsidR="008260F2" w:rsidRPr="00C43C3D" w:rsidRDefault="008260F2" w:rsidP="00341A2E">
            <w:pPr>
              <w:jc w:val="center"/>
              <w:rPr>
                <w:rFonts w:ascii="Times New Roman" w:hAnsi="Times New Roman"/>
                <w:sz w:val="20"/>
                <w:szCs w:val="20"/>
              </w:rPr>
            </w:pPr>
          </w:p>
        </w:tc>
      </w:tr>
    </w:tbl>
    <w:p w14:paraId="3CAD08F0" w14:textId="589BBB21" w:rsidR="003F5CF7" w:rsidRPr="00C43C3D" w:rsidRDefault="00341A2E" w:rsidP="00341A2E">
      <w:pPr>
        <w:spacing w:before="120" w:after="120" w:line="240" w:lineRule="auto"/>
        <w:rPr>
          <w:rFonts w:ascii="Times New Roman" w:hAnsi="Times New Roman" w:cs="Times New Roman"/>
          <w:b/>
          <w:bCs/>
          <w:lang w:val="fr-BE"/>
        </w:rPr>
      </w:pPr>
      <w:r w:rsidRPr="00C43C3D">
        <w:rPr>
          <w:rFonts w:ascii="Times New Roman" w:hAnsi="Times New Roman" w:cs="Times New Roman"/>
          <w:b/>
          <w:bCs/>
          <w:lang w:val="fr-BE"/>
        </w:rPr>
        <w:t xml:space="preserve">Le coût de mise en œuvre du </w:t>
      </w:r>
      <w:r w:rsidR="00165678" w:rsidRPr="00C43C3D">
        <w:rPr>
          <w:rFonts w:ascii="Times New Roman" w:hAnsi="Times New Roman" w:cs="Times New Roman"/>
          <w:b/>
          <w:bCs/>
          <w:lang w:val="fr-FR"/>
        </w:rPr>
        <w:t>C</w:t>
      </w:r>
      <w:r w:rsidRPr="00C43C3D">
        <w:rPr>
          <w:rFonts w:ascii="Times New Roman" w:hAnsi="Times New Roman" w:cs="Times New Roman"/>
          <w:b/>
          <w:bCs/>
          <w:lang w:val="fr-BE"/>
        </w:rPr>
        <w:t xml:space="preserve">GES est estimé à 995 </w:t>
      </w:r>
      <w:r w:rsidR="00C173E8">
        <w:rPr>
          <w:rFonts w:ascii="Times New Roman" w:hAnsi="Times New Roman" w:cs="Times New Roman"/>
          <w:b/>
          <w:bCs/>
          <w:lang w:val="fr-BE"/>
        </w:rPr>
        <w:t>000</w:t>
      </w:r>
      <w:r w:rsidRPr="00C43C3D">
        <w:rPr>
          <w:rFonts w:ascii="Times New Roman" w:hAnsi="Times New Roman" w:cs="Times New Roman"/>
          <w:b/>
          <w:bCs/>
          <w:lang w:val="fr-BE"/>
        </w:rPr>
        <w:t xml:space="preserve"> dollars US.</w:t>
      </w:r>
    </w:p>
    <w:p w14:paraId="18AE71E6" w14:textId="7740ACD8" w:rsidR="00341A2E" w:rsidRPr="00C43C3D" w:rsidRDefault="00341A2E">
      <w:pPr>
        <w:rPr>
          <w:rFonts w:ascii="Times New Roman" w:hAnsi="Times New Roman" w:cs="Times New Roman"/>
          <w:lang w:val="fr-BE"/>
        </w:rPr>
      </w:pPr>
      <w:r w:rsidRPr="00C43C3D">
        <w:rPr>
          <w:rFonts w:ascii="Times New Roman" w:hAnsi="Times New Roman" w:cs="Times New Roman"/>
          <w:lang w:val="fr-BE"/>
        </w:rPr>
        <w:br w:type="page"/>
      </w:r>
    </w:p>
    <w:p w14:paraId="278A3916" w14:textId="01050DC7" w:rsidR="00341A2E" w:rsidRPr="00C43C3D" w:rsidRDefault="00341A2E" w:rsidP="008359A4">
      <w:pPr>
        <w:pStyle w:val="Paragraphedeliste"/>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40" w:lineRule="auto"/>
        <w:ind w:left="709" w:hanging="567"/>
        <w:contextualSpacing w:val="0"/>
        <w:jc w:val="right"/>
        <w:outlineLvl w:val="0"/>
        <w:rPr>
          <w:rFonts w:ascii="Times New Roman" w:hAnsi="Times New Roman" w:cs="Times New Roman"/>
          <w:b/>
          <w:bCs/>
          <w:color w:val="3A7C22" w:themeColor="accent6" w:themeShade="BF"/>
          <w:sz w:val="24"/>
          <w:szCs w:val="24"/>
        </w:rPr>
      </w:pPr>
      <w:bookmarkStart w:id="113" w:name="_Toc212647217"/>
      <w:r w:rsidRPr="00C43C3D">
        <w:rPr>
          <w:rFonts w:ascii="Times New Roman" w:hAnsi="Times New Roman" w:cs="Times New Roman"/>
          <w:b/>
          <w:bCs/>
          <w:color w:val="3A7C22" w:themeColor="accent6" w:themeShade="BF"/>
          <w:sz w:val="24"/>
          <w:szCs w:val="24"/>
        </w:rPr>
        <w:t>CONCLUSION</w:t>
      </w:r>
      <w:bookmarkEnd w:id="113"/>
    </w:p>
    <w:p w14:paraId="7CBCC121" w14:textId="1C06864C" w:rsidR="00341A2E" w:rsidRPr="00C43C3D" w:rsidRDefault="00341A2E" w:rsidP="00341A2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L’élaboration du Cadre de Gestion Environnementale et Sociale (CGES) du Programme de Compétences pour la Transformation Économique (</w:t>
      </w:r>
      <w:r w:rsidR="002A409D">
        <w:rPr>
          <w:rFonts w:ascii="Times New Roman" w:hAnsi="Times New Roman" w:cs="Times New Roman"/>
          <w:lang w:val="fr-BE"/>
        </w:rPr>
        <w:t>PCTEE</w:t>
      </w:r>
      <w:r w:rsidRPr="00C43C3D">
        <w:rPr>
          <w:rFonts w:ascii="Times New Roman" w:hAnsi="Times New Roman" w:cs="Times New Roman"/>
          <w:lang w:val="fr-BE"/>
        </w:rPr>
        <w:t xml:space="preserve">) a permis d’identifier et d’analyser les principaux risques et impacts environnementaux et sociaux associés à la mise en œuvre des différentes composantes du programme. Ce cadre constitue un outil stratégique essentiel pour orienter la planification, la mise en œuvre, le suivi et l’évaluation des mesures de sauvegarde environnementale et sociale nécessaires à chaque phase du </w:t>
      </w:r>
      <w:r w:rsidR="002A409D">
        <w:rPr>
          <w:rFonts w:ascii="Times New Roman" w:hAnsi="Times New Roman" w:cs="Times New Roman"/>
          <w:lang w:val="fr-BE"/>
        </w:rPr>
        <w:t>PCTEE</w:t>
      </w:r>
      <w:r w:rsidRPr="00C43C3D">
        <w:rPr>
          <w:rFonts w:ascii="Times New Roman" w:hAnsi="Times New Roman" w:cs="Times New Roman"/>
          <w:lang w:val="fr-BE"/>
        </w:rPr>
        <w:t>, garantissant ainsi un développement durable, inclusif et socialement responsable.</w:t>
      </w:r>
    </w:p>
    <w:p w14:paraId="7049FB68" w14:textId="526FECDA" w:rsidR="00341A2E" w:rsidRPr="00C43C3D" w:rsidRDefault="00341A2E" w:rsidP="00341A2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Le CGES du </w:t>
      </w:r>
      <w:r w:rsidR="002A409D">
        <w:rPr>
          <w:rFonts w:ascii="Times New Roman" w:hAnsi="Times New Roman" w:cs="Times New Roman"/>
          <w:lang w:val="fr-BE"/>
        </w:rPr>
        <w:t>PCTEE</w:t>
      </w:r>
      <w:r w:rsidRPr="00C43C3D">
        <w:rPr>
          <w:rFonts w:ascii="Times New Roman" w:hAnsi="Times New Roman" w:cs="Times New Roman"/>
          <w:lang w:val="fr-BE"/>
        </w:rPr>
        <w:t xml:space="preserve"> s’inscrit dans une approche préventive et participative. Il repose sur une évaluation approfondie des réalités locales et des contextes sectoriels concernés notamment la formation professionnelle, l’emploi des jeunes, l’entrepreneuriat, le numérique et les infrastructures communautaires, afin d’anticiper les interactions entre les activités du programme et les dynamiques socio-environnementales des zones d’intervention.</w:t>
      </w:r>
    </w:p>
    <w:p w14:paraId="613EBEB0" w14:textId="2E3AA7DF" w:rsidR="00341A2E" w:rsidRPr="00C43C3D" w:rsidRDefault="00341A2E" w:rsidP="00341A2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Une attention particulière a été accordée au renforcement des capacités des acteurs institutionnels et communautaires, à la gestion participative des risques, ainsi qu’à l’intégration du genre et de la lutte contre les Violences Basées sur le Genre (VBG) dans tous les volets du programme. Ces actions visent à renforcer la résilience sociale, à promouvoir l’équité et à garantir que les bénéfices du </w:t>
      </w:r>
      <w:r w:rsidR="002A409D">
        <w:rPr>
          <w:rFonts w:ascii="Times New Roman" w:hAnsi="Times New Roman" w:cs="Times New Roman"/>
          <w:lang w:val="fr-BE"/>
        </w:rPr>
        <w:t>PCTEE</w:t>
      </w:r>
      <w:r w:rsidRPr="00C43C3D">
        <w:rPr>
          <w:rFonts w:ascii="Times New Roman" w:hAnsi="Times New Roman" w:cs="Times New Roman"/>
          <w:lang w:val="fr-BE"/>
        </w:rPr>
        <w:t xml:space="preserve"> soient partagés de manière équitable entre les différentes couches de la population, en particulier les jeunes et les femmes.</w:t>
      </w:r>
    </w:p>
    <w:p w14:paraId="3F265428" w14:textId="7B62D2A7" w:rsidR="00341A2E" w:rsidRPr="00C43C3D" w:rsidRDefault="00341A2E" w:rsidP="00341A2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Ce cadre établit également un dispositif institutionnel clair pour la coordination, le suivi et le contrôle environnemental et social du programme, en conformité avec la législation nationale d</w:t>
      </w:r>
      <w:r w:rsidR="00165678" w:rsidRPr="00C43C3D">
        <w:rPr>
          <w:rFonts w:ascii="Times New Roman" w:hAnsi="Times New Roman" w:cs="Times New Roman"/>
          <w:lang w:val="fr-FR"/>
        </w:rPr>
        <w:t>e la RDC</w:t>
      </w:r>
      <w:r w:rsidRPr="00C43C3D">
        <w:rPr>
          <w:rFonts w:ascii="Times New Roman" w:hAnsi="Times New Roman" w:cs="Times New Roman"/>
          <w:lang w:val="fr-BE"/>
        </w:rPr>
        <w:t xml:space="preserve"> et les Normes Environnementales et Sociales (NES) de la Banque mondiale. Il offre des lignes directrices opérationnelles pour assurer la conformité des sous-projets aux exigences environnementales et sociales, de la phase de conception à celle de l’exploitation.</w:t>
      </w:r>
    </w:p>
    <w:p w14:paraId="3C7763CA" w14:textId="07AC3B11" w:rsidR="00341A2E" w:rsidRPr="00C43C3D" w:rsidRDefault="00341A2E" w:rsidP="00341A2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Enfin, le CGES du </w:t>
      </w:r>
      <w:r w:rsidR="002A409D">
        <w:rPr>
          <w:rFonts w:ascii="Times New Roman" w:hAnsi="Times New Roman" w:cs="Times New Roman"/>
          <w:lang w:val="fr-BE"/>
        </w:rPr>
        <w:t>PCTEE</w:t>
      </w:r>
      <w:r w:rsidRPr="00C43C3D">
        <w:rPr>
          <w:rFonts w:ascii="Times New Roman" w:hAnsi="Times New Roman" w:cs="Times New Roman"/>
          <w:lang w:val="fr-BE"/>
        </w:rPr>
        <w:t xml:space="preserve"> met en avant une démarche proactive, participative et inclusive, fondée sur la concertation avec les parties prenantes, la transparence dans la communication, et la responsabilisation des structures locales. Sa mise en œuvre effective contribuera non seulement à réduire les risques environnementaux et sociaux, mais aussi à renforcer les impacts positifs du programme sur la croissance économique, la création d’emplois décents, la durabilité des infrastructures et le bien-être des populations.</w:t>
      </w:r>
    </w:p>
    <w:p w14:paraId="0733CB64" w14:textId="650F9722" w:rsidR="000B71CE" w:rsidRDefault="00341A2E" w:rsidP="00341A2E">
      <w:pPr>
        <w:spacing w:before="120" w:after="120" w:line="240" w:lineRule="auto"/>
        <w:jc w:val="both"/>
        <w:rPr>
          <w:rFonts w:ascii="Times New Roman" w:hAnsi="Times New Roman" w:cs="Times New Roman"/>
          <w:lang w:val="fr-BE"/>
        </w:rPr>
      </w:pPr>
      <w:r w:rsidRPr="00C43C3D">
        <w:rPr>
          <w:rFonts w:ascii="Times New Roman" w:hAnsi="Times New Roman" w:cs="Times New Roman"/>
          <w:lang w:val="fr-BE"/>
        </w:rPr>
        <w:t xml:space="preserve">En somme, le </w:t>
      </w:r>
      <w:r w:rsidR="002A409D">
        <w:rPr>
          <w:rFonts w:ascii="Times New Roman" w:hAnsi="Times New Roman" w:cs="Times New Roman"/>
          <w:lang w:val="fr-BE"/>
        </w:rPr>
        <w:t>PCTEE</w:t>
      </w:r>
      <w:r w:rsidRPr="00C43C3D">
        <w:rPr>
          <w:rFonts w:ascii="Times New Roman" w:hAnsi="Times New Roman" w:cs="Times New Roman"/>
          <w:lang w:val="fr-BE"/>
        </w:rPr>
        <w:t xml:space="preserve">, à travers son Cadre de Gestion Environnementale et Sociale, offre une opportunité de transformation structurelle durable, conciliant développement économique, inclusion sociale et préservation de l’environnement, des conditions essentielles pour bâtir une économie </w:t>
      </w:r>
      <w:r w:rsidR="00165678" w:rsidRPr="00C43C3D">
        <w:rPr>
          <w:rFonts w:ascii="Times New Roman" w:hAnsi="Times New Roman" w:cs="Times New Roman"/>
          <w:lang w:val="fr-FR"/>
        </w:rPr>
        <w:t>congolaise</w:t>
      </w:r>
      <w:r w:rsidRPr="00C43C3D">
        <w:rPr>
          <w:rFonts w:ascii="Times New Roman" w:hAnsi="Times New Roman" w:cs="Times New Roman"/>
          <w:lang w:val="fr-BE"/>
        </w:rPr>
        <w:t xml:space="preserve"> plus compétitive, équitable et résiliente.</w:t>
      </w:r>
    </w:p>
    <w:p w14:paraId="21EC1A21" w14:textId="77777777" w:rsidR="009F206D" w:rsidRDefault="009F206D" w:rsidP="00341A2E">
      <w:pPr>
        <w:spacing w:before="120" w:after="120" w:line="240" w:lineRule="auto"/>
        <w:jc w:val="both"/>
        <w:rPr>
          <w:rFonts w:ascii="Times New Roman" w:hAnsi="Times New Roman" w:cs="Times New Roman"/>
          <w:lang w:val="fr-BE"/>
        </w:rPr>
      </w:pPr>
    </w:p>
    <w:p w14:paraId="68B74975" w14:textId="77777777" w:rsidR="009F206D" w:rsidRDefault="009F206D" w:rsidP="00341A2E">
      <w:pPr>
        <w:spacing w:before="120" w:after="120" w:line="240" w:lineRule="auto"/>
        <w:jc w:val="both"/>
        <w:rPr>
          <w:rFonts w:ascii="Times New Roman" w:hAnsi="Times New Roman" w:cs="Times New Roman"/>
          <w:lang w:val="fr-BE"/>
        </w:rPr>
      </w:pPr>
    </w:p>
    <w:p w14:paraId="7B70BF1D" w14:textId="77777777" w:rsidR="009F206D" w:rsidRDefault="009F206D" w:rsidP="00341A2E">
      <w:pPr>
        <w:spacing w:before="120" w:after="120" w:line="240" w:lineRule="auto"/>
        <w:jc w:val="both"/>
        <w:rPr>
          <w:rFonts w:ascii="Times New Roman" w:hAnsi="Times New Roman" w:cs="Times New Roman"/>
          <w:lang w:val="fr-BE"/>
        </w:rPr>
      </w:pPr>
    </w:p>
    <w:p w14:paraId="2E11C7C5" w14:textId="77777777" w:rsidR="009F206D" w:rsidRDefault="009F206D" w:rsidP="00341A2E">
      <w:pPr>
        <w:spacing w:before="120" w:after="120" w:line="240" w:lineRule="auto"/>
        <w:jc w:val="both"/>
        <w:rPr>
          <w:rFonts w:ascii="Times New Roman" w:hAnsi="Times New Roman" w:cs="Times New Roman"/>
          <w:lang w:val="fr-BE"/>
        </w:rPr>
      </w:pPr>
    </w:p>
    <w:p w14:paraId="059E2A6F" w14:textId="77777777" w:rsidR="009F206D" w:rsidRDefault="009F206D" w:rsidP="00341A2E">
      <w:pPr>
        <w:spacing w:before="120" w:after="120" w:line="240" w:lineRule="auto"/>
        <w:jc w:val="both"/>
        <w:rPr>
          <w:rFonts w:ascii="Times New Roman" w:hAnsi="Times New Roman" w:cs="Times New Roman"/>
          <w:lang w:val="fr-BE"/>
        </w:rPr>
      </w:pPr>
    </w:p>
    <w:p w14:paraId="55D5CBCC" w14:textId="77777777" w:rsidR="009F206D" w:rsidRDefault="009F206D" w:rsidP="00341A2E">
      <w:pPr>
        <w:spacing w:before="120" w:after="120" w:line="240" w:lineRule="auto"/>
        <w:jc w:val="both"/>
        <w:rPr>
          <w:rFonts w:ascii="Times New Roman" w:hAnsi="Times New Roman" w:cs="Times New Roman"/>
          <w:lang w:val="fr-BE"/>
        </w:rPr>
      </w:pPr>
    </w:p>
    <w:p w14:paraId="1C32C259" w14:textId="77777777" w:rsidR="009F206D" w:rsidRDefault="009F206D" w:rsidP="00341A2E">
      <w:pPr>
        <w:spacing w:before="120" w:after="120" w:line="240" w:lineRule="auto"/>
        <w:jc w:val="both"/>
        <w:rPr>
          <w:rFonts w:ascii="Times New Roman" w:hAnsi="Times New Roman" w:cs="Times New Roman"/>
          <w:lang w:val="fr-BE"/>
        </w:rPr>
      </w:pPr>
    </w:p>
    <w:p w14:paraId="2FBA4374" w14:textId="77777777" w:rsidR="009F206D" w:rsidRDefault="009F206D" w:rsidP="00341A2E">
      <w:pPr>
        <w:spacing w:before="120" w:after="120" w:line="240" w:lineRule="auto"/>
        <w:jc w:val="both"/>
        <w:rPr>
          <w:rFonts w:ascii="Times New Roman" w:hAnsi="Times New Roman" w:cs="Times New Roman"/>
          <w:lang w:val="fr-BE"/>
        </w:rPr>
      </w:pPr>
    </w:p>
    <w:p w14:paraId="6A3B4926" w14:textId="77777777" w:rsidR="009F206D" w:rsidRDefault="009F206D" w:rsidP="00341A2E">
      <w:pPr>
        <w:spacing w:before="120" w:after="120" w:line="240" w:lineRule="auto"/>
        <w:jc w:val="both"/>
        <w:rPr>
          <w:rFonts w:ascii="Times New Roman" w:hAnsi="Times New Roman" w:cs="Times New Roman"/>
          <w:lang w:val="fr-BE"/>
        </w:rPr>
      </w:pPr>
    </w:p>
    <w:p w14:paraId="58F7B8F4" w14:textId="77777777" w:rsidR="009F206D" w:rsidRDefault="009F206D" w:rsidP="00341A2E">
      <w:pPr>
        <w:spacing w:before="120" w:after="120" w:line="240" w:lineRule="auto"/>
        <w:jc w:val="both"/>
        <w:rPr>
          <w:rFonts w:ascii="Times New Roman" w:hAnsi="Times New Roman" w:cs="Times New Roman"/>
          <w:lang w:val="fr-BE"/>
        </w:rPr>
      </w:pPr>
    </w:p>
    <w:p w14:paraId="58512CE8" w14:textId="77777777" w:rsidR="009F206D" w:rsidRDefault="009F206D" w:rsidP="00341A2E">
      <w:pPr>
        <w:spacing w:before="120" w:after="120" w:line="240" w:lineRule="auto"/>
        <w:jc w:val="both"/>
        <w:rPr>
          <w:rFonts w:ascii="Times New Roman" w:hAnsi="Times New Roman" w:cs="Times New Roman"/>
          <w:lang w:val="fr-BE"/>
        </w:rPr>
      </w:pPr>
    </w:p>
    <w:p w14:paraId="24FB3518" w14:textId="77777777" w:rsidR="009F206D" w:rsidRDefault="009F206D" w:rsidP="00341A2E">
      <w:pPr>
        <w:spacing w:before="120" w:after="120" w:line="240" w:lineRule="auto"/>
        <w:jc w:val="both"/>
        <w:rPr>
          <w:rFonts w:ascii="Times New Roman" w:hAnsi="Times New Roman" w:cs="Times New Roman"/>
          <w:lang w:val="fr-BE"/>
        </w:rPr>
      </w:pPr>
    </w:p>
    <w:p w14:paraId="13F55E28" w14:textId="7AD14017" w:rsidR="001C0229" w:rsidRPr="000C61C6" w:rsidRDefault="001C0229" w:rsidP="001C0229">
      <w:pPr>
        <w:pStyle w:val="Titre1"/>
        <w:ind w:left="-5"/>
        <w:rPr>
          <w:rFonts w:ascii="Times New Roman" w:hAnsi="Times New Roman" w:cs="Times New Roman"/>
          <w:sz w:val="24"/>
          <w:szCs w:val="24"/>
        </w:rPr>
      </w:pPr>
      <w:bookmarkStart w:id="114" w:name="_Toc315705"/>
      <w:r w:rsidRPr="000C61C6">
        <w:rPr>
          <w:rFonts w:ascii="Times New Roman" w:hAnsi="Times New Roman" w:cs="Times New Roman"/>
          <w:sz w:val="24"/>
          <w:szCs w:val="24"/>
        </w:rPr>
        <w:t xml:space="preserve">X. REFERENCES BIBLIOGRAPHIQUES </w:t>
      </w:r>
      <w:bookmarkEnd w:id="114"/>
    </w:p>
    <w:p w14:paraId="4729DB01" w14:textId="77777777" w:rsidR="001C0229" w:rsidRPr="000C61C6" w:rsidRDefault="001C0229" w:rsidP="001C0229">
      <w:pPr>
        <w:spacing w:after="0"/>
        <w:rPr>
          <w:rFonts w:ascii="Times New Roman" w:hAnsi="Times New Roman" w:cs="Times New Roman"/>
        </w:rPr>
      </w:pPr>
      <w:r w:rsidRPr="000C61C6">
        <w:rPr>
          <w:rFonts w:ascii="Times New Roman" w:hAnsi="Times New Roman" w:cs="Times New Roman"/>
        </w:rPr>
        <w:t xml:space="preserve"> </w:t>
      </w:r>
    </w:p>
    <w:p w14:paraId="2BC3913A"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Banque mondiale. (2018). Note de Bonnes Pratiques pour lutter contre les violences sexistes dans le cadre du financement de projets d’investissement comportant de grands travaux de génie civil ». </w:t>
      </w:r>
    </w:p>
    <w:p w14:paraId="08A72C13" w14:textId="77777777" w:rsidR="001C0229" w:rsidRPr="000C61C6" w:rsidRDefault="001C0229" w:rsidP="00290CBA">
      <w:pPr>
        <w:numPr>
          <w:ilvl w:val="0"/>
          <w:numId w:val="105"/>
        </w:numPr>
        <w:spacing w:after="29" w:line="270" w:lineRule="auto"/>
        <w:ind w:right="359" w:hanging="360"/>
        <w:jc w:val="both"/>
        <w:rPr>
          <w:rFonts w:ascii="Times New Roman" w:hAnsi="Times New Roman" w:cs="Times New Roman"/>
        </w:rPr>
      </w:pPr>
      <w:r w:rsidRPr="000C61C6">
        <w:rPr>
          <w:rFonts w:ascii="Times New Roman" w:hAnsi="Times New Roman" w:cs="Times New Roman"/>
          <w:lang w:val="fr-BE"/>
        </w:rPr>
        <w:t xml:space="preserve">Banque mondiale. (2020). Cadre environnemental et social pour les opérations de FPI : Lutter contre l’exploitation et les abus sexuels ainsi que le harcèlement sexuel dans le cadre du financement de projets d’investissement comportant de grands travaux de génie civil. </w:t>
      </w:r>
      <w:r w:rsidRPr="000C61C6">
        <w:rPr>
          <w:rFonts w:ascii="Times New Roman" w:hAnsi="Times New Roman" w:cs="Times New Roman"/>
        </w:rPr>
        <w:t xml:space="preserve">Note de </w:t>
      </w:r>
      <w:proofErr w:type="spellStart"/>
      <w:r w:rsidRPr="000C61C6">
        <w:rPr>
          <w:rFonts w:ascii="Times New Roman" w:hAnsi="Times New Roman" w:cs="Times New Roman"/>
        </w:rPr>
        <w:t>bonnes</w:t>
      </w:r>
      <w:proofErr w:type="spellEnd"/>
      <w:r w:rsidRPr="000C61C6">
        <w:rPr>
          <w:rFonts w:ascii="Times New Roman" w:hAnsi="Times New Roman" w:cs="Times New Roman"/>
        </w:rPr>
        <w:t xml:space="preserve"> pratiques. </w:t>
      </w:r>
      <w:proofErr w:type="spellStart"/>
      <w:r w:rsidRPr="000C61C6">
        <w:rPr>
          <w:rFonts w:ascii="Times New Roman" w:hAnsi="Times New Roman" w:cs="Times New Roman"/>
        </w:rPr>
        <w:t>Deuxième</w:t>
      </w:r>
      <w:proofErr w:type="spellEnd"/>
      <w:r w:rsidRPr="000C61C6">
        <w:rPr>
          <w:rFonts w:ascii="Times New Roman" w:hAnsi="Times New Roman" w:cs="Times New Roman"/>
        </w:rPr>
        <w:t xml:space="preserve"> </w:t>
      </w:r>
      <w:proofErr w:type="spellStart"/>
      <w:r w:rsidRPr="000C61C6">
        <w:rPr>
          <w:rFonts w:ascii="Times New Roman" w:hAnsi="Times New Roman" w:cs="Times New Roman"/>
        </w:rPr>
        <w:t>édition</w:t>
      </w:r>
      <w:proofErr w:type="spellEnd"/>
      <w:r w:rsidRPr="000C61C6">
        <w:rPr>
          <w:rFonts w:ascii="Times New Roman" w:hAnsi="Times New Roman" w:cs="Times New Roman"/>
        </w:rPr>
        <w:t xml:space="preserve">. </w:t>
      </w:r>
    </w:p>
    <w:p w14:paraId="10528BC1" w14:textId="77777777" w:rsidR="001C0229" w:rsidRPr="000C61C6" w:rsidRDefault="001C0229" w:rsidP="00290CBA">
      <w:pPr>
        <w:numPr>
          <w:ilvl w:val="0"/>
          <w:numId w:val="105"/>
        </w:numPr>
        <w:spacing w:after="26"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BIT (2011). Note d’orientation rurales. La gouvernance des migrations de </w:t>
      </w:r>
      <w:proofErr w:type="spellStart"/>
      <w:r w:rsidRPr="000C61C6">
        <w:rPr>
          <w:rFonts w:ascii="Times New Roman" w:hAnsi="Times New Roman" w:cs="Times New Roman"/>
          <w:lang w:val="fr-BE"/>
        </w:rPr>
        <w:t>maind’œuvre</w:t>
      </w:r>
      <w:proofErr w:type="spellEnd"/>
      <w:r w:rsidRPr="000C61C6">
        <w:rPr>
          <w:rFonts w:ascii="Times New Roman" w:hAnsi="Times New Roman" w:cs="Times New Roman"/>
          <w:lang w:val="fr-BE"/>
        </w:rPr>
        <w:t xml:space="preserve"> pour le développement rural. </w:t>
      </w:r>
    </w:p>
    <w:p w14:paraId="49C81D17"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République Démocratique du Congo, Ministère de l’Environnement et Développement Durable (MEDD), Projet d’Investissement pour la Forêt et la Restauration des Savanes (PIFORES), Cadre de Gestion Environnementale et Sociale (CGES), 2022.  </w:t>
      </w:r>
    </w:p>
    <w:p w14:paraId="1D10DB1E"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République Démocratique du Congo, Ministère de l’Enseignement Primaire, </w:t>
      </w:r>
    </w:p>
    <w:p w14:paraId="2AB2C69F" w14:textId="77777777" w:rsidR="001C0229" w:rsidRPr="000C61C6" w:rsidRDefault="001C0229" w:rsidP="00E8698A">
      <w:pPr>
        <w:ind w:left="730" w:right="358"/>
        <w:jc w:val="both"/>
        <w:rPr>
          <w:rFonts w:ascii="Times New Roman" w:hAnsi="Times New Roman" w:cs="Times New Roman"/>
          <w:lang w:val="fr-BE"/>
        </w:rPr>
      </w:pPr>
      <w:r w:rsidRPr="000C61C6">
        <w:rPr>
          <w:rFonts w:ascii="Times New Roman" w:hAnsi="Times New Roman" w:cs="Times New Roman"/>
          <w:lang w:val="fr-BE"/>
        </w:rPr>
        <w:t xml:space="preserve">Secondaire et Professionnel, Projet d’Amélioration de la Qualité de l’Education (PAQUE), Projet du partenariat mondial pour l’Education (PME), Cadre de Gestion Environnementale et Sociale (CGES), 2016.  </w:t>
      </w:r>
    </w:p>
    <w:p w14:paraId="277A887F"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République Démocratique du Congo, Ministère de l’Enseignement Primaire, </w:t>
      </w:r>
    </w:p>
    <w:p w14:paraId="22D33599" w14:textId="77777777" w:rsidR="001C0229" w:rsidRPr="000C61C6" w:rsidRDefault="001C0229" w:rsidP="001C0229">
      <w:pPr>
        <w:ind w:left="730" w:right="358"/>
        <w:rPr>
          <w:rFonts w:ascii="Times New Roman" w:hAnsi="Times New Roman" w:cs="Times New Roman"/>
          <w:lang w:val="fr-BE"/>
        </w:rPr>
      </w:pPr>
      <w:r w:rsidRPr="000C61C6">
        <w:rPr>
          <w:rFonts w:ascii="Times New Roman" w:hAnsi="Times New Roman" w:cs="Times New Roman"/>
          <w:lang w:val="fr-BE"/>
        </w:rPr>
        <w:t xml:space="preserve">Secondaire et Professionnel, Mise à jour du Cadre de Gestion Environnementale et Sociale (CGES) du Projet Education pour la Qualité et la Pertinence des Enseignements Secondaire et Universitaire (PEQPESU), 2019. </w:t>
      </w:r>
    </w:p>
    <w:p w14:paraId="1BBBF0AC"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République du Mali, Ministère de l’éducation nationale, Projet d’appui à l’amélioration de la qualité et les résultats de l’éducation pour tous (IQRA), Cadre de Gestion Environnementale et Sociale (CGES), 2019. </w:t>
      </w:r>
    </w:p>
    <w:p w14:paraId="140CB1E8"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République Islamique De Mauritanie, Ministère de l’Economie et de l’Industrie, Cadre de gestion environnementale et sociale (CGES) du projet </w:t>
      </w:r>
      <w:proofErr w:type="spellStart"/>
      <w:r w:rsidRPr="000C61C6">
        <w:rPr>
          <w:rFonts w:ascii="Times New Roman" w:hAnsi="Times New Roman" w:cs="Times New Roman"/>
          <w:lang w:val="fr-BE"/>
        </w:rPr>
        <w:t>Moudoun</w:t>
      </w:r>
      <w:proofErr w:type="spellEnd"/>
      <w:r w:rsidRPr="000C61C6">
        <w:rPr>
          <w:rFonts w:ascii="Times New Roman" w:hAnsi="Times New Roman" w:cs="Times New Roman"/>
          <w:lang w:val="fr-BE"/>
        </w:rPr>
        <w:t xml:space="preserve"> d’appui à la décentralisation et au développement des villes intermédiaires, 2019. </w:t>
      </w:r>
    </w:p>
    <w:p w14:paraId="4611C655"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Evaluation de risques VBG, y compris EAS/HS dans les provinces de Kassaï Oriental et </w:t>
      </w:r>
      <w:proofErr w:type="spellStart"/>
      <w:r w:rsidRPr="000C61C6">
        <w:rPr>
          <w:rFonts w:ascii="Times New Roman" w:hAnsi="Times New Roman" w:cs="Times New Roman"/>
          <w:lang w:val="fr-BE"/>
        </w:rPr>
        <w:t>Lomami</w:t>
      </w:r>
      <w:proofErr w:type="spellEnd"/>
      <w:r w:rsidRPr="000C61C6">
        <w:rPr>
          <w:rFonts w:ascii="Times New Roman" w:hAnsi="Times New Roman" w:cs="Times New Roman"/>
          <w:lang w:val="fr-BE"/>
        </w:rPr>
        <w:t xml:space="preserve"> dans le cadre du Projet PACT (P161877) CRESPOD, </w:t>
      </w:r>
      <w:proofErr w:type="spellStart"/>
      <w:r w:rsidRPr="000C61C6">
        <w:rPr>
          <w:rFonts w:ascii="Times New Roman" w:hAnsi="Times New Roman" w:cs="Times New Roman"/>
          <w:lang w:val="fr-BE"/>
        </w:rPr>
        <w:t>sarl</w:t>
      </w:r>
      <w:proofErr w:type="spellEnd"/>
      <w:r w:rsidRPr="000C61C6">
        <w:rPr>
          <w:rFonts w:ascii="Times New Roman" w:hAnsi="Times New Roman" w:cs="Times New Roman"/>
          <w:lang w:val="fr-BE"/>
        </w:rPr>
        <w:t xml:space="preserve">. </w:t>
      </w:r>
    </w:p>
    <w:p w14:paraId="32F2756F" w14:textId="77777777" w:rsidR="001C0229" w:rsidRPr="000C61C6" w:rsidRDefault="007E07D2" w:rsidP="00290CBA">
      <w:pPr>
        <w:numPr>
          <w:ilvl w:val="0"/>
          <w:numId w:val="105"/>
        </w:numPr>
        <w:spacing w:after="1"/>
        <w:ind w:right="359" w:hanging="360"/>
        <w:jc w:val="both"/>
        <w:rPr>
          <w:rFonts w:ascii="Times New Roman" w:hAnsi="Times New Roman" w:cs="Times New Roman"/>
          <w:lang w:val="fr-BE"/>
        </w:rPr>
      </w:pPr>
      <w:hyperlink r:id="rId13">
        <w:r w:rsidR="001C0229" w:rsidRPr="000C61C6">
          <w:rPr>
            <w:rFonts w:ascii="Times New Roman" w:hAnsi="Times New Roman" w:cs="Times New Roman"/>
            <w:color w:val="0563C1"/>
            <w:u w:val="single" w:color="0563C1"/>
            <w:lang w:val="fr-BE"/>
          </w:rPr>
          <w:t>https://www.humanitarianresponse.info/es/operations/democratic</w:t>
        </w:r>
      </w:hyperlink>
      <w:hyperlink r:id="rId14">
        <w:r w:rsidR="001C0229" w:rsidRPr="000C61C6">
          <w:rPr>
            <w:rFonts w:ascii="Times New Roman" w:hAnsi="Times New Roman" w:cs="Times New Roman"/>
            <w:color w:val="0563C1"/>
            <w:u w:val="single" w:color="0563C1"/>
            <w:lang w:val="fr-BE"/>
          </w:rPr>
          <w:t>-</w:t>
        </w:r>
      </w:hyperlink>
      <w:hyperlink r:id="rId15">
        <w:r w:rsidR="001C0229" w:rsidRPr="000C61C6">
          <w:rPr>
            <w:rFonts w:ascii="Times New Roman" w:hAnsi="Times New Roman" w:cs="Times New Roman"/>
            <w:color w:val="0563C1"/>
            <w:u w:val="single" w:color="0563C1"/>
            <w:lang w:val="fr-BE"/>
          </w:rPr>
          <w:t>republic</w:t>
        </w:r>
      </w:hyperlink>
      <w:hyperlink r:id="rId16">
        <w:r w:rsidR="001C0229" w:rsidRPr="00777BD0">
          <w:rPr>
            <w:rStyle w:val="Lienhypertexte"/>
            <w:lang w:val="fr-BE"/>
          </w:rPr>
          <w:t>https://www.humanitarianresponse.info/es/operations/democratic-republic-congo/document/rdc-circuit-de-référencement-vbg</w:t>
        </w:r>
      </w:hyperlink>
      <w:hyperlink r:id="rId17">
        <w:r w:rsidR="001C0229" w:rsidRPr="000C61C6">
          <w:rPr>
            <w:rFonts w:ascii="Times New Roman" w:hAnsi="Times New Roman" w:cs="Times New Roman"/>
            <w:color w:val="0563C1"/>
            <w:u w:val="single" w:color="0563C1"/>
            <w:lang w:val="fr-BE"/>
          </w:rPr>
          <w:t>congo/document/rdc</w:t>
        </w:r>
      </w:hyperlink>
      <w:hyperlink r:id="rId18">
        <w:r w:rsidR="001C0229" w:rsidRPr="000C61C6">
          <w:rPr>
            <w:rFonts w:ascii="Times New Roman" w:hAnsi="Times New Roman" w:cs="Times New Roman"/>
            <w:color w:val="0563C1"/>
            <w:u w:val="single" w:color="0563C1"/>
            <w:lang w:val="fr-BE"/>
          </w:rPr>
          <w:t>-</w:t>
        </w:r>
      </w:hyperlink>
      <w:hyperlink r:id="rId19">
        <w:r w:rsidR="001C0229" w:rsidRPr="000C61C6">
          <w:rPr>
            <w:rFonts w:ascii="Times New Roman" w:hAnsi="Times New Roman" w:cs="Times New Roman"/>
            <w:color w:val="0563C1"/>
            <w:u w:val="single" w:color="0563C1"/>
            <w:lang w:val="fr-BE"/>
          </w:rPr>
          <w:t>circuit</w:t>
        </w:r>
      </w:hyperlink>
      <w:hyperlink r:id="rId20">
        <w:r w:rsidR="001C0229" w:rsidRPr="000C61C6">
          <w:rPr>
            <w:rFonts w:ascii="Times New Roman" w:hAnsi="Times New Roman" w:cs="Times New Roman"/>
            <w:color w:val="0563C1"/>
            <w:u w:val="single" w:color="0563C1"/>
            <w:lang w:val="fr-BE"/>
          </w:rPr>
          <w:t>-</w:t>
        </w:r>
      </w:hyperlink>
      <w:hyperlink r:id="rId21">
        <w:r w:rsidR="001C0229" w:rsidRPr="000C61C6">
          <w:rPr>
            <w:rFonts w:ascii="Times New Roman" w:hAnsi="Times New Roman" w:cs="Times New Roman"/>
            <w:color w:val="0563C1"/>
            <w:u w:val="single" w:color="0563C1"/>
            <w:lang w:val="fr-BE"/>
          </w:rPr>
          <w:t>de</w:t>
        </w:r>
      </w:hyperlink>
      <w:hyperlink r:id="rId22">
        <w:r w:rsidR="001C0229" w:rsidRPr="000C61C6">
          <w:rPr>
            <w:rFonts w:ascii="Times New Roman" w:hAnsi="Times New Roman" w:cs="Times New Roman"/>
            <w:color w:val="0563C1"/>
            <w:u w:val="single" w:color="0563C1"/>
            <w:lang w:val="fr-BE"/>
          </w:rPr>
          <w:t>-</w:t>
        </w:r>
      </w:hyperlink>
      <w:hyperlink r:id="rId23">
        <w:r w:rsidR="001C0229" w:rsidRPr="000C61C6">
          <w:rPr>
            <w:rFonts w:ascii="Times New Roman" w:hAnsi="Times New Roman" w:cs="Times New Roman"/>
            <w:color w:val="0563C1"/>
            <w:u w:val="single" w:color="0563C1"/>
            <w:lang w:val="fr-BE"/>
          </w:rPr>
          <w:t>r%C3%A9f%C3%A9rencement</w:t>
        </w:r>
      </w:hyperlink>
      <w:hyperlink r:id="rId24">
        <w:r w:rsidR="001C0229" w:rsidRPr="000C61C6">
          <w:rPr>
            <w:rFonts w:ascii="Times New Roman" w:hAnsi="Times New Roman" w:cs="Times New Roman"/>
            <w:color w:val="0563C1"/>
            <w:u w:val="single" w:color="0563C1"/>
            <w:lang w:val="fr-BE"/>
          </w:rPr>
          <w:t>-</w:t>
        </w:r>
      </w:hyperlink>
      <w:hyperlink r:id="rId25">
        <w:r w:rsidR="001C0229" w:rsidRPr="000C61C6">
          <w:rPr>
            <w:rFonts w:ascii="Times New Roman" w:hAnsi="Times New Roman" w:cs="Times New Roman"/>
            <w:color w:val="0563C1"/>
            <w:u w:val="single" w:color="0563C1"/>
            <w:lang w:val="fr-BE"/>
          </w:rPr>
          <w:t>vbg</w:t>
        </w:r>
      </w:hyperlink>
      <w:hyperlink r:id="rId26">
        <w:r w:rsidR="001C0229" w:rsidRPr="000C61C6">
          <w:rPr>
            <w:rFonts w:ascii="Times New Roman" w:hAnsi="Times New Roman" w:cs="Times New Roman"/>
            <w:lang w:val="fr-BE"/>
          </w:rPr>
          <w:t xml:space="preserve"> </w:t>
        </w:r>
      </w:hyperlink>
    </w:p>
    <w:p w14:paraId="1A8FF2E7" w14:textId="77777777" w:rsidR="001C0229" w:rsidRPr="000C61C6" w:rsidRDefault="001C0229" w:rsidP="00290CBA">
      <w:pPr>
        <w:numPr>
          <w:ilvl w:val="0"/>
          <w:numId w:val="105"/>
        </w:numPr>
        <w:spacing w:after="5" w:line="270" w:lineRule="auto"/>
        <w:ind w:right="359" w:hanging="360"/>
        <w:jc w:val="both"/>
        <w:rPr>
          <w:rFonts w:ascii="Times New Roman" w:hAnsi="Times New Roman" w:cs="Times New Roman"/>
          <w:lang w:val="fr-BE"/>
        </w:rPr>
      </w:pPr>
      <w:r w:rsidRPr="000C61C6">
        <w:rPr>
          <w:rFonts w:ascii="Times New Roman" w:hAnsi="Times New Roman" w:cs="Times New Roman"/>
          <w:lang w:val="fr-BE"/>
        </w:rPr>
        <w:t xml:space="preserve">Dashboard du sous-Cluster, cette situation de crise a entrainé une augmentation significative de 57% des cas de plus de VBG à la clôture de l’année 2020 qu’à son début </w:t>
      </w:r>
    </w:p>
    <w:p w14:paraId="1F6637A6" w14:textId="77777777" w:rsidR="001C0229" w:rsidRDefault="001C0229" w:rsidP="00290CBA">
      <w:pPr>
        <w:numPr>
          <w:ilvl w:val="0"/>
          <w:numId w:val="105"/>
        </w:numPr>
        <w:spacing w:after="5" w:line="270" w:lineRule="auto"/>
        <w:ind w:right="359" w:hanging="360"/>
        <w:jc w:val="both"/>
        <w:rPr>
          <w:rFonts w:ascii="Times New Roman" w:hAnsi="Times New Roman" w:cs="Times New Roman"/>
        </w:rPr>
      </w:pPr>
      <w:r w:rsidRPr="000C61C6">
        <w:rPr>
          <w:rFonts w:ascii="Times New Roman" w:hAnsi="Times New Roman" w:cs="Times New Roman"/>
        </w:rPr>
        <w:t xml:space="preserve">The DHS2013-2014 </w:t>
      </w:r>
      <w:hyperlink r:id="rId27">
        <w:r w:rsidRPr="000C61C6">
          <w:rPr>
            <w:rFonts w:ascii="Times New Roman" w:hAnsi="Times New Roman" w:cs="Times New Roman"/>
            <w:color w:val="0563C1"/>
            <w:u w:val="single" w:color="0563C1"/>
          </w:rPr>
          <w:t>https://dhsprogram.com/pubs/pdf/FR300/FR300.pdf</w:t>
        </w:r>
      </w:hyperlink>
      <w:hyperlink r:id="rId28">
        <w:r w:rsidRPr="000C61C6">
          <w:rPr>
            <w:rFonts w:ascii="Times New Roman" w:hAnsi="Times New Roman" w:cs="Times New Roman"/>
          </w:rPr>
          <w:t xml:space="preserve"> </w:t>
        </w:r>
      </w:hyperlink>
      <w:r w:rsidRPr="000C61C6">
        <w:rPr>
          <w:rFonts w:ascii="Times New Roman" w:eastAsia="Microsoft Sans Serif" w:hAnsi="Times New Roman" w:cs="Times New Roman"/>
          <w:sz w:val="20"/>
        </w:rPr>
        <w:t>-</w:t>
      </w:r>
      <w:r w:rsidRPr="000C61C6">
        <w:rPr>
          <w:rFonts w:ascii="Times New Roman" w:hAnsi="Times New Roman" w:cs="Times New Roman"/>
          <w:sz w:val="20"/>
        </w:rPr>
        <w:t xml:space="preserve"> </w:t>
      </w:r>
      <w:r w:rsidRPr="000C61C6">
        <w:rPr>
          <w:rFonts w:ascii="Times New Roman" w:hAnsi="Times New Roman" w:cs="Times New Roman"/>
          <w:sz w:val="20"/>
        </w:rPr>
        <w:tab/>
      </w:r>
      <w:r w:rsidRPr="000C61C6">
        <w:rPr>
          <w:rFonts w:ascii="Times New Roman" w:hAnsi="Times New Roman" w:cs="Times New Roman"/>
        </w:rPr>
        <w:t xml:space="preserve">JMP. Progress on drinking water, sanitation, and hygiene. Report 2017. </w:t>
      </w:r>
    </w:p>
    <w:p w14:paraId="78764D65" w14:textId="77777777" w:rsidR="00AA4CE0" w:rsidRDefault="00AA4CE0" w:rsidP="00AA4CE0">
      <w:pPr>
        <w:spacing w:after="5" w:line="270" w:lineRule="auto"/>
        <w:ind w:right="359"/>
        <w:jc w:val="both"/>
        <w:rPr>
          <w:rFonts w:ascii="Times New Roman" w:hAnsi="Times New Roman" w:cs="Times New Roman"/>
        </w:rPr>
      </w:pPr>
    </w:p>
    <w:p w14:paraId="00DE49FB" w14:textId="77777777" w:rsidR="00AA4CE0" w:rsidRDefault="00AA4CE0" w:rsidP="00AA4CE0">
      <w:pPr>
        <w:spacing w:after="5" w:line="270" w:lineRule="auto"/>
        <w:ind w:right="359"/>
        <w:jc w:val="both"/>
        <w:rPr>
          <w:rFonts w:ascii="Times New Roman" w:hAnsi="Times New Roman" w:cs="Times New Roman"/>
        </w:rPr>
      </w:pPr>
    </w:p>
    <w:p w14:paraId="327DAB51" w14:textId="77777777" w:rsidR="00AA4CE0" w:rsidRDefault="00AA4CE0" w:rsidP="00AA4CE0">
      <w:pPr>
        <w:spacing w:after="5" w:line="270" w:lineRule="auto"/>
        <w:ind w:right="359"/>
        <w:jc w:val="both"/>
        <w:rPr>
          <w:rFonts w:ascii="Times New Roman" w:hAnsi="Times New Roman" w:cs="Times New Roman"/>
        </w:rPr>
      </w:pPr>
    </w:p>
    <w:p w14:paraId="2530E197" w14:textId="77777777" w:rsidR="00AA4CE0" w:rsidRDefault="00AA4CE0" w:rsidP="00AA4CE0">
      <w:pPr>
        <w:spacing w:after="5" w:line="270" w:lineRule="auto"/>
        <w:ind w:right="359"/>
        <w:jc w:val="both"/>
        <w:rPr>
          <w:rFonts w:ascii="Times New Roman" w:hAnsi="Times New Roman" w:cs="Times New Roman"/>
        </w:rPr>
      </w:pPr>
    </w:p>
    <w:p w14:paraId="60ECD8A2" w14:textId="77777777" w:rsidR="00AA4CE0" w:rsidRPr="000C61C6" w:rsidRDefault="00AA4CE0" w:rsidP="00AA4CE0">
      <w:pPr>
        <w:spacing w:after="5" w:line="270" w:lineRule="auto"/>
        <w:ind w:right="359"/>
        <w:jc w:val="both"/>
        <w:rPr>
          <w:rFonts w:ascii="Times New Roman" w:hAnsi="Times New Roman" w:cs="Times New Roman"/>
        </w:rPr>
      </w:pPr>
    </w:p>
    <w:p w14:paraId="368D11A4" w14:textId="73D23D0F" w:rsidR="001C0229" w:rsidRDefault="001C0229" w:rsidP="001C0229">
      <w:pPr>
        <w:pStyle w:val="Titre1"/>
        <w:ind w:left="-5"/>
        <w:rPr>
          <w:rFonts w:ascii="Times New Roman" w:hAnsi="Times New Roman" w:cs="Times New Roman"/>
          <w:sz w:val="24"/>
          <w:szCs w:val="24"/>
        </w:rPr>
      </w:pPr>
      <w:r w:rsidRPr="000C61C6">
        <w:rPr>
          <w:rFonts w:ascii="Times New Roman" w:hAnsi="Times New Roman" w:cs="Times New Roman"/>
          <w:sz w:val="24"/>
          <w:szCs w:val="24"/>
        </w:rPr>
        <w:t xml:space="preserve">XI. ANNEXES </w:t>
      </w:r>
    </w:p>
    <w:p w14:paraId="25957E76" w14:textId="77777777" w:rsidR="00ED61FF" w:rsidRDefault="00ED61FF" w:rsidP="00ED61FF"/>
    <w:p w14:paraId="6B213BBD" w14:textId="77777777" w:rsidR="00AA4CE0" w:rsidRPr="00AD3D16" w:rsidRDefault="00AA4CE0" w:rsidP="00AA4CE0">
      <w:pPr>
        <w:ind w:left="720"/>
        <w:contextualSpacing/>
        <w:jc w:val="both"/>
        <w:rPr>
          <w:rFonts w:eastAsia="Aptos"/>
        </w:rPr>
      </w:pPr>
    </w:p>
    <w:p w14:paraId="74FDA7B6" w14:textId="77777777" w:rsidR="00AA4CE0" w:rsidRPr="00AA4CE0" w:rsidRDefault="00AA4CE0" w:rsidP="00AA4CE0">
      <w:pPr>
        <w:ind w:left="720"/>
        <w:contextualSpacing/>
        <w:jc w:val="both"/>
        <w:rPr>
          <w:rFonts w:eastAsia="Aptos"/>
          <w:u w:val="single"/>
          <w:lang w:val="fr-BE"/>
        </w:rPr>
      </w:pPr>
      <w:r w:rsidRPr="00AA4CE0">
        <w:rPr>
          <w:rFonts w:eastAsia="Aptos"/>
          <w:u w:val="single"/>
          <w:lang w:val="fr-BE"/>
        </w:rPr>
        <w:t>4.a.  Résumés des discussions et des points soulevés par les parties prenantes Société civile</w:t>
      </w:r>
    </w:p>
    <w:tbl>
      <w:tblPr>
        <w:tblStyle w:val="Grilledutableau"/>
        <w:tblW w:w="0" w:type="auto"/>
        <w:tblLook w:val="04A0" w:firstRow="1" w:lastRow="0" w:firstColumn="1" w:lastColumn="0" w:noHBand="0" w:noVBand="1"/>
      </w:tblPr>
      <w:tblGrid>
        <w:gridCol w:w="1400"/>
        <w:gridCol w:w="1983"/>
        <w:gridCol w:w="1640"/>
        <w:gridCol w:w="2014"/>
        <w:gridCol w:w="2025"/>
      </w:tblGrid>
      <w:tr w:rsidR="00AA4CE0" w:rsidRPr="002E2B45" w14:paraId="281C505F" w14:textId="77777777" w:rsidTr="00E452B8">
        <w:tc>
          <w:tcPr>
            <w:tcW w:w="12221" w:type="dxa"/>
            <w:gridSpan w:val="5"/>
            <w:shd w:val="clear" w:color="auto" w:fill="0F9ED5" w:themeFill="accent4"/>
          </w:tcPr>
          <w:p w14:paraId="4217DA3E" w14:textId="77777777" w:rsidR="00AA4CE0" w:rsidRPr="00AA4CE0" w:rsidRDefault="00AA4CE0" w:rsidP="00E452B8">
            <w:pPr>
              <w:jc w:val="center"/>
              <w:rPr>
                <w:b/>
                <w:bCs/>
                <w:sz w:val="20"/>
                <w:szCs w:val="20"/>
                <w:lang w:val="fr-BE"/>
              </w:rPr>
            </w:pPr>
            <w:r w:rsidRPr="00AA4CE0">
              <w:rPr>
                <w:b/>
                <w:bCs/>
                <w:sz w:val="20"/>
                <w:szCs w:val="20"/>
                <w:lang w:val="fr-BE"/>
              </w:rPr>
              <w:t>COMPOSANTE 1 : PREPARER LES JEUNES A DES MEILLEURS EMPLOIS</w:t>
            </w:r>
          </w:p>
        </w:tc>
      </w:tr>
      <w:tr w:rsidR="00AA4CE0" w:rsidRPr="00816983" w14:paraId="2097FAF9" w14:textId="77777777" w:rsidTr="00E452B8">
        <w:tc>
          <w:tcPr>
            <w:tcW w:w="1985" w:type="dxa"/>
            <w:shd w:val="clear" w:color="auto" w:fill="0F9ED5" w:themeFill="accent4"/>
          </w:tcPr>
          <w:p w14:paraId="614409CD" w14:textId="77777777" w:rsidR="00AA4CE0" w:rsidRPr="00816983" w:rsidRDefault="00AA4CE0" w:rsidP="00E452B8">
            <w:pPr>
              <w:rPr>
                <w:sz w:val="20"/>
                <w:szCs w:val="20"/>
              </w:rPr>
            </w:pPr>
            <w:proofErr w:type="spellStart"/>
            <w:r w:rsidRPr="00816983">
              <w:rPr>
                <w:sz w:val="20"/>
                <w:szCs w:val="20"/>
              </w:rPr>
              <w:t>Activités</w:t>
            </w:r>
            <w:proofErr w:type="spellEnd"/>
            <w:r w:rsidRPr="00816983">
              <w:rPr>
                <w:sz w:val="20"/>
                <w:szCs w:val="20"/>
              </w:rPr>
              <w:t xml:space="preserve"> </w:t>
            </w:r>
          </w:p>
        </w:tc>
        <w:tc>
          <w:tcPr>
            <w:tcW w:w="2552" w:type="dxa"/>
            <w:shd w:val="clear" w:color="auto" w:fill="0F9ED5" w:themeFill="accent4"/>
          </w:tcPr>
          <w:p w14:paraId="0A38EDA5" w14:textId="77777777" w:rsidR="00AA4CE0" w:rsidRPr="00816983" w:rsidRDefault="00AA4CE0" w:rsidP="00E452B8">
            <w:pPr>
              <w:rPr>
                <w:sz w:val="20"/>
                <w:szCs w:val="20"/>
              </w:rPr>
            </w:pPr>
            <w:proofErr w:type="spellStart"/>
            <w:r w:rsidRPr="00816983">
              <w:rPr>
                <w:sz w:val="20"/>
                <w:szCs w:val="20"/>
              </w:rPr>
              <w:t>Risques</w:t>
            </w:r>
            <w:proofErr w:type="spellEnd"/>
            <w:r w:rsidRPr="00816983">
              <w:rPr>
                <w:sz w:val="20"/>
                <w:szCs w:val="20"/>
              </w:rPr>
              <w:t xml:space="preserve"> (E et S)</w:t>
            </w:r>
          </w:p>
        </w:tc>
        <w:tc>
          <w:tcPr>
            <w:tcW w:w="2410" w:type="dxa"/>
            <w:shd w:val="clear" w:color="auto" w:fill="0F9ED5" w:themeFill="accent4"/>
          </w:tcPr>
          <w:p w14:paraId="45018332" w14:textId="77777777" w:rsidR="00AA4CE0" w:rsidRPr="00816983" w:rsidRDefault="00AA4CE0" w:rsidP="00E452B8">
            <w:pPr>
              <w:rPr>
                <w:sz w:val="20"/>
                <w:szCs w:val="20"/>
              </w:rPr>
            </w:pPr>
            <w:proofErr w:type="spellStart"/>
            <w:r w:rsidRPr="00816983">
              <w:rPr>
                <w:sz w:val="20"/>
                <w:szCs w:val="20"/>
              </w:rPr>
              <w:t>Mesures</w:t>
            </w:r>
            <w:proofErr w:type="spellEnd"/>
            <w:r w:rsidRPr="00816983">
              <w:rPr>
                <w:sz w:val="20"/>
                <w:szCs w:val="20"/>
              </w:rPr>
              <w:t xml:space="preserve"> </w:t>
            </w:r>
            <w:proofErr w:type="spellStart"/>
            <w:r w:rsidRPr="00816983">
              <w:rPr>
                <w:sz w:val="20"/>
                <w:szCs w:val="20"/>
              </w:rPr>
              <w:t>d’atténuations</w:t>
            </w:r>
            <w:proofErr w:type="spellEnd"/>
          </w:p>
        </w:tc>
        <w:tc>
          <w:tcPr>
            <w:tcW w:w="2982" w:type="dxa"/>
            <w:shd w:val="clear" w:color="auto" w:fill="0F9ED5" w:themeFill="accent4"/>
          </w:tcPr>
          <w:p w14:paraId="6612EE1A" w14:textId="77777777" w:rsidR="00AA4CE0" w:rsidRPr="00816983" w:rsidRDefault="00AA4CE0" w:rsidP="00E452B8">
            <w:pPr>
              <w:rPr>
                <w:sz w:val="20"/>
                <w:szCs w:val="20"/>
              </w:rPr>
            </w:pPr>
            <w:proofErr w:type="spellStart"/>
            <w:r w:rsidRPr="00816983">
              <w:rPr>
                <w:sz w:val="20"/>
                <w:szCs w:val="20"/>
              </w:rPr>
              <w:t>Canaux</w:t>
            </w:r>
            <w:proofErr w:type="spellEnd"/>
            <w:r w:rsidRPr="00816983">
              <w:rPr>
                <w:sz w:val="20"/>
                <w:szCs w:val="20"/>
              </w:rPr>
              <w:t xml:space="preserve"> de communication</w:t>
            </w:r>
          </w:p>
        </w:tc>
        <w:tc>
          <w:tcPr>
            <w:tcW w:w="2292" w:type="dxa"/>
            <w:shd w:val="clear" w:color="auto" w:fill="0F9ED5" w:themeFill="accent4"/>
          </w:tcPr>
          <w:p w14:paraId="7F454C95" w14:textId="77777777" w:rsidR="00AA4CE0" w:rsidRPr="00816983" w:rsidRDefault="00AA4CE0" w:rsidP="00E452B8">
            <w:pPr>
              <w:rPr>
                <w:sz w:val="20"/>
                <w:szCs w:val="20"/>
              </w:rPr>
            </w:pPr>
            <w:r w:rsidRPr="00816983">
              <w:rPr>
                <w:sz w:val="20"/>
                <w:szCs w:val="20"/>
              </w:rPr>
              <w:t xml:space="preserve">Parties </w:t>
            </w:r>
            <w:proofErr w:type="spellStart"/>
            <w:r w:rsidRPr="00816983">
              <w:rPr>
                <w:sz w:val="20"/>
                <w:szCs w:val="20"/>
              </w:rPr>
              <w:t>prenantes</w:t>
            </w:r>
            <w:proofErr w:type="spellEnd"/>
          </w:p>
        </w:tc>
      </w:tr>
      <w:tr w:rsidR="00AA4CE0" w:rsidRPr="002E2B45" w14:paraId="549319A2" w14:textId="77777777" w:rsidTr="00E452B8">
        <w:tc>
          <w:tcPr>
            <w:tcW w:w="1985" w:type="dxa"/>
          </w:tcPr>
          <w:p w14:paraId="0183EC44" w14:textId="77777777" w:rsidR="00AA4CE0" w:rsidRPr="00AA4CE0" w:rsidRDefault="00AA4CE0" w:rsidP="00E452B8">
            <w:pPr>
              <w:jc w:val="both"/>
              <w:rPr>
                <w:sz w:val="20"/>
                <w:szCs w:val="20"/>
                <w:lang w:val="fr-BE"/>
              </w:rPr>
            </w:pPr>
            <w:r w:rsidRPr="00AA4CE0">
              <w:rPr>
                <w:sz w:val="20"/>
                <w:szCs w:val="20"/>
                <w:lang w:val="fr-BE"/>
              </w:rPr>
              <w:t>La construction et réhabilitation des infrastructures de formation</w:t>
            </w:r>
          </w:p>
          <w:p w14:paraId="3D0B9CF5" w14:textId="77777777" w:rsidR="00AA4CE0" w:rsidRPr="00AA4CE0" w:rsidRDefault="00AA4CE0" w:rsidP="00E452B8">
            <w:pPr>
              <w:jc w:val="both"/>
              <w:rPr>
                <w:sz w:val="20"/>
                <w:szCs w:val="20"/>
                <w:lang w:val="fr-BE"/>
              </w:rPr>
            </w:pPr>
          </w:p>
        </w:tc>
        <w:tc>
          <w:tcPr>
            <w:tcW w:w="2552" w:type="dxa"/>
          </w:tcPr>
          <w:p w14:paraId="01913BF3"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La mauvaise gestion des eaux de ruissellement ;</w:t>
            </w:r>
          </w:p>
          <w:p w14:paraId="3BB58928"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r w:rsidRPr="00816983">
              <w:rPr>
                <w:rFonts w:ascii="Times New Roman" w:hAnsi="Times New Roman" w:cs="Times New Roman"/>
                <w:sz w:val="20"/>
                <w:szCs w:val="20"/>
              </w:rPr>
              <w:t xml:space="preserve">La </w:t>
            </w:r>
            <w:proofErr w:type="spellStart"/>
            <w:r w:rsidRPr="00816983">
              <w:rPr>
                <w:rFonts w:ascii="Times New Roman" w:hAnsi="Times New Roman" w:cs="Times New Roman"/>
                <w:sz w:val="20"/>
                <w:szCs w:val="20"/>
              </w:rPr>
              <w:t>mauvaise</w:t>
            </w:r>
            <w:proofErr w:type="spellEnd"/>
            <w:r w:rsidRPr="00816983">
              <w:rPr>
                <w:rFonts w:ascii="Times New Roman" w:hAnsi="Times New Roman" w:cs="Times New Roman"/>
                <w:sz w:val="20"/>
                <w:szCs w:val="20"/>
              </w:rPr>
              <w:t xml:space="preserve"> gestion des </w:t>
            </w:r>
            <w:proofErr w:type="spellStart"/>
            <w:r w:rsidRPr="00816983">
              <w:rPr>
                <w:rFonts w:ascii="Times New Roman" w:hAnsi="Times New Roman" w:cs="Times New Roman"/>
                <w:sz w:val="20"/>
                <w:szCs w:val="20"/>
              </w:rPr>
              <w:t>immondices</w:t>
            </w:r>
            <w:proofErr w:type="spellEnd"/>
          </w:p>
          <w:p w14:paraId="3E5B9FFF" w14:textId="77777777" w:rsidR="00AA4CE0" w:rsidRPr="00816983" w:rsidRDefault="00AA4CE0" w:rsidP="00E452B8">
            <w:pPr>
              <w:jc w:val="both"/>
              <w:rPr>
                <w:sz w:val="20"/>
                <w:szCs w:val="20"/>
              </w:rPr>
            </w:pPr>
          </w:p>
          <w:p w14:paraId="5C15BE1F"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r w:rsidRPr="00816983">
              <w:rPr>
                <w:rFonts w:ascii="Times New Roman" w:hAnsi="Times New Roman" w:cs="Times New Roman"/>
                <w:sz w:val="20"/>
                <w:szCs w:val="20"/>
              </w:rPr>
              <w:t>VBG et EAS</w:t>
            </w:r>
          </w:p>
          <w:p w14:paraId="492B85DA" w14:textId="77777777" w:rsidR="00AA4CE0" w:rsidRPr="00816983" w:rsidRDefault="00AA4CE0" w:rsidP="00E452B8">
            <w:pPr>
              <w:pStyle w:val="Paragraphedeliste"/>
              <w:jc w:val="both"/>
              <w:rPr>
                <w:rFonts w:ascii="Times New Roman" w:hAnsi="Times New Roman" w:cs="Times New Roman"/>
                <w:sz w:val="20"/>
                <w:szCs w:val="20"/>
              </w:rPr>
            </w:pPr>
          </w:p>
          <w:p w14:paraId="25BAC6D3" w14:textId="77777777" w:rsidR="00AA4CE0" w:rsidRPr="00816983" w:rsidRDefault="00AA4CE0" w:rsidP="00E452B8">
            <w:pPr>
              <w:pStyle w:val="Paragraphedeliste"/>
              <w:ind w:left="176"/>
              <w:jc w:val="both"/>
              <w:rPr>
                <w:rFonts w:ascii="Times New Roman" w:hAnsi="Times New Roman" w:cs="Times New Roman"/>
                <w:sz w:val="20"/>
                <w:szCs w:val="20"/>
              </w:rPr>
            </w:pPr>
          </w:p>
          <w:p w14:paraId="096A6333" w14:textId="77777777" w:rsidR="00AA4CE0" w:rsidRPr="00816983" w:rsidRDefault="00AA4CE0" w:rsidP="00E452B8">
            <w:pPr>
              <w:pStyle w:val="Paragraphedeliste"/>
              <w:ind w:left="176"/>
              <w:jc w:val="both"/>
              <w:rPr>
                <w:rFonts w:ascii="Times New Roman" w:hAnsi="Times New Roman" w:cs="Times New Roman"/>
                <w:sz w:val="20"/>
                <w:szCs w:val="20"/>
              </w:rPr>
            </w:pPr>
          </w:p>
          <w:p w14:paraId="516C4723" w14:textId="77777777" w:rsidR="00AA4CE0" w:rsidRPr="00816983" w:rsidRDefault="00AA4CE0" w:rsidP="00E452B8">
            <w:pPr>
              <w:pStyle w:val="Paragraphedeliste"/>
              <w:ind w:left="176"/>
              <w:jc w:val="both"/>
              <w:rPr>
                <w:rFonts w:ascii="Times New Roman" w:hAnsi="Times New Roman" w:cs="Times New Roman"/>
                <w:sz w:val="20"/>
                <w:szCs w:val="20"/>
              </w:rPr>
            </w:pPr>
          </w:p>
          <w:p w14:paraId="41F1D89D" w14:textId="77777777" w:rsidR="00AA4CE0" w:rsidRPr="00816983" w:rsidRDefault="00AA4CE0" w:rsidP="00E452B8">
            <w:pPr>
              <w:pStyle w:val="Paragraphedeliste"/>
              <w:ind w:left="176"/>
              <w:jc w:val="both"/>
              <w:rPr>
                <w:rFonts w:ascii="Times New Roman" w:hAnsi="Times New Roman" w:cs="Times New Roman"/>
                <w:sz w:val="20"/>
                <w:szCs w:val="20"/>
              </w:rPr>
            </w:pPr>
          </w:p>
          <w:p w14:paraId="760FE323" w14:textId="77777777" w:rsidR="00AA4CE0" w:rsidRPr="00816983" w:rsidRDefault="00AA4CE0" w:rsidP="00E452B8">
            <w:pPr>
              <w:pStyle w:val="Paragraphedeliste"/>
              <w:ind w:left="176"/>
              <w:jc w:val="both"/>
              <w:rPr>
                <w:rFonts w:ascii="Times New Roman" w:hAnsi="Times New Roman" w:cs="Times New Roman"/>
                <w:sz w:val="20"/>
                <w:szCs w:val="20"/>
              </w:rPr>
            </w:pPr>
          </w:p>
          <w:p w14:paraId="5A89A954" w14:textId="77777777" w:rsidR="00AA4CE0" w:rsidRPr="00816983" w:rsidRDefault="00AA4CE0" w:rsidP="00E452B8">
            <w:pPr>
              <w:pStyle w:val="Paragraphedeliste"/>
              <w:ind w:left="176"/>
              <w:jc w:val="both"/>
              <w:rPr>
                <w:rFonts w:ascii="Times New Roman" w:hAnsi="Times New Roman" w:cs="Times New Roman"/>
                <w:sz w:val="20"/>
                <w:szCs w:val="20"/>
              </w:rPr>
            </w:pPr>
          </w:p>
          <w:p w14:paraId="6E31DFD8" w14:textId="77777777" w:rsidR="00AA4CE0" w:rsidRPr="00816983" w:rsidRDefault="00AA4CE0" w:rsidP="00E452B8">
            <w:pPr>
              <w:pStyle w:val="Paragraphedeliste"/>
              <w:ind w:left="176"/>
              <w:jc w:val="both"/>
              <w:rPr>
                <w:rFonts w:ascii="Times New Roman" w:hAnsi="Times New Roman" w:cs="Times New Roman"/>
                <w:sz w:val="20"/>
                <w:szCs w:val="20"/>
              </w:rPr>
            </w:pPr>
          </w:p>
          <w:p w14:paraId="0A6543A1" w14:textId="77777777" w:rsidR="00AA4CE0" w:rsidRPr="00816983" w:rsidRDefault="00AA4CE0" w:rsidP="00E452B8">
            <w:pPr>
              <w:pStyle w:val="Paragraphedeliste"/>
              <w:ind w:left="176"/>
              <w:jc w:val="both"/>
              <w:rPr>
                <w:rFonts w:ascii="Times New Roman" w:hAnsi="Times New Roman" w:cs="Times New Roman"/>
                <w:sz w:val="20"/>
                <w:szCs w:val="20"/>
              </w:rPr>
            </w:pPr>
          </w:p>
          <w:p w14:paraId="69E0292A"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Conflits intercommunautaires (fonciers, coutumiers, identitaires.</w:t>
            </w:r>
          </w:p>
          <w:p w14:paraId="57981A81" w14:textId="77777777" w:rsidR="00AA4CE0" w:rsidRPr="00AA4CE0" w:rsidRDefault="00AA4CE0" w:rsidP="00E452B8">
            <w:pPr>
              <w:jc w:val="both"/>
              <w:rPr>
                <w:sz w:val="20"/>
                <w:szCs w:val="20"/>
                <w:lang w:val="fr-BE"/>
              </w:rPr>
            </w:pPr>
          </w:p>
          <w:p w14:paraId="013DB670" w14:textId="77777777" w:rsidR="00AA4CE0" w:rsidRPr="00AA4CE0" w:rsidRDefault="00AA4CE0" w:rsidP="00E452B8">
            <w:pPr>
              <w:jc w:val="both"/>
              <w:rPr>
                <w:sz w:val="20"/>
                <w:szCs w:val="20"/>
                <w:lang w:val="fr-BE"/>
              </w:rPr>
            </w:pPr>
          </w:p>
          <w:p w14:paraId="378C858F" w14:textId="77777777" w:rsidR="00AA4CE0" w:rsidRPr="00AA4CE0" w:rsidRDefault="00AA4CE0" w:rsidP="00E452B8">
            <w:pPr>
              <w:jc w:val="both"/>
              <w:rPr>
                <w:sz w:val="20"/>
                <w:szCs w:val="20"/>
                <w:lang w:val="fr-BE"/>
              </w:rPr>
            </w:pPr>
          </w:p>
          <w:p w14:paraId="24EC927F" w14:textId="77777777" w:rsidR="00AA4CE0" w:rsidRPr="00AA4CE0" w:rsidRDefault="00AA4CE0" w:rsidP="00E452B8">
            <w:pPr>
              <w:jc w:val="both"/>
              <w:rPr>
                <w:sz w:val="20"/>
                <w:szCs w:val="20"/>
                <w:lang w:val="fr-BE"/>
              </w:rPr>
            </w:pPr>
          </w:p>
          <w:p w14:paraId="22BCE562" w14:textId="77777777" w:rsidR="00AA4CE0" w:rsidRPr="00AA4CE0" w:rsidRDefault="00AA4CE0" w:rsidP="00E452B8">
            <w:pPr>
              <w:jc w:val="both"/>
              <w:rPr>
                <w:sz w:val="20"/>
                <w:szCs w:val="20"/>
                <w:lang w:val="fr-BE"/>
              </w:rPr>
            </w:pPr>
          </w:p>
          <w:p w14:paraId="43B8B2DF" w14:textId="77777777" w:rsidR="00AA4CE0" w:rsidRPr="00AA4CE0" w:rsidRDefault="00AA4CE0" w:rsidP="00E452B8">
            <w:pPr>
              <w:jc w:val="both"/>
              <w:rPr>
                <w:sz w:val="20"/>
                <w:szCs w:val="20"/>
                <w:lang w:val="fr-BE"/>
              </w:rPr>
            </w:pPr>
          </w:p>
          <w:p w14:paraId="1FB2FFC9" w14:textId="77777777" w:rsidR="00AA4CE0" w:rsidRPr="00AA4CE0" w:rsidRDefault="00AA4CE0" w:rsidP="00E452B8">
            <w:pPr>
              <w:jc w:val="both"/>
              <w:rPr>
                <w:sz w:val="20"/>
                <w:szCs w:val="20"/>
                <w:lang w:val="fr-BE"/>
              </w:rPr>
            </w:pPr>
          </w:p>
          <w:p w14:paraId="310B95A4" w14:textId="77777777" w:rsidR="00AA4CE0" w:rsidRPr="00AA4CE0" w:rsidRDefault="00AA4CE0" w:rsidP="00E452B8">
            <w:pPr>
              <w:jc w:val="both"/>
              <w:rPr>
                <w:sz w:val="20"/>
                <w:szCs w:val="20"/>
                <w:lang w:val="fr-BE"/>
              </w:rPr>
            </w:pPr>
          </w:p>
          <w:p w14:paraId="24788354"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Vol de matériels et matériaux</w:t>
            </w:r>
          </w:p>
        </w:tc>
        <w:tc>
          <w:tcPr>
            <w:tcW w:w="2410" w:type="dxa"/>
          </w:tcPr>
          <w:p w14:paraId="3E5303AF" w14:textId="77777777" w:rsidR="00AA4CE0" w:rsidRPr="00AA4CE0" w:rsidRDefault="00AA4CE0" w:rsidP="00290CBA">
            <w:pPr>
              <w:pStyle w:val="Paragraphedeliste"/>
              <w:numPr>
                <w:ilvl w:val="0"/>
                <w:numId w:val="106"/>
              </w:numPr>
              <w:ind w:left="230" w:hanging="230"/>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Canalisation des eaux (construction des ouvrages d’art ; mettre en place des dispositifs anti-érosion</w:t>
            </w:r>
          </w:p>
          <w:p w14:paraId="11C12612" w14:textId="77777777" w:rsidR="00AA4CE0" w:rsidRPr="00AA4CE0" w:rsidRDefault="00AA4CE0" w:rsidP="00E452B8">
            <w:pPr>
              <w:pStyle w:val="Paragraphedeliste"/>
              <w:ind w:left="230"/>
              <w:jc w:val="both"/>
              <w:rPr>
                <w:rFonts w:ascii="Times New Roman" w:hAnsi="Times New Roman" w:cs="Times New Roman"/>
                <w:sz w:val="20"/>
                <w:szCs w:val="20"/>
                <w:lang w:val="fr-BE"/>
              </w:rPr>
            </w:pPr>
          </w:p>
          <w:p w14:paraId="39DE3DAE" w14:textId="77777777" w:rsidR="00AA4CE0" w:rsidRPr="00816983" w:rsidRDefault="00AA4CE0" w:rsidP="00290CBA">
            <w:pPr>
              <w:pStyle w:val="Paragraphedeliste"/>
              <w:numPr>
                <w:ilvl w:val="0"/>
                <w:numId w:val="106"/>
              </w:numPr>
              <w:ind w:left="230" w:hanging="230"/>
              <w:jc w:val="both"/>
              <w:rPr>
                <w:rFonts w:ascii="Times New Roman" w:hAnsi="Times New Roman" w:cs="Times New Roman"/>
                <w:sz w:val="20"/>
                <w:szCs w:val="20"/>
              </w:rPr>
            </w:pPr>
            <w:proofErr w:type="spellStart"/>
            <w:r>
              <w:rPr>
                <w:rFonts w:ascii="Times New Roman" w:hAnsi="Times New Roman" w:cs="Times New Roman"/>
                <w:sz w:val="20"/>
                <w:szCs w:val="20"/>
              </w:rPr>
              <w:t>Campagne</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sensibilisation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communautaire</w:t>
            </w:r>
            <w:proofErr w:type="spellEnd"/>
          </w:p>
          <w:p w14:paraId="1DF11E72" w14:textId="77777777" w:rsidR="00AA4CE0" w:rsidRPr="00816983" w:rsidRDefault="00AA4CE0" w:rsidP="00E452B8">
            <w:pPr>
              <w:pStyle w:val="Paragraphedeliste"/>
              <w:jc w:val="both"/>
              <w:rPr>
                <w:rFonts w:ascii="Times New Roman" w:hAnsi="Times New Roman" w:cs="Times New Roman"/>
                <w:sz w:val="20"/>
                <w:szCs w:val="20"/>
              </w:rPr>
            </w:pPr>
          </w:p>
          <w:p w14:paraId="4629B3E9" w14:textId="77777777" w:rsidR="00AA4CE0" w:rsidRPr="00816983" w:rsidRDefault="00AA4CE0" w:rsidP="00E452B8">
            <w:pPr>
              <w:jc w:val="both"/>
              <w:rPr>
                <w:sz w:val="20"/>
                <w:szCs w:val="20"/>
              </w:rPr>
            </w:pPr>
          </w:p>
          <w:p w14:paraId="48E7C9D6" w14:textId="77777777" w:rsidR="00AA4CE0" w:rsidRPr="00AA4CE0" w:rsidRDefault="00AA4CE0" w:rsidP="00290CBA">
            <w:pPr>
              <w:pStyle w:val="Paragraphedeliste"/>
              <w:numPr>
                <w:ilvl w:val="0"/>
                <w:numId w:val="106"/>
              </w:numPr>
              <w:ind w:left="230" w:hanging="230"/>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Formation, mise en place de MGP, sensibilisation, signature du code de bonne conduite ;</w:t>
            </w:r>
          </w:p>
          <w:p w14:paraId="7F36E88F" w14:textId="77777777" w:rsidR="00AA4CE0" w:rsidRPr="00AA4CE0" w:rsidRDefault="00AA4CE0" w:rsidP="00E452B8">
            <w:pPr>
              <w:jc w:val="both"/>
              <w:rPr>
                <w:sz w:val="20"/>
                <w:szCs w:val="20"/>
                <w:lang w:val="fr-BE"/>
              </w:rPr>
            </w:pPr>
          </w:p>
          <w:p w14:paraId="7884C3A3" w14:textId="77777777" w:rsidR="00AA4CE0" w:rsidRPr="00AA4CE0" w:rsidRDefault="00AA4CE0" w:rsidP="00E452B8">
            <w:pPr>
              <w:jc w:val="both"/>
              <w:rPr>
                <w:sz w:val="20"/>
                <w:szCs w:val="20"/>
                <w:lang w:val="fr-BE"/>
              </w:rPr>
            </w:pPr>
          </w:p>
          <w:p w14:paraId="185230A4" w14:textId="77777777" w:rsidR="00AA4CE0" w:rsidRPr="00AA4CE0" w:rsidRDefault="00AA4CE0" w:rsidP="00E452B8">
            <w:pPr>
              <w:jc w:val="both"/>
              <w:rPr>
                <w:sz w:val="20"/>
                <w:szCs w:val="20"/>
                <w:lang w:val="fr-BE"/>
              </w:rPr>
            </w:pPr>
          </w:p>
          <w:p w14:paraId="2420B0C3" w14:textId="77777777" w:rsidR="00AA4CE0" w:rsidRPr="00AA4CE0" w:rsidRDefault="00AA4CE0" w:rsidP="00E452B8">
            <w:pPr>
              <w:jc w:val="both"/>
              <w:rPr>
                <w:sz w:val="20"/>
                <w:szCs w:val="20"/>
                <w:lang w:val="fr-BE"/>
              </w:rPr>
            </w:pPr>
          </w:p>
          <w:p w14:paraId="1529F0A0" w14:textId="77777777" w:rsidR="00AA4CE0" w:rsidRPr="00AA4CE0" w:rsidRDefault="00AA4CE0" w:rsidP="00E452B8">
            <w:pPr>
              <w:jc w:val="both"/>
              <w:rPr>
                <w:sz w:val="20"/>
                <w:szCs w:val="20"/>
                <w:lang w:val="fr-BE"/>
              </w:rPr>
            </w:pPr>
          </w:p>
          <w:p w14:paraId="0500DE0E" w14:textId="77777777" w:rsidR="00AA4CE0" w:rsidRPr="00AA4CE0" w:rsidRDefault="00AA4CE0" w:rsidP="00290CBA">
            <w:pPr>
              <w:pStyle w:val="Paragraphedeliste"/>
              <w:numPr>
                <w:ilvl w:val="0"/>
                <w:numId w:val="106"/>
              </w:numPr>
              <w:ind w:left="230" w:hanging="230"/>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Informations, sensibilisations, formation, dialogue, médiation, exiger l’équité dans la construction ;</w:t>
            </w:r>
          </w:p>
          <w:p w14:paraId="0D536DD8" w14:textId="77777777" w:rsidR="00AA4CE0" w:rsidRPr="00AA4CE0" w:rsidRDefault="00AA4CE0" w:rsidP="00E452B8">
            <w:pPr>
              <w:jc w:val="both"/>
              <w:rPr>
                <w:sz w:val="20"/>
                <w:szCs w:val="20"/>
                <w:lang w:val="fr-BE"/>
              </w:rPr>
            </w:pPr>
          </w:p>
          <w:p w14:paraId="54A9B822" w14:textId="77777777" w:rsidR="00AA4CE0" w:rsidRPr="00AA4CE0" w:rsidRDefault="00AA4CE0" w:rsidP="00E452B8">
            <w:pPr>
              <w:jc w:val="both"/>
              <w:rPr>
                <w:sz w:val="20"/>
                <w:szCs w:val="20"/>
                <w:lang w:val="fr-BE"/>
              </w:rPr>
            </w:pPr>
            <w:r w:rsidRPr="00AA4CE0">
              <w:rPr>
                <w:sz w:val="20"/>
                <w:szCs w:val="20"/>
                <w:lang w:val="fr-BE"/>
              </w:rPr>
              <w:t xml:space="preserve"> </w:t>
            </w:r>
          </w:p>
          <w:p w14:paraId="0E09C0D4" w14:textId="77777777" w:rsidR="00AA4CE0" w:rsidRPr="00AA4CE0" w:rsidRDefault="00AA4CE0" w:rsidP="00E452B8">
            <w:pPr>
              <w:jc w:val="both"/>
              <w:rPr>
                <w:sz w:val="20"/>
                <w:szCs w:val="20"/>
                <w:lang w:val="fr-BE"/>
              </w:rPr>
            </w:pPr>
            <w:r w:rsidRPr="00AA4CE0">
              <w:rPr>
                <w:sz w:val="20"/>
                <w:szCs w:val="20"/>
                <w:lang w:val="fr-BE"/>
              </w:rPr>
              <w:t xml:space="preserve"> </w:t>
            </w:r>
          </w:p>
          <w:p w14:paraId="27373BA4" w14:textId="77777777" w:rsidR="00AA4CE0" w:rsidRPr="00AA4CE0" w:rsidRDefault="00AA4CE0" w:rsidP="00E452B8">
            <w:pPr>
              <w:jc w:val="both"/>
              <w:rPr>
                <w:sz w:val="20"/>
                <w:szCs w:val="20"/>
                <w:lang w:val="fr-BE"/>
              </w:rPr>
            </w:pPr>
          </w:p>
          <w:p w14:paraId="0CF7C604" w14:textId="77777777" w:rsidR="00AA4CE0" w:rsidRPr="00AA4CE0" w:rsidRDefault="00AA4CE0" w:rsidP="00E452B8">
            <w:pPr>
              <w:jc w:val="both"/>
              <w:rPr>
                <w:sz w:val="20"/>
                <w:szCs w:val="20"/>
                <w:lang w:val="fr-BE"/>
              </w:rPr>
            </w:pPr>
          </w:p>
          <w:p w14:paraId="18744D37" w14:textId="77777777" w:rsidR="00AA4CE0" w:rsidRPr="00AA4CE0" w:rsidRDefault="00AA4CE0" w:rsidP="00E452B8">
            <w:pPr>
              <w:jc w:val="both"/>
              <w:rPr>
                <w:sz w:val="20"/>
                <w:szCs w:val="20"/>
                <w:lang w:val="fr-BE"/>
              </w:rPr>
            </w:pPr>
          </w:p>
          <w:p w14:paraId="40C2EE94" w14:textId="77777777" w:rsidR="00AA4CE0" w:rsidRPr="00AA4CE0" w:rsidRDefault="00AA4CE0" w:rsidP="00290CBA">
            <w:pPr>
              <w:pStyle w:val="Paragraphedeliste"/>
              <w:numPr>
                <w:ilvl w:val="0"/>
                <w:numId w:val="106"/>
              </w:numPr>
              <w:ind w:left="230" w:hanging="230"/>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Sensibilisation, dénonciation, installation d’un poste policier</w:t>
            </w:r>
          </w:p>
        </w:tc>
        <w:tc>
          <w:tcPr>
            <w:tcW w:w="2982" w:type="dxa"/>
          </w:tcPr>
          <w:p w14:paraId="11477511" w14:textId="77777777" w:rsidR="00AA4CE0" w:rsidRPr="00AA4CE0" w:rsidRDefault="00AA4CE0" w:rsidP="00E452B8">
            <w:pPr>
              <w:jc w:val="both"/>
              <w:rPr>
                <w:sz w:val="20"/>
                <w:szCs w:val="20"/>
                <w:lang w:val="fr-BE"/>
              </w:rPr>
            </w:pPr>
            <w:r w:rsidRPr="00AA4CE0">
              <w:rPr>
                <w:sz w:val="20"/>
                <w:szCs w:val="20"/>
                <w:lang w:val="fr-BE"/>
              </w:rPr>
              <w:t>Radios communautaires, réseaux sociaux, affiches, communication interpersonnelle (théâtres, closes contrat</w:t>
            </w:r>
          </w:p>
          <w:p w14:paraId="7D62C3B8" w14:textId="77777777" w:rsidR="00AA4CE0" w:rsidRPr="00816983" w:rsidRDefault="00AA4CE0" w:rsidP="00290CBA">
            <w:pPr>
              <w:pStyle w:val="Paragraphedeliste"/>
              <w:numPr>
                <w:ilvl w:val="0"/>
                <w:numId w:val="106"/>
              </w:numPr>
              <w:ind w:left="173" w:hanging="173"/>
              <w:jc w:val="both"/>
              <w:rPr>
                <w:rFonts w:ascii="Times New Roman" w:hAnsi="Times New Roman" w:cs="Times New Roman"/>
                <w:sz w:val="20"/>
                <w:szCs w:val="20"/>
              </w:rPr>
            </w:pPr>
            <w:proofErr w:type="spellStart"/>
            <w:r w:rsidRPr="00816983">
              <w:rPr>
                <w:rFonts w:ascii="Times New Roman" w:hAnsi="Times New Roman" w:cs="Times New Roman"/>
                <w:sz w:val="20"/>
                <w:szCs w:val="20"/>
              </w:rPr>
              <w:t>Médias</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ligne</w:t>
            </w:r>
            <w:proofErr w:type="spellEnd"/>
            <w:r>
              <w:rPr>
                <w:rFonts w:ascii="Times New Roman" w:hAnsi="Times New Roman" w:cs="Times New Roman"/>
                <w:sz w:val="20"/>
                <w:szCs w:val="20"/>
              </w:rPr>
              <w:t>-</w:t>
            </w:r>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verte</w:t>
            </w:r>
            <w:proofErr w:type="spellEnd"/>
            <w:r w:rsidRPr="00816983">
              <w:rPr>
                <w:rFonts w:ascii="Times New Roman" w:hAnsi="Times New Roman" w:cs="Times New Roman"/>
                <w:sz w:val="20"/>
                <w:szCs w:val="20"/>
              </w:rPr>
              <w:t xml:space="preserve">, </w:t>
            </w:r>
          </w:p>
          <w:p w14:paraId="50FB7309" w14:textId="77777777" w:rsidR="00AA4CE0" w:rsidRPr="00816983" w:rsidRDefault="00AA4CE0" w:rsidP="00E452B8">
            <w:pPr>
              <w:jc w:val="both"/>
              <w:rPr>
                <w:sz w:val="20"/>
                <w:szCs w:val="20"/>
              </w:rPr>
            </w:pPr>
          </w:p>
          <w:p w14:paraId="59791096" w14:textId="77777777" w:rsidR="00AA4CE0" w:rsidRPr="00816983" w:rsidRDefault="00AA4CE0" w:rsidP="00E452B8">
            <w:pPr>
              <w:jc w:val="both"/>
              <w:rPr>
                <w:sz w:val="20"/>
                <w:szCs w:val="20"/>
              </w:rPr>
            </w:pPr>
          </w:p>
          <w:p w14:paraId="147E2F0D" w14:textId="77777777" w:rsidR="00AA4CE0" w:rsidRPr="00816983" w:rsidRDefault="00AA4CE0" w:rsidP="00E452B8">
            <w:pPr>
              <w:jc w:val="both"/>
              <w:rPr>
                <w:sz w:val="20"/>
                <w:szCs w:val="20"/>
              </w:rPr>
            </w:pPr>
          </w:p>
          <w:p w14:paraId="47DFB00F" w14:textId="77777777" w:rsidR="00AA4CE0" w:rsidRPr="00816983" w:rsidRDefault="00AA4CE0" w:rsidP="00E452B8">
            <w:pPr>
              <w:jc w:val="both"/>
              <w:rPr>
                <w:sz w:val="20"/>
                <w:szCs w:val="20"/>
              </w:rPr>
            </w:pPr>
          </w:p>
          <w:p w14:paraId="6B71FAFA" w14:textId="77777777" w:rsidR="00AA4CE0" w:rsidRPr="00816983" w:rsidRDefault="00AA4CE0" w:rsidP="00E452B8">
            <w:pPr>
              <w:jc w:val="both"/>
              <w:rPr>
                <w:sz w:val="20"/>
                <w:szCs w:val="20"/>
              </w:rPr>
            </w:pPr>
          </w:p>
          <w:p w14:paraId="0EB62642" w14:textId="77777777" w:rsidR="00AA4CE0" w:rsidRPr="00816983" w:rsidRDefault="00AA4CE0" w:rsidP="00E452B8">
            <w:pPr>
              <w:jc w:val="both"/>
              <w:rPr>
                <w:sz w:val="20"/>
                <w:szCs w:val="20"/>
              </w:rPr>
            </w:pPr>
          </w:p>
          <w:p w14:paraId="7CE678EE" w14:textId="77777777" w:rsidR="00AA4CE0" w:rsidRPr="00816983" w:rsidRDefault="00AA4CE0" w:rsidP="00E452B8">
            <w:pPr>
              <w:jc w:val="both"/>
              <w:rPr>
                <w:sz w:val="20"/>
                <w:szCs w:val="20"/>
              </w:rPr>
            </w:pPr>
          </w:p>
          <w:p w14:paraId="30BA4330" w14:textId="77777777" w:rsidR="00AA4CE0" w:rsidRPr="00AA4CE0" w:rsidRDefault="00AA4CE0" w:rsidP="00290CBA">
            <w:pPr>
              <w:pStyle w:val="Paragraphedeliste"/>
              <w:numPr>
                <w:ilvl w:val="0"/>
                <w:numId w:val="106"/>
              </w:numPr>
              <w:ind w:left="173" w:hanging="173"/>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Médias, communauté (églises, famille régnante, annonciateurs, </w:t>
            </w:r>
          </w:p>
          <w:p w14:paraId="74B064AC" w14:textId="77777777" w:rsidR="00AA4CE0" w:rsidRPr="00AA4CE0" w:rsidRDefault="00AA4CE0" w:rsidP="00E452B8">
            <w:pPr>
              <w:jc w:val="both"/>
              <w:rPr>
                <w:sz w:val="20"/>
                <w:szCs w:val="20"/>
                <w:lang w:val="fr-BE"/>
              </w:rPr>
            </w:pPr>
          </w:p>
          <w:p w14:paraId="2E130B54" w14:textId="77777777" w:rsidR="00AA4CE0" w:rsidRPr="00AA4CE0" w:rsidRDefault="00AA4CE0" w:rsidP="00E452B8">
            <w:pPr>
              <w:jc w:val="both"/>
              <w:rPr>
                <w:sz w:val="20"/>
                <w:szCs w:val="20"/>
                <w:lang w:val="fr-BE"/>
              </w:rPr>
            </w:pPr>
          </w:p>
          <w:p w14:paraId="2BA65E46" w14:textId="77777777" w:rsidR="00AA4CE0" w:rsidRPr="00AA4CE0" w:rsidRDefault="00AA4CE0" w:rsidP="00E452B8">
            <w:pPr>
              <w:jc w:val="both"/>
              <w:rPr>
                <w:sz w:val="20"/>
                <w:szCs w:val="20"/>
                <w:lang w:val="fr-BE"/>
              </w:rPr>
            </w:pPr>
          </w:p>
          <w:p w14:paraId="287B6538" w14:textId="77777777" w:rsidR="00AA4CE0" w:rsidRPr="00AA4CE0" w:rsidRDefault="00AA4CE0" w:rsidP="00E452B8">
            <w:pPr>
              <w:jc w:val="both"/>
              <w:rPr>
                <w:sz w:val="20"/>
                <w:szCs w:val="20"/>
                <w:lang w:val="fr-BE"/>
              </w:rPr>
            </w:pPr>
          </w:p>
          <w:p w14:paraId="20E6DB41" w14:textId="77777777" w:rsidR="00AA4CE0" w:rsidRPr="00AA4CE0" w:rsidRDefault="00AA4CE0" w:rsidP="00E452B8">
            <w:pPr>
              <w:jc w:val="both"/>
              <w:rPr>
                <w:sz w:val="20"/>
                <w:szCs w:val="20"/>
                <w:lang w:val="fr-BE"/>
              </w:rPr>
            </w:pPr>
          </w:p>
          <w:p w14:paraId="53761225" w14:textId="77777777" w:rsidR="00AA4CE0" w:rsidRPr="00AA4CE0" w:rsidRDefault="00AA4CE0" w:rsidP="00E452B8">
            <w:pPr>
              <w:jc w:val="both"/>
              <w:rPr>
                <w:sz w:val="20"/>
                <w:szCs w:val="20"/>
                <w:lang w:val="fr-BE"/>
              </w:rPr>
            </w:pPr>
          </w:p>
          <w:p w14:paraId="73A304DB" w14:textId="77777777" w:rsidR="00AA4CE0" w:rsidRPr="00AA4CE0" w:rsidRDefault="00AA4CE0" w:rsidP="00290CBA">
            <w:pPr>
              <w:pStyle w:val="Paragraphedeliste"/>
              <w:numPr>
                <w:ilvl w:val="0"/>
                <w:numId w:val="106"/>
              </w:numPr>
              <w:ind w:left="173" w:hanging="142"/>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Médias, closes contrat (signature du code de bonne conduite)</w:t>
            </w:r>
          </w:p>
        </w:tc>
        <w:tc>
          <w:tcPr>
            <w:tcW w:w="2292" w:type="dxa"/>
          </w:tcPr>
          <w:p w14:paraId="4FFE4995" w14:textId="77777777" w:rsidR="00AA4CE0" w:rsidRPr="00816983" w:rsidRDefault="00AA4CE0" w:rsidP="00290CBA">
            <w:pPr>
              <w:pStyle w:val="Paragraphedeliste"/>
              <w:numPr>
                <w:ilvl w:val="0"/>
                <w:numId w:val="106"/>
              </w:numPr>
              <w:ind w:left="35" w:hanging="141"/>
              <w:jc w:val="both"/>
              <w:rPr>
                <w:rFonts w:ascii="Times New Roman" w:hAnsi="Times New Roman" w:cs="Times New Roman"/>
                <w:sz w:val="20"/>
                <w:szCs w:val="20"/>
              </w:rPr>
            </w:pPr>
            <w:r w:rsidRPr="00816983">
              <w:rPr>
                <w:rFonts w:ascii="Times New Roman" w:hAnsi="Times New Roman" w:cs="Times New Roman"/>
                <w:sz w:val="20"/>
                <w:szCs w:val="20"/>
              </w:rPr>
              <w:t xml:space="preserve">Les </w:t>
            </w:r>
            <w:proofErr w:type="spellStart"/>
            <w:r w:rsidRPr="00816983">
              <w:rPr>
                <w:rFonts w:ascii="Times New Roman" w:hAnsi="Times New Roman" w:cs="Times New Roman"/>
                <w:sz w:val="20"/>
                <w:szCs w:val="20"/>
              </w:rPr>
              <w:t>entreprises</w:t>
            </w:r>
            <w:proofErr w:type="spellEnd"/>
            <w:r w:rsidRPr="00816983">
              <w:rPr>
                <w:rFonts w:ascii="Times New Roman" w:hAnsi="Times New Roman" w:cs="Times New Roman"/>
                <w:sz w:val="20"/>
                <w:szCs w:val="20"/>
              </w:rPr>
              <w:t xml:space="preserve"> </w:t>
            </w:r>
            <w:proofErr w:type="spellStart"/>
            <w:proofErr w:type="gramStart"/>
            <w:r w:rsidRPr="00816983">
              <w:rPr>
                <w:rFonts w:ascii="Times New Roman" w:hAnsi="Times New Roman" w:cs="Times New Roman"/>
                <w:sz w:val="20"/>
                <w:szCs w:val="20"/>
              </w:rPr>
              <w:t>bénéficiaires</w:t>
            </w:r>
            <w:proofErr w:type="spellEnd"/>
            <w:r w:rsidRPr="00816983">
              <w:rPr>
                <w:rFonts w:ascii="Times New Roman" w:hAnsi="Times New Roman" w:cs="Times New Roman"/>
                <w:sz w:val="20"/>
                <w:szCs w:val="20"/>
              </w:rPr>
              <w:t> ;</w:t>
            </w:r>
            <w:proofErr w:type="gramEnd"/>
          </w:p>
          <w:p w14:paraId="6959B510" w14:textId="77777777" w:rsidR="00AA4CE0" w:rsidRPr="00AA4CE0" w:rsidRDefault="00AA4CE0" w:rsidP="00290CBA">
            <w:pPr>
              <w:pStyle w:val="Paragraphedeliste"/>
              <w:numPr>
                <w:ilvl w:val="0"/>
                <w:numId w:val="106"/>
              </w:numPr>
              <w:ind w:left="35" w:hanging="14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Gouvernement, PTF et société civile, communauté</w:t>
            </w:r>
          </w:p>
          <w:p w14:paraId="31842225" w14:textId="77777777" w:rsidR="00AA4CE0" w:rsidRPr="00AA4CE0" w:rsidRDefault="00AA4CE0" w:rsidP="00E452B8">
            <w:pPr>
              <w:pStyle w:val="Paragraphedeliste"/>
              <w:ind w:left="35"/>
              <w:jc w:val="both"/>
              <w:rPr>
                <w:rFonts w:ascii="Times New Roman" w:hAnsi="Times New Roman" w:cs="Times New Roman"/>
                <w:sz w:val="20"/>
                <w:szCs w:val="20"/>
                <w:lang w:val="fr-BE"/>
              </w:rPr>
            </w:pPr>
          </w:p>
          <w:p w14:paraId="351EBE88" w14:textId="77777777" w:rsidR="00AA4CE0" w:rsidRPr="00AA4CE0" w:rsidRDefault="00AA4CE0" w:rsidP="00E452B8">
            <w:pPr>
              <w:jc w:val="both"/>
              <w:rPr>
                <w:sz w:val="20"/>
                <w:szCs w:val="20"/>
                <w:lang w:val="fr-BE"/>
              </w:rPr>
            </w:pPr>
          </w:p>
          <w:p w14:paraId="7780401E" w14:textId="77777777" w:rsidR="00AA4CE0" w:rsidRPr="00AA4CE0" w:rsidRDefault="00AA4CE0" w:rsidP="00290CBA">
            <w:pPr>
              <w:pStyle w:val="Paragraphedeliste"/>
              <w:numPr>
                <w:ilvl w:val="0"/>
                <w:numId w:val="106"/>
              </w:numPr>
              <w:ind w:left="35" w:hanging="14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Société civile, PTF, Gouvernement (Ministères genre, affaires sociales, santé, justice, droits humains), communauté, les entreprises, </w:t>
            </w:r>
          </w:p>
          <w:p w14:paraId="0E28C180" w14:textId="77777777" w:rsidR="00AA4CE0" w:rsidRPr="00AA4CE0" w:rsidRDefault="00AA4CE0" w:rsidP="00E452B8">
            <w:pPr>
              <w:pStyle w:val="Paragraphedeliste"/>
              <w:ind w:left="35"/>
              <w:jc w:val="both"/>
              <w:rPr>
                <w:rFonts w:ascii="Times New Roman" w:hAnsi="Times New Roman" w:cs="Times New Roman"/>
                <w:sz w:val="20"/>
                <w:szCs w:val="20"/>
                <w:lang w:val="fr-BE"/>
              </w:rPr>
            </w:pPr>
          </w:p>
          <w:p w14:paraId="4C94160E" w14:textId="77777777" w:rsidR="00AA4CE0" w:rsidRPr="00AA4CE0" w:rsidRDefault="00AA4CE0" w:rsidP="00290CBA">
            <w:pPr>
              <w:pStyle w:val="Paragraphedeliste"/>
              <w:numPr>
                <w:ilvl w:val="0"/>
                <w:numId w:val="106"/>
              </w:numPr>
              <w:ind w:left="35" w:hanging="14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Communautés, autorités coutumières, autorités </w:t>
            </w:r>
            <w:proofErr w:type="spellStart"/>
            <w:r w:rsidRPr="00AA4CE0">
              <w:rPr>
                <w:rFonts w:ascii="Times New Roman" w:hAnsi="Times New Roman" w:cs="Times New Roman"/>
                <w:sz w:val="20"/>
                <w:szCs w:val="20"/>
                <w:lang w:val="fr-BE"/>
              </w:rPr>
              <w:t>polico</w:t>
            </w:r>
            <w:proofErr w:type="spellEnd"/>
            <w:r w:rsidRPr="00AA4CE0">
              <w:rPr>
                <w:rFonts w:ascii="Times New Roman" w:hAnsi="Times New Roman" w:cs="Times New Roman"/>
                <w:sz w:val="20"/>
                <w:szCs w:val="20"/>
                <w:lang w:val="fr-BE"/>
              </w:rPr>
              <w:t>-administratives, services de sécurité, OSC, leaders communautaires, les entrepreneurs</w:t>
            </w:r>
          </w:p>
          <w:p w14:paraId="681EE6A8" w14:textId="77777777" w:rsidR="00AA4CE0" w:rsidRPr="00AA4CE0" w:rsidRDefault="00AA4CE0" w:rsidP="00E452B8">
            <w:pPr>
              <w:pStyle w:val="Paragraphedeliste"/>
              <w:jc w:val="both"/>
              <w:rPr>
                <w:rFonts w:ascii="Times New Roman" w:hAnsi="Times New Roman" w:cs="Times New Roman"/>
                <w:sz w:val="20"/>
                <w:szCs w:val="20"/>
                <w:lang w:val="fr-BE"/>
              </w:rPr>
            </w:pPr>
          </w:p>
          <w:p w14:paraId="0483B77E" w14:textId="77777777" w:rsidR="00AA4CE0" w:rsidRPr="00AA4CE0" w:rsidRDefault="00AA4CE0" w:rsidP="00290CBA">
            <w:pPr>
              <w:pStyle w:val="Paragraphedeliste"/>
              <w:numPr>
                <w:ilvl w:val="0"/>
                <w:numId w:val="106"/>
              </w:numPr>
              <w:ind w:left="35" w:hanging="14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Ministère de l’intérieur, société civile, communication, ministère de la justice, services de renseignement, communauté</w:t>
            </w:r>
          </w:p>
          <w:p w14:paraId="4C2304EF" w14:textId="77777777" w:rsidR="00AA4CE0" w:rsidRPr="00AA4CE0" w:rsidRDefault="00AA4CE0" w:rsidP="00E452B8">
            <w:pPr>
              <w:pStyle w:val="Paragraphedeliste"/>
              <w:jc w:val="both"/>
              <w:rPr>
                <w:rFonts w:ascii="Times New Roman" w:hAnsi="Times New Roman" w:cs="Times New Roman"/>
                <w:sz w:val="20"/>
                <w:szCs w:val="20"/>
                <w:lang w:val="fr-BE"/>
              </w:rPr>
            </w:pPr>
          </w:p>
          <w:p w14:paraId="76812C72" w14:textId="77777777" w:rsidR="00AA4CE0" w:rsidRPr="00AA4CE0" w:rsidRDefault="00AA4CE0" w:rsidP="00290CBA">
            <w:pPr>
              <w:pStyle w:val="Paragraphedeliste"/>
              <w:numPr>
                <w:ilvl w:val="0"/>
                <w:numId w:val="106"/>
              </w:numPr>
              <w:ind w:left="35" w:hanging="141"/>
              <w:jc w:val="both"/>
              <w:rPr>
                <w:rFonts w:ascii="Times New Roman" w:hAnsi="Times New Roman" w:cs="Times New Roman"/>
                <w:sz w:val="20"/>
                <w:szCs w:val="20"/>
                <w:lang w:val="fr-BE"/>
              </w:rPr>
            </w:pPr>
          </w:p>
        </w:tc>
      </w:tr>
      <w:tr w:rsidR="00AA4CE0" w:rsidRPr="00816983" w14:paraId="2398113C" w14:textId="77777777" w:rsidTr="00E452B8">
        <w:tc>
          <w:tcPr>
            <w:tcW w:w="1985" w:type="dxa"/>
          </w:tcPr>
          <w:p w14:paraId="2A4B3E62" w14:textId="77777777" w:rsidR="00AA4CE0" w:rsidRPr="00AA4CE0" w:rsidRDefault="00AA4CE0" w:rsidP="00E452B8">
            <w:pPr>
              <w:jc w:val="both"/>
              <w:rPr>
                <w:sz w:val="20"/>
                <w:szCs w:val="20"/>
                <w:lang w:val="fr-BE"/>
              </w:rPr>
            </w:pPr>
            <w:r w:rsidRPr="00AA4CE0">
              <w:rPr>
                <w:sz w:val="20"/>
                <w:szCs w:val="20"/>
                <w:lang w:val="fr-BE"/>
              </w:rPr>
              <w:t>Renforcement des capacités techniques des stagiaires</w:t>
            </w:r>
          </w:p>
          <w:p w14:paraId="23A509F9" w14:textId="77777777" w:rsidR="00AA4CE0" w:rsidRPr="00AA4CE0" w:rsidRDefault="00AA4CE0" w:rsidP="00E452B8">
            <w:pPr>
              <w:jc w:val="both"/>
              <w:rPr>
                <w:sz w:val="20"/>
                <w:szCs w:val="20"/>
                <w:lang w:val="fr-BE"/>
              </w:rPr>
            </w:pPr>
          </w:p>
        </w:tc>
        <w:tc>
          <w:tcPr>
            <w:tcW w:w="2552" w:type="dxa"/>
          </w:tcPr>
          <w:p w14:paraId="0D7C5D2B"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proofErr w:type="spellStart"/>
            <w:r w:rsidRPr="00816983">
              <w:rPr>
                <w:rFonts w:ascii="Times New Roman" w:hAnsi="Times New Roman" w:cs="Times New Roman"/>
                <w:sz w:val="20"/>
                <w:szCs w:val="20"/>
              </w:rPr>
              <w:t>Mauvais</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recrutement</w:t>
            </w:r>
            <w:proofErr w:type="spellEnd"/>
            <w:r w:rsidRPr="00816983">
              <w:rPr>
                <w:rFonts w:ascii="Times New Roman" w:hAnsi="Times New Roman" w:cs="Times New Roman"/>
                <w:sz w:val="20"/>
                <w:szCs w:val="20"/>
              </w:rPr>
              <w:t xml:space="preserve"> de </w:t>
            </w:r>
            <w:proofErr w:type="spellStart"/>
            <w:proofErr w:type="gramStart"/>
            <w:r w:rsidRPr="00816983">
              <w:rPr>
                <w:rFonts w:ascii="Times New Roman" w:hAnsi="Times New Roman" w:cs="Times New Roman"/>
                <w:sz w:val="20"/>
                <w:szCs w:val="20"/>
              </w:rPr>
              <w:t>formateurs</w:t>
            </w:r>
            <w:proofErr w:type="spellEnd"/>
            <w:r w:rsidRPr="00816983">
              <w:rPr>
                <w:rFonts w:ascii="Times New Roman" w:hAnsi="Times New Roman" w:cs="Times New Roman"/>
                <w:sz w:val="20"/>
                <w:szCs w:val="20"/>
              </w:rPr>
              <w:t> ;</w:t>
            </w:r>
            <w:proofErr w:type="gramEnd"/>
          </w:p>
          <w:p w14:paraId="770EE793"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Discrimination dans le recrutement des stagiaires ;</w:t>
            </w:r>
          </w:p>
          <w:p w14:paraId="11D6F202"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proofErr w:type="spellStart"/>
            <w:r w:rsidRPr="00816983">
              <w:rPr>
                <w:rFonts w:ascii="Times New Roman" w:hAnsi="Times New Roman" w:cs="Times New Roman"/>
                <w:sz w:val="20"/>
                <w:szCs w:val="20"/>
              </w:rPr>
              <w:t>Fuite</w:t>
            </w:r>
            <w:proofErr w:type="spellEnd"/>
            <w:r w:rsidRPr="00816983">
              <w:rPr>
                <w:rFonts w:ascii="Times New Roman" w:hAnsi="Times New Roman" w:cs="Times New Roman"/>
                <w:sz w:val="20"/>
                <w:szCs w:val="20"/>
              </w:rPr>
              <w:t xml:space="preserve"> de </w:t>
            </w:r>
            <w:proofErr w:type="spellStart"/>
            <w:r w:rsidRPr="00816983">
              <w:rPr>
                <w:rFonts w:ascii="Times New Roman" w:hAnsi="Times New Roman" w:cs="Times New Roman"/>
                <w:sz w:val="20"/>
                <w:szCs w:val="20"/>
              </w:rPr>
              <w:t>cerveaux</w:t>
            </w:r>
            <w:proofErr w:type="spellEnd"/>
            <w:r w:rsidRPr="00816983">
              <w:rPr>
                <w:rFonts w:ascii="Times New Roman" w:hAnsi="Times New Roman" w:cs="Times New Roman"/>
                <w:sz w:val="20"/>
                <w:szCs w:val="20"/>
              </w:rPr>
              <w:t xml:space="preserve"> </w:t>
            </w:r>
          </w:p>
        </w:tc>
        <w:tc>
          <w:tcPr>
            <w:tcW w:w="2410" w:type="dxa"/>
          </w:tcPr>
          <w:p w14:paraId="7E0EF716" w14:textId="77777777" w:rsidR="00AA4CE0" w:rsidRPr="00AA4CE0" w:rsidRDefault="00AA4CE0" w:rsidP="00290CBA">
            <w:pPr>
              <w:pStyle w:val="Paragraphedeliste"/>
              <w:numPr>
                <w:ilvl w:val="0"/>
                <w:numId w:val="106"/>
              </w:numPr>
              <w:ind w:left="89" w:hanging="89"/>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Recrutement basé sur la méritocratie, procédure ouverte de recrutement favorable à la compétition, encourager les compétences féminines </w:t>
            </w:r>
          </w:p>
        </w:tc>
        <w:tc>
          <w:tcPr>
            <w:tcW w:w="2982" w:type="dxa"/>
          </w:tcPr>
          <w:p w14:paraId="1F2A0852" w14:textId="77777777" w:rsidR="00AA4CE0" w:rsidRPr="00AA4CE0" w:rsidRDefault="00AA4CE0" w:rsidP="00290CBA">
            <w:pPr>
              <w:pStyle w:val="Paragraphedeliste"/>
              <w:numPr>
                <w:ilvl w:val="0"/>
                <w:numId w:val="106"/>
              </w:numPr>
              <w:ind w:left="181" w:hanging="283"/>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Appel d’offre public (médias, affiches dans de lieux publics, définir les profils de candidats).</w:t>
            </w:r>
          </w:p>
        </w:tc>
        <w:tc>
          <w:tcPr>
            <w:tcW w:w="2292" w:type="dxa"/>
          </w:tcPr>
          <w:p w14:paraId="2A8DF90C" w14:textId="77777777" w:rsidR="00AA4CE0" w:rsidRPr="00816983" w:rsidRDefault="00AA4CE0" w:rsidP="00290CBA">
            <w:pPr>
              <w:pStyle w:val="Paragraphedeliste"/>
              <w:numPr>
                <w:ilvl w:val="0"/>
                <w:numId w:val="106"/>
              </w:numPr>
              <w:ind w:left="175" w:hanging="175"/>
              <w:jc w:val="both"/>
              <w:rPr>
                <w:rFonts w:ascii="Times New Roman" w:hAnsi="Times New Roman" w:cs="Times New Roman"/>
                <w:sz w:val="20"/>
                <w:szCs w:val="20"/>
              </w:rPr>
            </w:pPr>
            <w:proofErr w:type="spellStart"/>
            <w:r w:rsidRPr="00816983">
              <w:rPr>
                <w:rFonts w:ascii="Times New Roman" w:hAnsi="Times New Roman" w:cs="Times New Roman"/>
                <w:sz w:val="20"/>
                <w:szCs w:val="20"/>
              </w:rPr>
              <w:t>Gouvernement</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société</w:t>
            </w:r>
            <w:proofErr w:type="spellEnd"/>
            <w:r w:rsidRPr="00816983">
              <w:rPr>
                <w:rFonts w:ascii="Times New Roman" w:hAnsi="Times New Roman" w:cs="Times New Roman"/>
                <w:sz w:val="20"/>
                <w:szCs w:val="20"/>
              </w:rPr>
              <w:t xml:space="preserve"> civile, </w:t>
            </w:r>
            <w:proofErr w:type="spellStart"/>
            <w:r w:rsidRPr="00816983">
              <w:rPr>
                <w:rFonts w:ascii="Times New Roman" w:hAnsi="Times New Roman" w:cs="Times New Roman"/>
                <w:sz w:val="20"/>
                <w:szCs w:val="20"/>
              </w:rPr>
              <w:t>communauté</w:t>
            </w:r>
            <w:proofErr w:type="spellEnd"/>
          </w:p>
        </w:tc>
      </w:tr>
      <w:tr w:rsidR="00AA4CE0" w:rsidRPr="002E2B45" w14:paraId="27B724CB" w14:textId="77777777" w:rsidTr="00E452B8">
        <w:tc>
          <w:tcPr>
            <w:tcW w:w="1985" w:type="dxa"/>
          </w:tcPr>
          <w:p w14:paraId="1BD9F667" w14:textId="77777777" w:rsidR="00AA4CE0" w:rsidRPr="00AA4CE0" w:rsidRDefault="00AA4CE0" w:rsidP="00E452B8">
            <w:pPr>
              <w:jc w:val="both"/>
              <w:rPr>
                <w:sz w:val="20"/>
                <w:szCs w:val="20"/>
                <w:lang w:val="fr-BE"/>
              </w:rPr>
            </w:pPr>
            <w:r w:rsidRPr="00AA4CE0">
              <w:rPr>
                <w:sz w:val="20"/>
                <w:szCs w:val="20"/>
                <w:lang w:val="fr-BE"/>
              </w:rPr>
              <w:t>Révision et modernisation des programmes de formation</w:t>
            </w:r>
          </w:p>
          <w:p w14:paraId="13CE8B76" w14:textId="77777777" w:rsidR="00AA4CE0" w:rsidRPr="00AA4CE0" w:rsidRDefault="00AA4CE0" w:rsidP="00E452B8">
            <w:pPr>
              <w:jc w:val="both"/>
              <w:rPr>
                <w:sz w:val="20"/>
                <w:szCs w:val="20"/>
                <w:lang w:val="fr-BE"/>
              </w:rPr>
            </w:pPr>
          </w:p>
        </w:tc>
        <w:tc>
          <w:tcPr>
            <w:tcW w:w="2552" w:type="dxa"/>
          </w:tcPr>
          <w:p w14:paraId="75C8F0A0" w14:textId="77777777" w:rsidR="00AA4CE0" w:rsidRPr="00AA4CE0" w:rsidRDefault="00AA4CE0" w:rsidP="00290CBA">
            <w:pPr>
              <w:pStyle w:val="Paragraphedeliste"/>
              <w:numPr>
                <w:ilvl w:val="0"/>
                <w:numId w:val="106"/>
              </w:numPr>
              <w:ind w:left="176" w:hanging="142"/>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Inadaptation des programmes de formations et filières au contexte socio-culturels et au besoin du marché d’emploi centre kasaïen </w:t>
            </w:r>
          </w:p>
        </w:tc>
        <w:tc>
          <w:tcPr>
            <w:tcW w:w="2410" w:type="dxa"/>
          </w:tcPr>
          <w:p w14:paraId="38C42442" w14:textId="77777777" w:rsidR="00AA4CE0" w:rsidRPr="00AA4CE0" w:rsidRDefault="00AA4CE0" w:rsidP="00290CBA">
            <w:pPr>
              <w:pStyle w:val="Paragraphedeliste"/>
              <w:numPr>
                <w:ilvl w:val="0"/>
                <w:numId w:val="106"/>
              </w:numPr>
              <w:ind w:left="174" w:hanging="14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Adapter les programmes de formation aux réalités du milieu ;</w:t>
            </w:r>
          </w:p>
          <w:p w14:paraId="57AFD4D0" w14:textId="77777777" w:rsidR="00AA4CE0" w:rsidRPr="00816983" w:rsidRDefault="00AA4CE0" w:rsidP="00290CBA">
            <w:pPr>
              <w:pStyle w:val="Paragraphedeliste"/>
              <w:numPr>
                <w:ilvl w:val="0"/>
                <w:numId w:val="106"/>
              </w:numPr>
              <w:ind w:left="174" w:hanging="141"/>
              <w:jc w:val="both"/>
              <w:rPr>
                <w:rFonts w:ascii="Times New Roman" w:hAnsi="Times New Roman" w:cs="Times New Roman"/>
                <w:sz w:val="20"/>
                <w:szCs w:val="20"/>
              </w:rPr>
            </w:pPr>
            <w:r w:rsidRPr="00816983">
              <w:rPr>
                <w:rFonts w:ascii="Times New Roman" w:hAnsi="Times New Roman" w:cs="Times New Roman"/>
                <w:sz w:val="20"/>
                <w:szCs w:val="20"/>
              </w:rPr>
              <w:t xml:space="preserve">Formation de </w:t>
            </w:r>
            <w:proofErr w:type="spellStart"/>
            <w:r w:rsidRPr="00816983">
              <w:rPr>
                <w:rFonts w:ascii="Times New Roman" w:hAnsi="Times New Roman" w:cs="Times New Roman"/>
                <w:sz w:val="20"/>
                <w:szCs w:val="20"/>
              </w:rPr>
              <w:t>formateurs</w:t>
            </w:r>
            <w:proofErr w:type="spellEnd"/>
            <w:r w:rsidRPr="00816983">
              <w:rPr>
                <w:rFonts w:ascii="Times New Roman" w:hAnsi="Times New Roman" w:cs="Times New Roman"/>
                <w:sz w:val="20"/>
                <w:szCs w:val="20"/>
              </w:rPr>
              <w:t>.</w:t>
            </w:r>
          </w:p>
        </w:tc>
        <w:tc>
          <w:tcPr>
            <w:tcW w:w="2982" w:type="dxa"/>
          </w:tcPr>
          <w:p w14:paraId="0F840B6E" w14:textId="77777777" w:rsidR="00AA4CE0" w:rsidRPr="00816983" w:rsidRDefault="00AA4CE0" w:rsidP="00290CBA">
            <w:pPr>
              <w:pStyle w:val="Paragraphedeliste"/>
              <w:numPr>
                <w:ilvl w:val="0"/>
                <w:numId w:val="106"/>
              </w:numPr>
              <w:ind w:left="181" w:hanging="142"/>
              <w:jc w:val="both"/>
              <w:rPr>
                <w:rFonts w:ascii="Times New Roman" w:hAnsi="Times New Roman" w:cs="Times New Roman"/>
                <w:sz w:val="20"/>
                <w:szCs w:val="20"/>
              </w:rPr>
            </w:pPr>
            <w:proofErr w:type="spellStart"/>
            <w:r w:rsidRPr="00816983">
              <w:rPr>
                <w:rFonts w:ascii="Times New Roman" w:hAnsi="Times New Roman" w:cs="Times New Roman"/>
                <w:sz w:val="20"/>
                <w:szCs w:val="20"/>
              </w:rPr>
              <w:t>Séminaire</w:t>
            </w:r>
            <w:proofErr w:type="spellEnd"/>
            <w:r w:rsidRPr="00816983">
              <w:rPr>
                <w:rFonts w:ascii="Times New Roman" w:hAnsi="Times New Roman" w:cs="Times New Roman"/>
                <w:sz w:val="20"/>
                <w:szCs w:val="20"/>
              </w:rPr>
              <w:t xml:space="preserve">, atelier et </w:t>
            </w:r>
            <w:proofErr w:type="spellStart"/>
            <w:r w:rsidRPr="00816983">
              <w:rPr>
                <w:rFonts w:ascii="Times New Roman" w:hAnsi="Times New Roman" w:cs="Times New Roman"/>
                <w:sz w:val="20"/>
                <w:szCs w:val="20"/>
              </w:rPr>
              <w:t>conférence</w:t>
            </w:r>
            <w:proofErr w:type="spellEnd"/>
            <w:r w:rsidRPr="00816983">
              <w:rPr>
                <w:rFonts w:ascii="Times New Roman" w:hAnsi="Times New Roman" w:cs="Times New Roman"/>
                <w:sz w:val="20"/>
                <w:szCs w:val="20"/>
              </w:rPr>
              <w:t>.</w:t>
            </w:r>
          </w:p>
        </w:tc>
        <w:tc>
          <w:tcPr>
            <w:tcW w:w="2292" w:type="dxa"/>
          </w:tcPr>
          <w:p w14:paraId="57B72299" w14:textId="77777777" w:rsidR="00AA4CE0" w:rsidRPr="00AA4CE0" w:rsidRDefault="00AA4CE0" w:rsidP="00290CBA">
            <w:pPr>
              <w:pStyle w:val="Paragraphedeliste"/>
              <w:numPr>
                <w:ilvl w:val="0"/>
                <w:numId w:val="106"/>
              </w:numPr>
              <w:ind w:left="175" w:hanging="142"/>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Gouvernement (ministère de l’ESU, EDUC, FPAM…), PDF et société civile</w:t>
            </w:r>
          </w:p>
        </w:tc>
      </w:tr>
      <w:tr w:rsidR="00AA4CE0" w:rsidRPr="002E2B45" w14:paraId="5307A4F4" w14:textId="77777777" w:rsidTr="00E452B8">
        <w:tc>
          <w:tcPr>
            <w:tcW w:w="1985" w:type="dxa"/>
          </w:tcPr>
          <w:p w14:paraId="380B5816" w14:textId="77777777" w:rsidR="00AA4CE0" w:rsidRPr="00816983" w:rsidRDefault="00AA4CE0" w:rsidP="00E452B8">
            <w:pPr>
              <w:jc w:val="both"/>
              <w:rPr>
                <w:sz w:val="20"/>
                <w:szCs w:val="20"/>
              </w:rPr>
            </w:pPr>
            <w:r w:rsidRPr="00816983">
              <w:rPr>
                <w:sz w:val="20"/>
                <w:szCs w:val="20"/>
              </w:rPr>
              <w:t xml:space="preserve">Elaboration de plan </w:t>
            </w:r>
            <w:proofErr w:type="spellStart"/>
            <w:r w:rsidRPr="00816983">
              <w:rPr>
                <w:sz w:val="20"/>
                <w:szCs w:val="20"/>
              </w:rPr>
              <w:t>d’affaires</w:t>
            </w:r>
            <w:proofErr w:type="spellEnd"/>
          </w:p>
        </w:tc>
        <w:tc>
          <w:tcPr>
            <w:tcW w:w="2552" w:type="dxa"/>
          </w:tcPr>
          <w:p w14:paraId="263F23C1"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Faibles capacités techniques dans l’élaboration du plan d’affaires par les bénéficiaires ;</w:t>
            </w:r>
          </w:p>
          <w:p w14:paraId="5F4B5BD5"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Inadéquation de l’activité aux réalités du marché ;</w:t>
            </w:r>
          </w:p>
        </w:tc>
        <w:tc>
          <w:tcPr>
            <w:tcW w:w="2410" w:type="dxa"/>
          </w:tcPr>
          <w:p w14:paraId="690EE779" w14:textId="77777777" w:rsidR="00AA4CE0" w:rsidRPr="00AA4CE0" w:rsidRDefault="00AA4CE0" w:rsidP="00290CBA">
            <w:pPr>
              <w:pStyle w:val="Paragraphedeliste"/>
              <w:numPr>
                <w:ilvl w:val="0"/>
                <w:numId w:val="106"/>
              </w:numPr>
              <w:ind w:left="174" w:hanging="14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Encadrement et renforcement des capacités des bénéficiaires (stage)…</w:t>
            </w:r>
          </w:p>
        </w:tc>
        <w:tc>
          <w:tcPr>
            <w:tcW w:w="2982" w:type="dxa"/>
          </w:tcPr>
          <w:p w14:paraId="7BD2F8C7"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proofErr w:type="spellStart"/>
            <w:r w:rsidRPr="00816983">
              <w:rPr>
                <w:rFonts w:ascii="Times New Roman" w:hAnsi="Times New Roman" w:cs="Times New Roman"/>
                <w:sz w:val="20"/>
                <w:szCs w:val="20"/>
              </w:rPr>
              <w:t>Séminaires</w:t>
            </w:r>
            <w:proofErr w:type="spellEnd"/>
            <w:r w:rsidRPr="00816983">
              <w:rPr>
                <w:rFonts w:ascii="Times New Roman" w:hAnsi="Times New Roman" w:cs="Times New Roman"/>
                <w:sz w:val="20"/>
                <w:szCs w:val="20"/>
              </w:rPr>
              <w:t xml:space="preserve">, ateliers, </w:t>
            </w:r>
            <w:proofErr w:type="spellStart"/>
            <w:r w:rsidRPr="00816983">
              <w:rPr>
                <w:rFonts w:ascii="Times New Roman" w:hAnsi="Times New Roman" w:cs="Times New Roman"/>
                <w:sz w:val="20"/>
                <w:szCs w:val="20"/>
              </w:rPr>
              <w:t>conférences</w:t>
            </w:r>
            <w:proofErr w:type="spellEnd"/>
          </w:p>
        </w:tc>
        <w:tc>
          <w:tcPr>
            <w:tcW w:w="2292" w:type="dxa"/>
          </w:tcPr>
          <w:p w14:paraId="679ED2BE" w14:textId="77777777" w:rsidR="00AA4CE0" w:rsidRPr="00AA4CE0" w:rsidRDefault="00AA4CE0" w:rsidP="00290CBA">
            <w:pPr>
              <w:pStyle w:val="Paragraphedeliste"/>
              <w:numPr>
                <w:ilvl w:val="0"/>
                <w:numId w:val="106"/>
              </w:numPr>
              <w:ind w:left="175" w:hanging="142"/>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Bénéficiaires de projet, PTF, Gouvernement  </w:t>
            </w:r>
          </w:p>
        </w:tc>
      </w:tr>
      <w:tr w:rsidR="00AA4CE0" w:rsidRPr="002E2B45" w14:paraId="05358B97" w14:textId="77777777" w:rsidTr="00E452B8">
        <w:tc>
          <w:tcPr>
            <w:tcW w:w="12221" w:type="dxa"/>
            <w:gridSpan w:val="5"/>
            <w:shd w:val="clear" w:color="auto" w:fill="0F9ED5" w:themeFill="accent4"/>
          </w:tcPr>
          <w:p w14:paraId="67500DFD" w14:textId="77777777" w:rsidR="00AA4CE0" w:rsidRPr="00AA4CE0" w:rsidRDefault="00AA4CE0" w:rsidP="00E452B8">
            <w:pPr>
              <w:jc w:val="both"/>
              <w:rPr>
                <w:b/>
                <w:bCs/>
                <w:sz w:val="20"/>
                <w:szCs w:val="20"/>
                <w:lang w:val="fr-BE"/>
              </w:rPr>
            </w:pPr>
            <w:r w:rsidRPr="00AA4CE0">
              <w:rPr>
                <w:b/>
                <w:bCs/>
                <w:sz w:val="20"/>
                <w:szCs w:val="20"/>
                <w:lang w:val="fr-BE"/>
              </w:rPr>
              <w:t>COMPOSANTE 2 : AMELIORER L’EMPLOYABILITE ET LA PRODUCTIVITE DES JEUNES GRACE A UNE FORMATION DE QUALITE ET PERTINENTE</w:t>
            </w:r>
          </w:p>
        </w:tc>
      </w:tr>
      <w:tr w:rsidR="00AA4CE0" w:rsidRPr="002E2B45" w14:paraId="016E38B3" w14:textId="77777777" w:rsidTr="00E452B8">
        <w:tc>
          <w:tcPr>
            <w:tcW w:w="1985" w:type="dxa"/>
          </w:tcPr>
          <w:p w14:paraId="7238C9D0" w14:textId="77777777" w:rsidR="00AA4CE0" w:rsidRPr="00816983" w:rsidRDefault="00AA4CE0" w:rsidP="00E452B8">
            <w:pPr>
              <w:jc w:val="both"/>
              <w:rPr>
                <w:sz w:val="20"/>
                <w:szCs w:val="20"/>
              </w:rPr>
            </w:pPr>
            <w:r w:rsidRPr="00816983">
              <w:rPr>
                <w:sz w:val="20"/>
                <w:szCs w:val="20"/>
              </w:rPr>
              <w:t>Formation des stagiaires</w:t>
            </w:r>
          </w:p>
          <w:p w14:paraId="07A325FB" w14:textId="77777777" w:rsidR="00AA4CE0" w:rsidRPr="00816983" w:rsidRDefault="00AA4CE0" w:rsidP="00E452B8">
            <w:pPr>
              <w:jc w:val="both"/>
              <w:rPr>
                <w:sz w:val="20"/>
                <w:szCs w:val="20"/>
              </w:rPr>
            </w:pPr>
          </w:p>
        </w:tc>
        <w:tc>
          <w:tcPr>
            <w:tcW w:w="2552" w:type="dxa"/>
          </w:tcPr>
          <w:p w14:paraId="18F4B393"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proofErr w:type="spellStart"/>
            <w:r w:rsidRPr="00816983">
              <w:rPr>
                <w:rFonts w:ascii="Times New Roman" w:hAnsi="Times New Roman" w:cs="Times New Roman"/>
                <w:sz w:val="20"/>
                <w:szCs w:val="20"/>
              </w:rPr>
              <w:t>Mauvais</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recrutement</w:t>
            </w:r>
            <w:proofErr w:type="spellEnd"/>
            <w:r w:rsidRPr="00816983">
              <w:rPr>
                <w:rFonts w:ascii="Times New Roman" w:hAnsi="Times New Roman" w:cs="Times New Roman"/>
                <w:sz w:val="20"/>
                <w:szCs w:val="20"/>
              </w:rPr>
              <w:t xml:space="preserve"> des </w:t>
            </w:r>
            <w:proofErr w:type="gramStart"/>
            <w:r w:rsidRPr="00816983">
              <w:rPr>
                <w:rFonts w:ascii="Times New Roman" w:hAnsi="Times New Roman" w:cs="Times New Roman"/>
                <w:sz w:val="20"/>
                <w:szCs w:val="20"/>
              </w:rPr>
              <w:t>stagiaires ;</w:t>
            </w:r>
            <w:proofErr w:type="gramEnd"/>
          </w:p>
          <w:p w14:paraId="7E99DA60"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proofErr w:type="gramStart"/>
            <w:r w:rsidRPr="00816983">
              <w:rPr>
                <w:rFonts w:ascii="Times New Roman" w:hAnsi="Times New Roman" w:cs="Times New Roman"/>
                <w:sz w:val="20"/>
                <w:szCs w:val="20"/>
              </w:rPr>
              <w:t>VBG ;</w:t>
            </w:r>
            <w:proofErr w:type="gramEnd"/>
          </w:p>
          <w:p w14:paraId="6F5B9C1E"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Inadaptation des modules de formation ;</w:t>
            </w:r>
          </w:p>
          <w:p w14:paraId="288125DC"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Discrimination des femmes et des personnes vivant avec handicap ;</w:t>
            </w:r>
          </w:p>
          <w:p w14:paraId="7D961F3E"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r w:rsidRPr="00816983">
              <w:rPr>
                <w:rFonts w:ascii="Times New Roman" w:hAnsi="Times New Roman" w:cs="Times New Roman"/>
                <w:sz w:val="20"/>
                <w:szCs w:val="20"/>
              </w:rPr>
              <w:t xml:space="preserve">La </w:t>
            </w:r>
            <w:proofErr w:type="spellStart"/>
            <w:proofErr w:type="gramStart"/>
            <w:r w:rsidRPr="00816983">
              <w:rPr>
                <w:rFonts w:ascii="Times New Roman" w:hAnsi="Times New Roman" w:cs="Times New Roman"/>
                <w:sz w:val="20"/>
                <w:szCs w:val="20"/>
              </w:rPr>
              <w:t>négligence</w:t>
            </w:r>
            <w:proofErr w:type="spellEnd"/>
            <w:r w:rsidRPr="00816983">
              <w:rPr>
                <w:rFonts w:ascii="Times New Roman" w:hAnsi="Times New Roman" w:cs="Times New Roman"/>
                <w:sz w:val="20"/>
                <w:szCs w:val="20"/>
              </w:rPr>
              <w:t> ;</w:t>
            </w:r>
            <w:proofErr w:type="gramEnd"/>
          </w:p>
          <w:p w14:paraId="033981D1" w14:textId="77777777" w:rsidR="00AA4CE0" w:rsidRPr="00AA4CE0" w:rsidRDefault="00AA4CE0" w:rsidP="00290CBA">
            <w:pPr>
              <w:pStyle w:val="Paragraphedeliste"/>
              <w:numPr>
                <w:ilvl w:val="0"/>
                <w:numId w:val="106"/>
              </w:numPr>
              <w:ind w:left="176" w:hanging="176"/>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La démotivation des apprenants (exigence, rigueur excessive, mauvais traitement, irrégularité) ;</w:t>
            </w:r>
          </w:p>
          <w:p w14:paraId="5035DECE" w14:textId="77777777" w:rsidR="00AA4CE0" w:rsidRPr="00816983" w:rsidRDefault="00AA4CE0" w:rsidP="00290CBA">
            <w:pPr>
              <w:pStyle w:val="Paragraphedeliste"/>
              <w:numPr>
                <w:ilvl w:val="0"/>
                <w:numId w:val="106"/>
              </w:numPr>
              <w:ind w:left="176" w:hanging="176"/>
              <w:jc w:val="both"/>
              <w:rPr>
                <w:rFonts w:ascii="Times New Roman" w:hAnsi="Times New Roman" w:cs="Times New Roman"/>
                <w:sz w:val="20"/>
                <w:szCs w:val="20"/>
              </w:rPr>
            </w:pPr>
            <w:r w:rsidRPr="00816983">
              <w:rPr>
                <w:rFonts w:ascii="Times New Roman" w:hAnsi="Times New Roman" w:cs="Times New Roman"/>
                <w:sz w:val="20"/>
                <w:szCs w:val="20"/>
              </w:rPr>
              <w:t xml:space="preserve">Non-respect des </w:t>
            </w:r>
            <w:proofErr w:type="spellStart"/>
            <w:r w:rsidRPr="00816983">
              <w:rPr>
                <w:rFonts w:ascii="Times New Roman" w:hAnsi="Times New Roman" w:cs="Times New Roman"/>
                <w:sz w:val="20"/>
                <w:szCs w:val="20"/>
              </w:rPr>
              <w:t>filières</w:t>
            </w:r>
            <w:proofErr w:type="spellEnd"/>
            <w:r w:rsidRPr="00816983">
              <w:rPr>
                <w:rFonts w:ascii="Times New Roman" w:hAnsi="Times New Roman" w:cs="Times New Roman"/>
                <w:sz w:val="20"/>
                <w:szCs w:val="20"/>
              </w:rPr>
              <w:t xml:space="preserve"> </w:t>
            </w:r>
          </w:p>
        </w:tc>
        <w:tc>
          <w:tcPr>
            <w:tcW w:w="2410" w:type="dxa"/>
          </w:tcPr>
          <w:p w14:paraId="3DB1614D"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Méritocratie, compétences dans le recrutement ;</w:t>
            </w:r>
          </w:p>
          <w:p w14:paraId="58EE96FF"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Former, sensibiliser, informer, mettre en place le MGP ;</w:t>
            </w:r>
          </w:p>
          <w:p w14:paraId="54238E2D"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Prise en compte des aspects genre dans le recrutement ;</w:t>
            </w:r>
          </w:p>
          <w:p w14:paraId="73123082"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Concevoir et mettre en place la, politique de motivation des apprenants </w:t>
            </w:r>
          </w:p>
        </w:tc>
        <w:tc>
          <w:tcPr>
            <w:tcW w:w="2982" w:type="dxa"/>
          </w:tcPr>
          <w:p w14:paraId="1BDBD51A" w14:textId="77777777" w:rsidR="00AA4CE0" w:rsidRPr="00AA4CE0" w:rsidRDefault="00AA4CE0" w:rsidP="00290CBA">
            <w:pPr>
              <w:pStyle w:val="Paragraphedeliste"/>
              <w:numPr>
                <w:ilvl w:val="0"/>
                <w:numId w:val="106"/>
              </w:numPr>
              <w:ind w:left="181" w:hanging="18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Médias, vulgarisation de la loi sur les VBG et instruments juridiques, réseaux sociaux</w:t>
            </w:r>
          </w:p>
        </w:tc>
        <w:tc>
          <w:tcPr>
            <w:tcW w:w="2292" w:type="dxa"/>
          </w:tcPr>
          <w:p w14:paraId="5B8B133F" w14:textId="77777777" w:rsidR="00AA4CE0" w:rsidRPr="00AA4CE0" w:rsidRDefault="00AA4CE0" w:rsidP="00290CBA">
            <w:pPr>
              <w:pStyle w:val="Paragraphedeliste"/>
              <w:numPr>
                <w:ilvl w:val="0"/>
                <w:numId w:val="106"/>
              </w:numPr>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Société civile, apprenants, PTF et Gouvernement et communauté</w:t>
            </w:r>
          </w:p>
        </w:tc>
      </w:tr>
      <w:tr w:rsidR="00AA4CE0" w:rsidRPr="002E2B45" w14:paraId="12B1389C" w14:textId="77777777" w:rsidTr="00E452B8">
        <w:tc>
          <w:tcPr>
            <w:tcW w:w="1985" w:type="dxa"/>
          </w:tcPr>
          <w:p w14:paraId="7C81D236" w14:textId="77777777" w:rsidR="00AA4CE0" w:rsidRPr="00816983" w:rsidRDefault="00AA4CE0" w:rsidP="00E452B8">
            <w:pPr>
              <w:jc w:val="both"/>
              <w:rPr>
                <w:sz w:val="20"/>
                <w:szCs w:val="20"/>
              </w:rPr>
            </w:pPr>
            <w:proofErr w:type="spellStart"/>
            <w:r w:rsidRPr="00816983">
              <w:rPr>
                <w:sz w:val="20"/>
                <w:szCs w:val="20"/>
              </w:rPr>
              <w:t>Financement</w:t>
            </w:r>
            <w:proofErr w:type="spellEnd"/>
            <w:r w:rsidRPr="00816983">
              <w:rPr>
                <w:sz w:val="20"/>
                <w:szCs w:val="20"/>
              </w:rPr>
              <w:t xml:space="preserve"> de plan </w:t>
            </w:r>
            <w:proofErr w:type="spellStart"/>
            <w:r w:rsidRPr="00816983">
              <w:rPr>
                <w:sz w:val="20"/>
                <w:szCs w:val="20"/>
              </w:rPr>
              <w:t>d’affaires</w:t>
            </w:r>
            <w:proofErr w:type="spellEnd"/>
          </w:p>
          <w:p w14:paraId="1B6A61C0" w14:textId="77777777" w:rsidR="00AA4CE0" w:rsidRPr="00816983" w:rsidRDefault="00AA4CE0" w:rsidP="00E452B8">
            <w:pPr>
              <w:jc w:val="both"/>
              <w:rPr>
                <w:sz w:val="20"/>
                <w:szCs w:val="20"/>
              </w:rPr>
            </w:pPr>
          </w:p>
        </w:tc>
        <w:tc>
          <w:tcPr>
            <w:tcW w:w="2552" w:type="dxa"/>
          </w:tcPr>
          <w:p w14:paraId="5B34B2A1"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proofErr w:type="spellStart"/>
            <w:r w:rsidRPr="00816983">
              <w:rPr>
                <w:rFonts w:ascii="Times New Roman" w:hAnsi="Times New Roman" w:cs="Times New Roman"/>
                <w:sz w:val="20"/>
                <w:szCs w:val="20"/>
              </w:rPr>
              <w:t>Monnayage</w:t>
            </w:r>
            <w:proofErr w:type="spellEnd"/>
            <w:r w:rsidRPr="00816983">
              <w:rPr>
                <w:rFonts w:ascii="Times New Roman" w:hAnsi="Times New Roman" w:cs="Times New Roman"/>
                <w:sz w:val="20"/>
                <w:szCs w:val="20"/>
              </w:rPr>
              <w:t xml:space="preserve"> de plan </w:t>
            </w:r>
            <w:proofErr w:type="spellStart"/>
            <w:proofErr w:type="gramStart"/>
            <w:r w:rsidRPr="00816983">
              <w:rPr>
                <w:rFonts w:ascii="Times New Roman" w:hAnsi="Times New Roman" w:cs="Times New Roman"/>
                <w:sz w:val="20"/>
                <w:szCs w:val="20"/>
              </w:rPr>
              <w:t>d’affaires</w:t>
            </w:r>
            <w:proofErr w:type="spellEnd"/>
            <w:r w:rsidRPr="00816983">
              <w:rPr>
                <w:rFonts w:ascii="Times New Roman" w:hAnsi="Times New Roman" w:cs="Times New Roman"/>
                <w:sz w:val="20"/>
                <w:szCs w:val="20"/>
              </w:rPr>
              <w:t> ;</w:t>
            </w:r>
            <w:proofErr w:type="gramEnd"/>
          </w:p>
          <w:p w14:paraId="0FB5A6F4"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proofErr w:type="spellStart"/>
            <w:proofErr w:type="gramStart"/>
            <w:r w:rsidRPr="00816983">
              <w:rPr>
                <w:rFonts w:ascii="Times New Roman" w:hAnsi="Times New Roman" w:cs="Times New Roman"/>
                <w:sz w:val="20"/>
                <w:szCs w:val="20"/>
              </w:rPr>
              <w:t>Clientélisme</w:t>
            </w:r>
            <w:proofErr w:type="spellEnd"/>
            <w:r w:rsidRPr="00816983">
              <w:rPr>
                <w:rFonts w:ascii="Times New Roman" w:hAnsi="Times New Roman" w:cs="Times New Roman"/>
                <w:sz w:val="20"/>
                <w:szCs w:val="20"/>
              </w:rPr>
              <w:t> ;</w:t>
            </w:r>
            <w:proofErr w:type="gramEnd"/>
          </w:p>
          <w:p w14:paraId="46D297A9"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proofErr w:type="spellStart"/>
            <w:proofErr w:type="gramStart"/>
            <w:r w:rsidRPr="00816983">
              <w:rPr>
                <w:rFonts w:ascii="Times New Roman" w:hAnsi="Times New Roman" w:cs="Times New Roman"/>
                <w:sz w:val="20"/>
                <w:szCs w:val="20"/>
              </w:rPr>
              <w:t>Favoritisme</w:t>
            </w:r>
            <w:proofErr w:type="spellEnd"/>
            <w:r w:rsidRPr="00816983">
              <w:rPr>
                <w:rFonts w:ascii="Times New Roman" w:hAnsi="Times New Roman" w:cs="Times New Roman"/>
                <w:sz w:val="20"/>
                <w:szCs w:val="20"/>
              </w:rPr>
              <w:t> ;</w:t>
            </w:r>
            <w:proofErr w:type="gramEnd"/>
          </w:p>
          <w:p w14:paraId="18111101"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proofErr w:type="spellStart"/>
            <w:r w:rsidRPr="00816983">
              <w:rPr>
                <w:rFonts w:ascii="Times New Roman" w:hAnsi="Times New Roman" w:cs="Times New Roman"/>
                <w:sz w:val="20"/>
                <w:szCs w:val="20"/>
              </w:rPr>
              <w:t>Trafic</w:t>
            </w:r>
            <w:proofErr w:type="spellEnd"/>
            <w:r w:rsidRPr="00816983">
              <w:rPr>
                <w:rFonts w:ascii="Times New Roman" w:hAnsi="Times New Roman" w:cs="Times New Roman"/>
                <w:sz w:val="20"/>
                <w:szCs w:val="20"/>
              </w:rPr>
              <w:t xml:space="preserve"> </w:t>
            </w:r>
            <w:proofErr w:type="spellStart"/>
            <w:proofErr w:type="gramStart"/>
            <w:r w:rsidRPr="00816983">
              <w:rPr>
                <w:rFonts w:ascii="Times New Roman" w:hAnsi="Times New Roman" w:cs="Times New Roman"/>
                <w:sz w:val="20"/>
                <w:szCs w:val="20"/>
              </w:rPr>
              <w:t>d’influence</w:t>
            </w:r>
            <w:proofErr w:type="spellEnd"/>
            <w:r w:rsidRPr="00816983">
              <w:rPr>
                <w:rFonts w:ascii="Times New Roman" w:hAnsi="Times New Roman" w:cs="Times New Roman"/>
                <w:sz w:val="20"/>
                <w:szCs w:val="20"/>
              </w:rPr>
              <w:t> ;</w:t>
            </w:r>
            <w:proofErr w:type="gramEnd"/>
          </w:p>
          <w:p w14:paraId="61C60856"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r w:rsidRPr="00816983">
              <w:rPr>
                <w:rFonts w:ascii="Times New Roman" w:hAnsi="Times New Roman" w:cs="Times New Roman"/>
                <w:sz w:val="20"/>
                <w:szCs w:val="20"/>
              </w:rPr>
              <w:t>VBG et EAS</w:t>
            </w:r>
          </w:p>
        </w:tc>
        <w:tc>
          <w:tcPr>
            <w:tcW w:w="2410" w:type="dxa"/>
          </w:tcPr>
          <w:p w14:paraId="053AB532"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Dénonciation, mise en place MGP, poursuite judiciaire, application des sanctions exemplaires, </w:t>
            </w:r>
          </w:p>
        </w:tc>
        <w:tc>
          <w:tcPr>
            <w:tcW w:w="2982" w:type="dxa"/>
          </w:tcPr>
          <w:p w14:paraId="3845EC7F" w14:textId="77777777" w:rsidR="00AA4CE0" w:rsidRPr="00AA4CE0" w:rsidRDefault="00AA4CE0" w:rsidP="00290CBA">
            <w:pPr>
              <w:pStyle w:val="Paragraphedeliste"/>
              <w:numPr>
                <w:ilvl w:val="0"/>
                <w:numId w:val="106"/>
              </w:numPr>
              <w:ind w:left="181" w:hanging="18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Médias, annonciateurs, circuit de soumission de plan d’affaires et ligne verte</w:t>
            </w:r>
          </w:p>
        </w:tc>
        <w:tc>
          <w:tcPr>
            <w:tcW w:w="2292" w:type="dxa"/>
          </w:tcPr>
          <w:p w14:paraId="6D8E99DA" w14:textId="77777777" w:rsidR="00AA4CE0" w:rsidRPr="00AA4CE0" w:rsidRDefault="00AA4CE0" w:rsidP="00290CBA">
            <w:pPr>
              <w:pStyle w:val="Paragraphedeliste"/>
              <w:numPr>
                <w:ilvl w:val="0"/>
                <w:numId w:val="106"/>
              </w:numPr>
              <w:ind w:left="175" w:hanging="142"/>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Gouvernement, PTF, société civile, entreprises concernées et communauté</w:t>
            </w:r>
          </w:p>
        </w:tc>
      </w:tr>
      <w:tr w:rsidR="00AA4CE0" w:rsidRPr="002E2B45" w14:paraId="34A21143" w14:textId="77777777" w:rsidTr="00E452B8">
        <w:tc>
          <w:tcPr>
            <w:tcW w:w="1985" w:type="dxa"/>
          </w:tcPr>
          <w:p w14:paraId="33D56841" w14:textId="77777777" w:rsidR="00AA4CE0" w:rsidRPr="00AA4CE0" w:rsidRDefault="00AA4CE0" w:rsidP="00E452B8">
            <w:pPr>
              <w:jc w:val="both"/>
              <w:rPr>
                <w:sz w:val="20"/>
                <w:szCs w:val="20"/>
                <w:lang w:val="fr-BE"/>
              </w:rPr>
            </w:pPr>
            <w:r w:rsidRPr="00AA4CE0">
              <w:rPr>
                <w:sz w:val="20"/>
                <w:szCs w:val="20"/>
                <w:lang w:val="fr-BE"/>
              </w:rPr>
              <w:t>Formation des bénéficiaires au plan d’affaires</w:t>
            </w:r>
          </w:p>
        </w:tc>
        <w:tc>
          <w:tcPr>
            <w:tcW w:w="2552" w:type="dxa"/>
          </w:tcPr>
          <w:p w14:paraId="1D0D4634" w14:textId="77777777" w:rsidR="00AA4CE0" w:rsidRPr="00816983" w:rsidRDefault="00AA4CE0" w:rsidP="00290CBA">
            <w:pPr>
              <w:pStyle w:val="Paragraphedeliste"/>
              <w:numPr>
                <w:ilvl w:val="0"/>
                <w:numId w:val="106"/>
              </w:numPr>
              <w:ind w:left="174" w:hanging="141"/>
              <w:jc w:val="both"/>
              <w:rPr>
                <w:rFonts w:ascii="Times New Roman" w:hAnsi="Times New Roman" w:cs="Times New Roman"/>
                <w:sz w:val="20"/>
                <w:szCs w:val="20"/>
              </w:rPr>
            </w:pPr>
            <w:proofErr w:type="spellStart"/>
            <w:r w:rsidRPr="00816983">
              <w:rPr>
                <w:rFonts w:ascii="Times New Roman" w:hAnsi="Times New Roman" w:cs="Times New Roman"/>
                <w:sz w:val="20"/>
                <w:szCs w:val="20"/>
              </w:rPr>
              <w:t>Résurgence</w:t>
            </w:r>
            <w:proofErr w:type="spellEnd"/>
            <w:r w:rsidRPr="00816983">
              <w:rPr>
                <w:rFonts w:ascii="Times New Roman" w:hAnsi="Times New Roman" w:cs="Times New Roman"/>
                <w:sz w:val="20"/>
                <w:szCs w:val="20"/>
              </w:rPr>
              <w:t xml:space="preserve"> de </w:t>
            </w:r>
            <w:proofErr w:type="spellStart"/>
            <w:proofErr w:type="gramStart"/>
            <w:r w:rsidRPr="00816983">
              <w:rPr>
                <w:rFonts w:ascii="Times New Roman" w:hAnsi="Times New Roman" w:cs="Times New Roman"/>
                <w:sz w:val="20"/>
                <w:szCs w:val="20"/>
              </w:rPr>
              <w:t>l’insécurité</w:t>
            </w:r>
            <w:proofErr w:type="spellEnd"/>
            <w:r w:rsidRPr="00816983">
              <w:rPr>
                <w:rFonts w:ascii="Times New Roman" w:hAnsi="Times New Roman" w:cs="Times New Roman"/>
                <w:sz w:val="20"/>
                <w:szCs w:val="20"/>
              </w:rPr>
              <w:t> ;</w:t>
            </w:r>
            <w:proofErr w:type="gramEnd"/>
          </w:p>
          <w:p w14:paraId="214B0266" w14:textId="77777777" w:rsidR="00AA4CE0" w:rsidRPr="00816983" w:rsidRDefault="00AA4CE0" w:rsidP="00290CBA">
            <w:pPr>
              <w:pStyle w:val="Paragraphedeliste"/>
              <w:numPr>
                <w:ilvl w:val="0"/>
                <w:numId w:val="106"/>
              </w:numPr>
              <w:ind w:left="174" w:hanging="141"/>
              <w:jc w:val="both"/>
              <w:rPr>
                <w:rFonts w:ascii="Times New Roman" w:hAnsi="Times New Roman" w:cs="Times New Roman"/>
                <w:sz w:val="20"/>
                <w:szCs w:val="20"/>
              </w:rPr>
            </w:pPr>
            <w:r w:rsidRPr="00816983">
              <w:rPr>
                <w:rFonts w:ascii="Times New Roman" w:hAnsi="Times New Roman" w:cs="Times New Roman"/>
                <w:sz w:val="20"/>
                <w:szCs w:val="20"/>
              </w:rPr>
              <w:t xml:space="preserve">Formation au </w:t>
            </w:r>
            <w:proofErr w:type="spellStart"/>
            <w:r w:rsidRPr="00816983">
              <w:rPr>
                <w:rFonts w:ascii="Times New Roman" w:hAnsi="Times New Roman" w:cs="Times New Roman"/>
                <w:sz w:val="20"/>
                <w:szCs w:val="20"/>
              </w:rPr>
              <w:t>contenu</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inadapté</w:t>
            </w:r>
            <w:proofErr w:type="spellEnd"/>
          </w:p>
          <w:p w14:paraId="55A7BDCC" w14:textId="77777777" w:rsidR="00AA4CE0" w:rsidRPr="00816983" w:rsidRDefault="00AA4CE0" w:rsidP="00E452B8">
            <w:pPr>
              <w:jc w:val="both"/>
              <w:rPr>
                <w:sz w:val="20"/>
                <w:szCs w:val="20"/>
              </w:rPr>
            </w:pPr>
          </w:p>
          <w:p w14:paraId="1F292489" w14:textId="77777777" w:rsidR="00AA4CE0" w:rsidRPr="00816983" w:rsidRDefault="00AA4CE0" w:rsidP="00290CBA">
            <w:pPr>
              <w:pStyle w:val="Paragraphedeliste"/>
              <w:numPr>
                <w:ilvl w:val="0"/>
                <w:numId w:val="106"/>
              </w:numPr>
              <w:jc w:val="both"/>
              <w:rPr>
                <w:rFonts w:ascii="Times New Roman" w:hAnsi="Times New Roman" w:cs="Times New Roman"/>
                <w:sz w:val="20"/>
                <w:szCs w:val="20"/>
              </w:rPr>
            </w:pPr>
            <w:r w:rsidRPr="00816983">
              <w:rPr>
                <w:rFonts w:ascii="Times New Roman" w:hAnsi="Times New Roman" w:cs="Times New Roman"/>
                <w:sz w:val="20"/>
                <w:szCs w:val="20"/>
              </w:rPr>
              <w:t>VBG/EAS</w:t>
            </w:r>
          </w:p>
          <w:p w14:paraId="086B650E" w14:textId="77777777" w:rsidR="00AA4CE0" w:rsidRPr="00816983" w:rsidRDefault="00AA4CE0" w:rsidP="00290CBA">
            <w:pPr>
              <w:pStyle w:val="Paragraphedeliste"/>
              <w:numPr>
                <w:ilvl w:val="0"/>
                <w:numId w:val="106"/>
              </w:numPr>
              <w:jc w:val="both"/>
              <w:rPr>
                <w:rFonts w:ascii="Times New Roman" w:hAnsi="Times New Roman" w:cs="Times New Roman"/>
                <w:sz w:val="20"/>
                <w:szCs w:val="20"/>
              </w:rPr>
            </w:pPr>
            <w:r w:rsidRPr="00816983">
              <w:rPr>
                <w:rFonts w:ascii="Times New Roman" w:hAnsi="Times New Roman" w:cs="Times New Roman"/>
                <w:sz w:val="20"/>
                <w:szCs w:val="20"/>
              </w:rPr>
              <w:t xml:space="preserve">Langue de formation non </w:t>
            </w:r>
            <w:proofErr w:type="spellStart"/>
            <w:r w:rsidRPr="00816983">
              <w:rPr>
                <w:rFonts w:ascii="Times New Roman" w:hAnsi="Times New Roman" w:cs="Times New Roman"/>
                <w:sz w:val="20"/>
                <w:szCs w:val="20"/>
              </w:rPr>
              <w:t>adaptée</w:t>
            </w:r>
            <w:proofErr w:type="spellEnd"/>
          </w:p>
          <w:p w14:paraId="1B106FED" w14:textId="77777777" w:rsidR="00AA4CE0" w:rsidRPr="00816983" w:rsidRDefault="00AA4CE0" w:rsidP="00E452B8">
            <w:pPr>
              <w:pStyle w:val="Paragraphedeliste"/>
              <w:jc w:val="both"/>
              <w:rPr>
                <w:rFonts w:ascii="Times New Roman" w:hAnsi="Times New Roman" w:cs="Times New Roman"/>
                <w:sz w:val="20"/>
                <w:szCs w:val="20"/>
              </w:rPr>
            </w:pPr>
          </w:p>
          <w:p w14:paraId="60A2A685" w14:textId="77777777" w:rsidR="00AA4CE0" w:rsidRPr="00816983" w:rsidRDefault="00AA4CE0" w:rsidP="00290CBA">
            <w:pPr>
              <w:pStyle w:val="Paragraphedeliste"/>
              <w:numPr>
                <w:ilvl w:val="0"/>
                <w:numId w:val="106"/>
              </w:numPr>
              <w:jc w:val="both"/>
              <w:rPr>
                <w:rFonts w:ascii="Times New Roman" w:hAnsi="Times New Roman" w:cs="Times New Roman"/>
                <w:sz w:val="20"/>
                <w:szCs w:val="20"/>
              </w:rPr>
            </w:pPr>
            <w:r w:rsidRPr="00816983">
              <w:rPr>
                <w:rFonts w:ascii="Times New Roman" w:hAnsi="Times New Roman" w:cs="Times New Roman"/>
                <w:sz w:val="20"/>
                <w:szCs w:val="20"/>
              </w:rPr>
              <w:t xml:space="preserve">Formation </w:t>
            </w:r>
            <w:proofErr w:type="spellStart"/>
            <w:r w:rsidRPr="00816983">
              <w:rPr>
                <w:rFonts w:ascii="Times New Roman" w:hAnsi="Times New Roman" w:cs="Times New Roman"/>
                <w:sz w:val="20"/>
                <w:szCs w:val="20"/>
              </w:rPr>
              <w:t>bâclée</w:t>
            </w:r>
            <w:proofErr w:type="spellEnd"/>
          </w:p>
          <w:p w14:paraId="5ADB2AD6" w14:textId="77777777" w:rsidR="00AA4CE0" w:rsidRPr="00816983" w:rsidRDefault="00AA4CE0" w:rsidP="00E452B8">
            <w:pPr>
              <w:pStyle w:val="Paragraphedeliste"/>
              <w:jc w:val="both"/>
              <w:rPr>
                <w:rFonts w:ascii="Times New Roman" w:hAnsi="Times New Roman" w:cs="Times New Roman"/>
                <w:sz w:val="20"/>
                <w:szCs w:val="20"/>
              </w:rPr>
            </w:pPr>
          </w:p>
          <w:p w14:paraId="25072A83" w14:textId="77777777" w:rsidR="00AA4CE0" w:rsidRPr="00816983" w:rsidRDefault="00AA4CE0" w:rsidP="00E452B8">
            <w:pPr>
              <w:pStyle w:val="Paragraphedeliste"/>
              <w:jc w:val="both"/>
              <w:rPr>
                <w:rFonts w:ascii="Times New Roman" w:hAnsi="Times New Roman" w:cs="Times New Roman"/>
                <w:sz w:val="20"/>
                <w:szCs w:val="20"/>
              </w:rPr>
            </w:pPr>
          </w:p>
          <w:p w14:paraId="1EF6A41B" w14:textId="77777777" w:rsidR="00AA4CE0" w:rsidRPr="00816983" w:rsidRDefault="00AA4CE0" w:rsidP="00E452B8">
            <w:pPr>
              <w:pStyle w:val="Paragraphedeliste"/>
              <w:jc w:val="both"/>
              <w:rPr>
                <w:rFonts w:ascii="Times New Roman" w:hAnsi="Times New Roman" w:cs="Times New Roman"/>
                <w:sz w:val="20"/>
                <w:szCs w:val="20"/>
              </w:rPr>
            </w:pPr>
          </w:p>
          <w:p w14:paraId="77026258" w14:textId="77777777" w:rsidR="00AA4CE0" w:rsidRPr="00AA4CE0" w:rsidRDefault="00AA4CE0" w:rsidP="00290CBA">
            <w:pPr>
              <w:pStyle w:val="Paragraphedeliste"/>
              <w:numPr>
                <w:ilvl w:val="0"/>
                <w:numId w:val="106"/>
              </w:numPr>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Faible capacité et mauvais choix des formateurs</w:t>
            </w:r>
          </w:p>
          <w:p w14:paraId="3183AF33" w14:textId="77777777" w:rsidR="00AA4CE0" w:rsidRPr="00AA4CE0" w:rsidRDefault="00AA4CE0" w:rsidP="00290CBA">
            <w:pPr>
              <w:pStyle w:val="Paragraphedeliste"/>
              <w:numPr>
                <w:ilvl w:val="0"/>
                <w:numId w:val="106"/>
              </w:numPr>
              <w:jc w:val="both"/>
              <w:rPr>
                <w:rFonts w:ascii="Times New Roman" w:hAnsi="Times New Roman" w:cs="Times New Roman"/>
                <w:sz w:val="20"/>
                <w:szCs w:val="20"/>
                <w:lang w:val="fr-BE"/>
              </w:rPr>
            </w:pPr>
          </w:p>
        </w:tc>
        <w:tc>
          <w:tcPr>
            <w:tcW w:w="2410" w:type="dxa"/>
          </w:tcPr>
          <w:p w14:paraId="23E4FA4A" w14:textId="77777777" w:rsidR="00AA4CE0" w:rsidRPr="00816983" w:rsidRDefault="00AA4CE0" w:rsidP="00290CBA">
            <w:pPr>
              <w:pStyle w:val="Paragraphedeliste"/>
              <w:numPr>
                <w:ilvl w:val="0"/>
                <w:numId w:val="106"/>
              </w:numPr>
              <w:ind w:left="174" w:hanging="174"/>
              <w:jc w:val="both"/>
              <w:rPr>
                <w:rFonts w:ascii="Times New Roman" w:hAnsi="Times New Roman" w:cs="Times New Roman"/>
                <w:sz w:val="20"/>
                <w:szCs w:val="20"/>
              </w:rPr>
            </w:pPr>
            <w:proofErr w:type="spellStart"/>
            <w:proofErr w:type="gramStart"/>
            <w:r w:rsidRPr="00816983">
              <w:rPr>
                <w:rFonts w:ascii="Times New Roman" w:hAnsi="Times New Roman" w:cs="Times New Roman"/>
                <w:sz w:val="20"/>
                <w:szCs w:val="20"/>
              </w:rPr>
              <w:t>Sensibilisation</w:t>
            </w:r>
            <w:proofErr w:type="spellEnd"/>
            <w:r w:rsidRPr="00816983">
              <w:rPr>
                <w:rFonts w:ascii="Times New Roman" w:hAnsi="Times New Roman" w:cs="Times New Roman"/>
                <w:sz w:val="20"/>
                <w:szCs w:val="20"/>
              </w:rPr>
              <w:t> ;</w:t>
            </w:r>
            <w:proofErr w:type="gramEnd"/>
            <w:r w:rsidRPr="00816983">
              <w:rPr>
                <w:rFonts w:ascii="Times New Roman" w:hAnsi="Times New Roman" w:cs="Times New Roman"/>
                <w:sz w:val="20"/>
                <w:szCs w:val="20"/>
              </w:rPr>
              <w:t xml:space="preserve"> Dialogue et </w:t>
            </w:r>
            <w:proofErr w:type="spellStart"/>
            <w:r w:rsidRPr="00816983">
              <w:rPr>
                <w:rFonts w:ascii="Times New Roman" w:hAnsi="Times New Roman" w:cs="Times New Roman"/>
                <w:sz w:val="20"/>
                <w:szCs w:val="20"/>
              </w:rPr>
              <w:t>médiation</w:t>
            </w:r>
            <w:proofErr w:type="spellEnd"/>
          </w:p>
          <w:p w14:paraId="2262BCA8" w14:textId="77777777" w:rsidR="00AA4CE0" w:rsidRPr="00816983" w:rsidRDefault="00AA4CE0" w:rsidP="00E452B8">
            <w:pPr>
              <w:pStyle w:val="Paragraphedeliste"/>
              <w:ind w:left="174"/>
              <w:jc w:val="both"/>
              <w:rPr>
                <w:rFonts w:ascii="Times New Roman" w:hAnsi="Times New Roman" w:cs="Times New Roman"/>
                <w:sz w:val="20"/>
                <w:szCs w:val="20"/>
              </w:rPr>
            </w:pPr>
          </w:p>
          <w:p w14:paraId="40EC2F5B"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Concevoir des modules de formation adaptés aux besoins et adapter les méthodologies de transmission</w:t>
            </w:r>
          </w:p>
          <w:p w14:paraId="3FE183FC" w14:textId="77777777" w:rsidR="00AA4CE0" w:rsidRPr="00AA4CE0" w:rsidRDefault="00AA4CE0" w:rsidP="00E452B8">
            <w:pPr>
              <w:pStyle w:val="Paragraphedeliste"/>
              <w:ind w:left="174"/>
              <w:jc w:val="both"/>
              <w:rPr>
                <w:rFonts w:ascii="Times New Roman" w:hAnsi="Times New Roman" w:cs="Times New Roman"/>
                <w:sz w:val="20"/>
                <w:szCs w:val="20"/>
                <w:lang w:val="fr-BE"/>
              </w:rPr>
            </w:pPr>
          </w:p>
          <w:p w14:paraId="499130CA"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Sensibilisation ; Formation et mise en place de MGP</w:t>
            </w:r>
          </w:p>
          <w:p w14:paraId="620991D8" w14:textId="77777777" w:rsidR="00AA4CE0" w:rsidRPr="00AA4CE0" w:rsidRDefault="00AA4CE0" w:rsidP="00E452B8">
            <w:pPr>
              <w:pStyle w:val="Paragraphedeliste"/>
              <w:ind w:left="174"/>
              <w:jc w:val="both"/>
              <w:rPr>
                <w:rFonts w:ascii="Times New Roman" w:hAnsi="Times New Roman" w:cs="Times New Roman"/>
                <w:sz w:val="20"/>
                <w:szCs w:val="20"/>
                <w:lang w:val="fr-BE"/>
              </w:rPr>
            </w:pPr>
          </w:p>
          <w:p w14:paraId="242CEADB" w14:textId="77777777" w:rsidR="00AA4CE0" w:rsidRPr="00AA4CE0" w:rsidRDefault="00AA4CE0" w:rsidP="00E452B8">
            <w:pPr>
              <w:pStyle w:val="Paragraphedeliste"/>
              <w:ind w:left="174"/>
              <w:jc w:val="both"/>
              <w:rPr>
                <w:rFonts w:ascii="Times New Roman" w:hAnsi="Times New Roman" w:cs="Times New Roman"/>
                <w:sz w:val="20"/>
                <w:szCs w:val="20"/>
                <w:lang w:val="fr-BE"/>
              </w:rPr>
            </w:pPr>
          </w:p>
          <w:p w14:paraId="6A3A8FCC" w14:textId="77777777" w:rsidR="00AA4CE0" w:rsidRPr="00AA4CE0" w:rsidRDefault="00AA4CE0" w:rsidP="00E452B8">
            <w:pPr>
              <w:pStyle w:val="Paragraphedeliste"/>
              <w:ind w:left="174"/>
              <w:jc w:val="both"/>
              <w:rPr>
                <w:rFonts w:ascii="Times New Roman" w:hAnsi="Times New Roman" w:cs="Times New Roman"/>
                <w:sz w:val="20"/>
                <w:szCs w:val="20"/>
                <w:lang w:val="fr-BE"/>
              </w:rPr>
            </w:pPr>
          </w:p>
          <w:p w14:paraId="63AB86CF"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Tenir compte des langues locales dans la formation</w:t>
            </w:r>
          </w:p>
          <w:p w14:paraId="465F9D26" w14:textId="77777777" w:rsidR="00AA4CE0" w:rsidRPr="00AA4CE0" w:rsidRDefault="00AA4CE0" w:rsidP="00E452B8">
            <w:pPr>
              <w:pStyle w:val="Paragraphedeliste"/>
              <w:jc w:val="both"/>
              <w:rPr>
                <w:rFonts w:ascii="Times New Roman" w:hAnsi="Times New Roman" w:cs="Times New Roman"/>
                <w:sz w:val="20"/>
                <w:szCs w:val="20"/>
                <w:lang w:val="fr-BE"/>
              </w:rPr>
            </w:pPr>
          </w:p>
          <w:p w14:paraId="5D1C8E80"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Veiller au respecter de programme de formation</w:t>
            </w:r>
          </w:p>
          <w:p w14:paraId="2B939A38" w14:textId="77777777" w:rsidR="00AA4CE0" w:rsidRPr="00AA4CE0" w:rsidRDefault="00AA4CE0" w:rsidP="00E452B8">
            <w:pPr>
              <w:jc w:val="both"/>
              <w:rPr>
                <w:sz w:val="20"/>
                <w:szCs w:val="20"/>
                <w:lang w:val="fr-BE"/>
              </w:rPr>
            </w:pPr>
          </w:p>
          <w:p w14:paraId="58902864"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Recruter sur base des mérites et compétences</w:t>
            </w:r>
          </w:p>
          <w:p w14:paraId="2D6A5A33" w14:textId="77777777" w:rsidR="00AA4CE0" w:rsidRPr="00AA4CE0" w:rsidRDefault="00AA4CE0" w:rsidP="00E452B8">
            <w:pPr>
              <w:pStyle w:val="Paragraphedeliste"/>
              <w:jc w:val="both"/>
              <w:rPr>
                <w:rFonts w:ascii="Times New Roman" w:hAnsi="Times New Roman" w:cs="Times New Roman"/>
                <w:sz w:val="20"/>
                <w:szCs w:val="20"/>
                <w:lang w:val="fr-BE"/>
              </w:rPr>
            </w:pPr>
          </w:p>
          <w:p w14:paraId="64131025" w14:textId="77777777" w:rsidR="00AA4CE0" w:rsidRPr="00AA4CE0" w:rsidRDefault="00AA4CE0" w:rsidP="00E452B8">
            <w:pPr>
              <w:pStyle w:val="Paragraphedeliste"/>
              <w:ind w:left="174"/>
              <w:jc w:val="both"/>
              <w:rPr>
                <w:rFonts w:ascii="Times New Roman" w:hAnsi="Times New Roman" w:cs="Times New Roman"/>
                <w:sz w:val="20"/>
                <w:szCs w:val="20"/>
                <w:lang w:val="fr-BE"/>
              </w:rPr>
            </w:pPr>
          </w:p>
          <w:p w14:paraId="4A5F4F6E" w14:textId="77777777" w:rsidR="00AA4CE0" w:rsidRPr="00AA4CE0" w:rsidRDefault="00AA4CE0" w:rsidP="00E452B8">
            <w:pPr>
              <w:pStyle w:val="Paragraphedeliste"/>
              <w:ind w:left="174"/>
              <w:jc w:val="both"/>
              <w:rPr>
                <w:rFonts w:ascii="Times New Roman" w:hAnsi="Times New Roman" w:cs="Times New Roman"/>
                <w:sz w:val="20"/>
                <w:szCs w:val="20"/>
                <w:lang w:val="fr-BE"/>
              </w:rPr>
            </w:pPr>
          </w:p>
        </w:tc>
        <w:tc>
          <w:tcPr>
            <w:tcW w:w="2982" w:type="dxa"/>
          </w:tcPr>
          <w:p w14:paraId="45770FB1" w14:textId="77777777" w:rsidR="00AA4CE0" w:rsidRPr="00AA4CE0" w:rsidRDefault="00AA4CE0" w:rsidP="00290CBA">
            <w:pPr>
              <w:pStyle w:val="Paragraphedeliste"/>
              <w:numPr>
                <w:ilvl w:val="0"/>
                <w:numId w:val="106"/>
              </w:numPr>
              <w:ind w:left="181" w:hanging="18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Dialogue intercommunautaire ; Media ; Réseaux Sociaux ; </w:t>
            </w:r>
          </w:p>
          <w:p w14:paraId="03A1E640"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proofErr w:type="gramStart"/>
            <w:r w:rsidRPr="00816983">
              <w:rPr>
                <w:rFonts w:ascii="Times New Roman" w:hAnsi="Times New Roman" w:cs="Times New Roman"/>
                <w:sz w:val="20"/>
                <w:szCs w:val="20"/>
              </w:rPr>
              <w:t>Ateliers ;</w:t>
            </w:r>
            <w:proofErr w:type="gramEnd"/>
            <w:r w:rsidRPr="00816983">
              <w:rPr>
                <w:rFonts w:ascii="Times New Roman" w:hAnsi="Times New Roman" w:cs="Times New Roman"/>
                <w:sz w:val="20"/>
                <w:szCs w:val="20"/>
              </w:rPr>
              <w:t xml:space="preserve"> </w:t>
            </w:r>
          </w:p>
          <w:p w14:paraId="750ADCC5" w14:textId="77777777" w:rsidR="00AA4CE0" w:rsidRPr="00816983" w:rsidRDefault="00AA4CE0" w:rsidP="00E452B8">
            <w:pPr>
              <w:jc w:val="both"/>
              <w:rPr>
                <w:sz w:val="20"/>
                <w:szCs w:val="20"/>
              </w:rPr>
            </w:pPr>
          </w:p>
          <w:p w14:paraId="3CC46242" w14:textId="77777777" w:rsidR="00AA4CE0" w:rsidRPr="00816983" w:rsidRDefault="00AA4CE0" w:rsidP="00E452B8">
            <w:pPr>
              <w:jc w:val="both"/>
              <w:rPr>
                <w:sz w:val="20"/>
                <w:szCs w:val="20"/>
              </w:rPr>
            </w:pPr>
          </w:p>
          <w:p w14:paraId="54FA5F02" w14:textId="77777777" w:rsidR="00AA4CE0" w:rsidRPr="00816983" w:rsidRDefault="00AA4CE0" w:rsidP="00E452B8">
            <w:pPr>
              <w:jc w:val="both"/>
              <w:rPr>
                <w:sz w:val="20"/>
                <w:szCs w:val="20"/>
              </w:rPr>
            </w:pPr>
          </w:p>
          <w:p w14:paraId="241BB22F" w14:textId="77777777" w:rsidR="00AA4CE0" w:rsidRPr="00816983" w:rsidRDefault="00AA4CE0" w:rsidP="00E452B8">
            <w:pPr>
              <w:jc w:val="both"/>
              <w:rPr>
                <w:sz w:val="20"/>
                <w:szCs w:val="20"/>
              </w:rPr>
            </w:pPr>
          </w:p>
          <w:p w14:paraId="558F8279" w14:textId="77777777" w:rsidR="00AA4CE0" w:rsidRPr="00816983" w:rsidRDefault="00AA4CE0" w:rsidP="00E452B8">
            <w:pPr>
              <w:jc w:val="both"/>
              <w:rPr>
                <w:sz w:val="20"/>
                <w:szCs w:val="20"/>
              </w:rPr>
            </w:pPr>
          </w:p>
          <w:p w14:paraId="7D8D4E25" w14:textId="77777777" w:rsidR="00AA4CE0" w:rsidRPr="00816983" w:rsidRDefault="00AA4CE0" w:rsidP="00E452B8">
            <w:pPr>
              <w:jc w:val="both"/>
              <w:rPr>
                <w:sz w:val="20"/>
                <w:szCs w:val="20"/>
              </w:rPr>
            </w:pPr>
          </w:p>
          <w:p w14:paraId="30FBDAC0"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proofErr w:type="spellStart"/>
            <w:proofErr w:type="gramStart"/>
            <w:r w:rsidRPr="00816983">
              <w:rPr>
                <w:rFonts w:ascii="Times New Roman" w:hAnsi="Times New Roman" w:cs="Times New Roman"/>
                <w:sz w:val="20"/>
                <w:szCs w:val="20"/>
              </w:rPr>
              <w:t>Média</w:t>
            </w:r>
            <w:r>
              <w:rPr>
                <w:rFonts w:ascii="Times New Roman" w:hAnsi="Times New Roman" w:cs="Times New Roman"/>
                <w:sz w:val="20"/>
                <w:szCs w:val="20"/>
              </w:rPr>
              <w:t>s</w:t>
            </w:r>
            <w:proofErr w:type="spellEnd"/>
            <w:r w:rsidRPr="00816983">
              <w:rPr>
                <w:rFonts w:ascii="Times New Roman" w:hAnsi="Times New Roman" w:cs="Times New Roman"/>
                <w:sz w:val="20"/>
                <w:szCs w:val="20"/>
              </w:rPr>
              <w:t> ;</w:t>
            </w:r>
            <w:proofErr w:type="gram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Réseaux</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Sociaux</w:t>
            </w:r>
            <w:proofErr w:type="spellEnd"/>
          </w:p>
          <w:p w14:paraId="4903D496" w14:textId="77777777" w:rsidR="00AA4CE0" w:rsidRPr="00816983" w:rsidRDefault="00AA4CE0" w:rsidP="00E452B8">
            <w:pPr>
              <w:pStyle w:val="Paragraphedeliste"/>
              <w:ind w:left="181"/>
              <w:jc w:val="both"/>
              <w:rPr>
                <w:rFonts w:ascii="Times New Roman" w:hAnsi="Times New Roman" w:cs="Times New Roman"/>
                <w:sz w:val="20"/>
                <w:szCs w:val="20"/>
              </w:rPr>
            </w:pPr>
          </w:p>
          <w:p w14:paraId="32FF5A5B" w14:textId="77777777" w:rsidR="00AA4CE0" w:rsidRPr="00816983" w:rsidRDefault="00AA4CE0" w:rsidP="00E452B8">
            <w:pPr>
              <w:pStyle w:val="Paragraphedeliste"/>
              <w:ind w:left="181"/>
              <w:jc w:val="both"/>
              <w:rPr>
                <w:rFonts w:ascii="Times New Roman" w:hAnsi="Times New Roman" w:cs="Times New Roman"/>
                <w:sz w:val="20"/>
                <w:szCs w:val="20"/>
              </w:rPr>
            </w:pPr>
          </w:p>
          <w:p w14:paraId="093A2310" w14:textId="77777777" w:rsidR="00AA4CE0" w:rsidRPr="00816983" w:rsidRDefault="00AA4CE0" w:rsidP="00E452B8">
            <w:pPr>
              <w:pStyle w:val="Paragraphedeliste"/>
              <w:ind w:left="181"/>
              <w:jc w:val="both"/>
              <w:rPr>
                <w:rFonts w:ascii="Times New Roman" w:hAnsi="Times New Roman" w:cs="Times New Roman"/>
                <w:sz w:val="20"/>
                <w:szCs w:val="20"/>
              </w:rPr>
            </w:pPr>
          </w:p>
          <w:p w14:paraId="165FD3AA" w14:textId="77777777" w:rsidR="00AA4CE0" w:rsidRPr="00816983" w:rsidRDefault="00AA4CE0" w:rsidP="00E452B8">
            <w:pPr>
              <w:pStyle w:val="Paragraphedeliste"/>
              <w:ind w:left="181"/>
              <w:jc w:val="both"/>
              <w:rPr>
                <w:rFonts w:ascii="Times New Roman" w:hAnsi="Times New Roman" w:cs="Times New Roman"/>
                <w:sz w:val="20"/>
                <w:szCs w:val="20"/>
              </w:rPr>
            </w:pPr>
          </w:p>
          <w:p w14:paraId="7547D2BB" w14:textId="77777777" w:rsidR="00AA4CE0" w:rsidRPr="00816983" w:rsidRDefault="00AA4CE0" w:rsidP="00E452B8">
            <w:pPr>
              <w:pStyle w:val="Paragraphedeliste"/>
              <w:ind w:left="181"/>
              <w:jc w:val="both"/>
              <w:rPr>
                <w:rFonts w:ascii="Times New Roman" w:hAnsi="Times New Roman" w:cs="Times New Roman"/>
                <w:sz w:val="20"/>
                <w:szCs w:val="20"/>
              </w:rPr>
            </w:pPr>
          </w:p>
          <w:p w14:paraId="5F6C560E"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r w:rsidRPr="00816983">
              <w:rPr>
                <w:rFonts w:ascii="Times New Roman" w:hAnsi="Times New Roman" w:cs="Times New Roman"/>
                <w:sz w:val="20"/>
                <w:szCs w:val="20"/>
              </w:rPr>
              <w:t>Atelier</w:t>
            </w:r>
          </w:p>
          <w:p w14:paraId="5A2E3652" w14:textId="77777777" w:rsidR="00AA4CE0" w:rsidRPr="00816983" w:rsidRDefault="00AA4CE0" w:rsidP="00E452B8">
            <w:pPr>
              <w:jc w:val="both"/>
              <w:rPr>
                <w:sz w:val="20"/>
                <w:szCs w:val="20"/>
              </w:rPr>
            </w:pPr>
          </w:p>
          <w:p w14:paraId="39E6BC75" w14:textId="77777777" w:rsidR="00AA4CE0" w:rsidRPr="00816983" w:rsidRDefault="00AA4CE0" w:rsidP="00E452B8">
            <w:pPr>
              <w:jc w:val="both"/>
              <w:rPr>
                <w:sz w:val="20"/>
                <w:szCs w:val="20"/>
              </w:rPr>
            </w:pPr>
          </w:p>
          <w:p w14:paraId="63D8B815" w14:textId="77777777" w:rsidR="00AA4CE0" w:rsidRPr="00816983" w:rsidRDefault="00AA4CE0" w:rsidP="00E452B8">
            <w:pPr>
              <w:jc w:val="both"/>
              <w:rPr>
                <w:sz w:val="20"/>
                <w:szCs w:val="20"/>
              </w:rPr>
            </w:pPr>
          </w:p>
          <w:p w14:paraId="0C1AE6D5"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r w:rsidRPr="00816983">
              <w:rPr>
                <w:rFonts w:ascii="Times New Roman" w:hAnsi="Times New Roman" w:cs="Times New Roman"/>
                <w:sz w:val="20"/>
                <w:szCs w:val="20"/>
              </w:rPr>
              <w:t> Atelier</w:t>
            </w:r>
          </w:p>
          <w:p w14:paraId="7F162DC0" w14:textId="77777777" w:rsidR="00AA4CE0" w:rsidRPr="00816983" w:rsidRDefault="00AA4CE0" w:rsidP="00E452B8">
            <w:pPr>
              <w:pStyle w:val="Paragraphedeliste"/>
              <w:ind w:left="181"/>
              <w:jc w:val="both"/>
              <w:rPr>
                <w:rFonts w:ascii="Times New Roman" w:hAnsi="Times New Roman" w:cs="Times New Roman"/>
                <w:sz w:val="20"/>
                <w:szCs w:val="20"/>
              </w:rPr>
            </w:pPr>
          </w:p>
          <w:p w14:paraId="10E61DAF" w14:textId="77777777" w:rsidR="00AA4CE0" w:rsidRPr="00816983" w:rsidRDefault="00AA4CE0" w:rsidP="00E452B8">
            <w:pPr>
              <w:pStyle w:val="Paragraphedeliste"/>
              <w:ind w:left="181"/>
              <w:jc w:val="both"/>
              <w:rPr>
                <w:rFonts w:ascii="Times New Roman" w:hAnsi="Times New Roman" w:cs="Times New Roman"/>
                <w:sz w:val="20"/>
                <w:szCs w:val="20"/>
              </w:rPr>
            </w:pPr>
          </w:p>
          <w:p w14:paraId="670D6AA9" w14:textId="77777777" w:rsidR="00AA4CE0" w:rsidRPr="00816983" w:rsidRDefault="00AA4CE0" w:rsidP="00E452B8">
            <w:pPr>
              <w:pStyle w:val="Paragraphedeliste"/>
              <w:ind w:left="181"/>
              <w:jc w:val="both"/>
              <w:rPr>
                <w:rFonts w:ascii="Times New Roman" w:hAnsi="Times New Roman" w:cs="Times New Roman"/>
                <w:sz w:val="20"/>
                <w:szCs w:val="20"/>
              </w:rPr>
            </w:pPr>
          </w:p>
          <w:p w14:paraId="08C1B60E"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proofErr w:type="spellStart"/>
            <w:r w:rsidRPr="00816983">
              <w:rPr>
                <w:rFonts w:ascii="Times New Roman" w:hAnsi="Times New Roman" w:cs="Times New Roman"/>
                <w:sz w:val="20"/>
                <w:szCs w:val="20"/>
              </w:rPr>
              <w:t>Offre</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publique</w:t>
            </w:r>
            <w:proofErr w:type="spellEnd"/>
          </w:p>
        </w:tc>
        <w:tc>
          <w:tcPr>
            <w:tcW w:w="2292" w:type="dxa"/>
          </w:tcPr>
          <w:p w14:paraId="0A71F6B4" w14:textId="77777777" w:rsidR="00AA4CE0" w:rsidRPr="00816983" w:rsidRDefault="00AA4CE0" w:rsidP="00E452B8">
            <w:pPr>
              <w:jc w:val="both"/>
              <w:rPr>
                <w:sz w:val="20"/>
                <w:szCs w:val="20"/>
              </w:rPr>
            </w:pPr>
          </w:p>
          <w:p w14:paraId="51121308" w14:textId="77777777" w:rsidR="00AA4CE0" w:rsidRPr="00AA4CE0" w:rsidRDefault="00AA4CE0" w:rsidP="00E452B8">
            <w:pPr>
              <w:jc w:val="both"/>
              <w:rPr>
                <w:sz w:val="20"/>
                <w:szCs w:val="20"/>
                <w:lang w:val="fr-BE"/>
              </w:rPr>
            </w:pPr>
            <w:r w:rsidRPr="00AA4CE0">
              <w:rPr>
                <w:sz w:val="20"/>
                <w:szCs w:val="20"/>
                <w:lang w:val="fr-BE"/>
              </w:rPr>
              <w:t>Gouvernement ; PTF ; Communautés ; Autorités politico-administratives et coutumières ; Société civile</w:t>
            </w:r>
          </w:p>
          <w:p w14:paraId="3D710A39" w14:textId="77777777" w:rsidR="00AA4CE0" w:rsidRPr="00AA4CE0" w:rsidRDefault="00AA4CE0" w:rsidP="00E452B8">
            <w:pPr>
              <w:pStyle w:val="Paragraphedeliste"/>
              <w:ind w:left="175"/>
              <w:jc w:val="both"/>
              <w:rPr>
                <w:rFonts w:ascii="Times New Roman" w:hAnsi="Times New Roman" w:cs="Times New Roman"/>
                <w:sz w:val="20"/>
                <w:szCs w:val="20"/>
                <w:lang w:val="fr-BE"/>
              </w:rPr>
            </w:pPr>
          </w:p>
        </w:tc>
      </w:tr>
      <w:tr w:rsidR="00AA4CE0" w:rsidRPr="002E2B45" w14:paraId="7FAA3328" w14:textId="77777777" w:rsidTr="00E452B8">
        <w:tc>
          <w:tcPr>
            <w:tcW w:w="12221" w:type="dxa"/>
            <w:gridSpan w:val="5"/>
            <w:shd w:val="clear" w:color="auto" w:fill="0F9ED5" w:themeFill="accent4"/>
          </w:tcPr>
          <w:p w14:paraId="487D080A" w14:textId="77777777" w:rsidR="00AA4CE0" w:rsidRPr="00AA4CE0" w:rsidRDefault="00AA4CE0" w:rsidP="00E452B8">
            <w:pPr>
              <w:jc w:val="both"/>
              <w:rPr>
                <w:b/>
                <w:bCs/>
                <w:sz w:val="20"/>
                <w:szCs w:val="20"/>
                <w:lang w:val="fr-BE"/>
              </w:rPr>
            </w:pPr>
            <w:r w:rsidRPr="00AA4CE0">
              <w:rPr>
                <w:b/>
                <w:bCs/>
                <w:sz w:val="20"/>
                <w:szCs w:val="20"/>
                <w:lang w:val="fr-BE"/>
              </w:rPr>
              <w:t>COMPOSANTE 3 : RENFORCEMENT DE SYSTEME DE COMPETENCES GRACE A DES CADRES HARMONISES</w:t>
            </w:r>
          </w:p>
        </w:tc>
      </w:tr>
      <w:tr w:rsidR="00AA4CE0" w:rsidRPr="002E2B45" w14:paraId="088915B9" w14:textId="77777777" w:rsidTr="00E452B8">
        <w:tc>
          <w:tcPr>
            <w:tcW w:w="1985" w:type="dxa"/>
          </w:tcPr>
          <w:p w14:paraId="3F798955" w14:textId="77777777" w:rsidR="00AA4CE0" w:rsidRPr="00816983" w:rsidRDefault="00AA4CE0" w:rsidP="00E452B8">
            <w:pPr>
              <w:jc w:val="both"/>
              <w:rPr>
                <w:sz w:val="20"/>
                <w:szCs w:val="20"/>
              </w:rPr>
            </w:pPr>
            <w:r w:rsidRPr="00816983">
              <w:rPr>
                <w:sz w:val="20"/>
                <w:szCs w:val="20"/>
              </w:rPr>
              <w:t xml:space="preserve">Diagnostic des </w:t>
            </w:r>
            <w:proofErr w:type="spellStart"/>
            <w:r w:rsidRPr="00816983">
              <w:rPr>
                <w:sz w:val="20"/>
                <w:szCs w:val="20"/>
              </w:rPr>
              <w:t>référentiels</w:t>
            </w:r>
            <w:proofErr w:type="spellEnd"/>
            <w:r w:rsidRPr="00816983">
              <w:rPr>
                <w:sz w:val="20"/>
                <w:szCs w:val="20"/>
              </w:rPr>
              <w:t xml:space="preserve"> </w:t>
            </w:r>
            <w:proofErr w:type="spellStart"/>
            <w:r w:rsidRPr="00816983">
              <w:rPr>
                <w:sz w:val="20"/>
                <w:szCs w:val="20"/>
              </w:rPr>
              <w:t>existants</w:t>
            </w:r>
            <w:proofErr w:type="spellEnd"/>
          </w:p>
        </w:tc>
        <w:tc>
          <w:tcPr>
            <w:tcW w:w="2552" w:type="dxa"/>
          </w:tcPr>
          <w:p w14:paraId="349648D6" w14:textId="77777777" w:rsidR="00AA4CE0" w:rsidRPr="00816983" w:rsidRDefault="00AA4CE0" w:rsidP="00290CBA">
            <w:pPr>
              <w:pStyle w:val="Paragraphedeliste"/>
              <w:numPr>
                <w:ilvl w:val="0"/>
                <w:numId w:val="106"/>
              </w:numPr>
              <w:jc w:val="both"/>
              <w:rPr>
                <w:rFonts w:ascii="Times New Roman" w:hAnsi="Times New Roman" w:cs="Times New Roman"/>
                <w:sz w:val="20"/>
                <w:szCs w:val="20"/>
              </w:rPr>
            </w:pPr>
            <w:proofErr w:type="spellStart"/>
            <w:r w:rsidRPr="00816983">
              <w:rPr>
                <w:rFonts w:ascii="Times New Roman" w:hAnsi="Times New Roman" w:cs="Times New Roman"/>
                <w:sz w:val="20"/>
                <w:szCs w:val="20"/>
              </w:rPr>
              <w:t>Mauvais</w:t>
            </w:r>
            <w:proofErr w:type="spellEnd"/>
            <w:r w:rsidRPr="00816983">
              <w:rPr>
                <w:rFonts w:ascii="Times New Roman" w:hAnsi="Times New Roman" w:cs="Times New Roman"/>
                <w:sz w:val="20"/>
                <w:szCs w:val="20"/>
              </w:rPr>
              <w:t xml:space="preserve"> diagnostic</w:t>
            </w:r>
          </w:p>
          <w:p w14:paraId="0475141C" w14:textId="77777777" w:rsidR="00AA4CE0" w:rsidRPr="00816983" w:rsidRDefault="00AA4CE0" w:rsidP="00E452B8">
            <w:pPr>
              <w:pStyle w:val="Paragraphedeliste"/>
              <w:jc w:val="both"/>
              <w:rPr>
                <w:rFonts w:ascii="Times New Roman" w:hAnsi="Times New Roman" w:cs="Times New Roman"/>
                <w:sz w:val="20"/>
                <w:szCs w:val="20"/>
              </w:rPr>
            </w:pPr>
          </w:p>
          <w:p w14:paraId="1A912BE6" w14:textId="77777777" w:rsidR="00AA4CE0" w:rsidRPr="00AA4CE0" w:rsidRDefault="00AA4CE0" w:rsidP="00290CBA">
            <w:pPr>
              <w:pStyle w:val="Paragraphedeliste"/>
              <w:numPr>
                <w:ilvl w:val="0"/>
                <w:numId w:val="106"/>
              </w:numPr>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L’absence d’un cadre de référence des compétences / TDR</w:t>
            </w:r>
          </w:p>
        </w:tc>
        <w:tc>
          <w:tcPr>
            <w:tcW w:w="2410" w:type="dxa"/>
          </w:tcPr>
          <w:p w14:paraId="4E4DD319" w14:textId="77777777" w:rsidR="00AA4CE0" w:rsidRPr="00816983" w:rsidRDefault="00AA4CE0" w:rsidP="00290CBA">
            <w:pPr>
              <w:pStyle w:val="Paragraphedeliste"/>
              <w:numPr>
                <w:ilvl w:val="0"/>
                <w:numId w:val="106"/>
              </w:numPr>
              <w:ind w:left="174" w:hanging="174"/>
              <w:jc w:val="both"/>
              <w:rPr>
                <w:rFonts w:ascii="Times New Roman" w:hAnsi="Times New Roman" w:cs="Times New Roman"/>
                <w:sz w:val="20"/>
                <w:szCs w:val="20"/>
              </w:rPr>
            </w:pPr>
            <w:r w:rsidRPr="00816983">
              <w:rPr>
                <w:rFonts w:ascii="Times New Roman" w:hAnsi="Times New Roman" w:cs="Times New Roman"/>
                <w:sz w:val="20"/>
                <w:szCs w:val="20"/>
              </w:rPr>
              <w:t xml:space="preserve">Identifier les axes </w:t>
            </w:r>
            <w:proofErr w:type="spellStart"/>
            <w:r w:rsidRPr="00816983">
              <w:rPr>
                <w:rFonts w:ascii="Times New Roman" w:hAnsi="Times New Roman" w:cs="Times New Roman"/>
                <w:sz w:val="20"/>
                <w:szCs w:val="20"/>
              </w:rPr>
              <w:t>d’amélioration</w:t>
            </w:r>
            <w:proofErr w:type="spellEnd"/>
          </w:p>
          <w:p w14:paraId="1AA836EF" w14:textId="77777777" w:rsidR="00AA4CE0" w:rsidRPr="00816983" w:rsidRDefault="00AA4CE0" w:rsidP="00E452B8">
            <w:pPr>
              <w:pStyle w:val="Paragraphedeliste"/>
              <w:ind w:left="174"/>
              <w:jc w:val="both"/>
              <w:rPr>
                <w:rFonts w:ascii="Times New Roman" w:hAnsi="Times New Roman" w:cs="Times New Roman"/>
                <w:sz w:val="20"/>
                <w:szCs w:val="20"/>
              </w:rPr>
            </w:pPr>
          </w:p>
          <w:p w14:paraId="425021ED"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 xml:space="preserve">Définir un cadre méthodologique d’harmonisation de référentiel </w:t>
            </w:r>
          </w:p>
        </w:tc>
        <w:tc>
          <w:tcPr>
            <w:tcW w:w="2982" w:type="dxa"/>
          </w:tcPr>
          <w:p w14:paraId="1732564B"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r w:rsidRPr="00816983">
              <w:rPr>
                <w:rFonts w:ascii="Times New Roman" w:hAnsi="Times New Roman" w:cs="Times New Roman"/>
                <w:sz w:val="20"/>
                <w:szCs w:val="20"/>
              </w:rPr>
              <w:t xml:space="preserve">Atelier </w:t>
            </w:r>
            <w:proofErr w:type="spellStart"/>
            <w:r w:rsidRPr="00816983">
              <w:rPr>
                <w:rFonts w:ascii="Times New Roman" w:hAnsi="Times New Roman" w:cs="Times New Roman"/>
                <w:sz w:val="20"/>
                <w:szCs w:val="20"/>
              </w:rPr>
              <w:t>d’analyse</w:t>
            </w:r>
            <w:proofErr w:type="spellEnd"/>
            <w:r w:rsidRPr="00816983">
              <w:rPr>
                <w:rFonts w:ascii="Times New Roman" w:hAnsi="Times New Roman" w:cs="Times New Roman"/>
                <w:sz w:val="20"/>
                <w:szCs w:val="20"/>
              </w:rPr>
              <w:t xml:space="preserve"> </w:t>
            </w:r>
          </w:p>
          <w:p w14:paraId="012542E2" w14:textId="77777777" w:rsidR="00AA4CE0" w:rsidRPr="00816983" w:rsidRDefault="00AA4CE0" w:rsidP="00E452B8">
            <w:pPr>
              <w:pStyle w:val="Paragraphedeliste"/>
              <w:ind w:left="181"/>
              <w:jc w:val="both"/>
              <w:rPr>
                <w:rFonts w:ascii="Times New Roman" w:hAnsi="Times New Roman" w:cs="Times New Roman"/>
                <w:sz w:val="20"/>
                <w:szCs w:val="20"/>
              </w:rPr>
            </w:pPr>
          </w:p>
        </w:tc>
        <w:tc>
          <w:tcPr>
            <w:tcW w:w="2292" w:type="dxa"/>
          </w:tcPr>
          <w:p w14:paraId="0D837E18" w14:textId="77777777" w:rsidR="00AA4CE0" w:rsidRPr="00AA4CE0" w:rsidRDefault="00AA4CE0" w:rsidP="00E452B8">
            <w:pPr>
              <w:jc w:val="both"/>
              <w:rPr>
                <w:sz w:val="20"/>
                <w:szCs w:val="20"/>
                <w:lang w:val="fr-BE"/>
              </w:rPr>
            </w:pPr>
            <w:r w:rsidRPr="00AA4CE0">
              <w:rPr>
                <w:sz w:val="20"/>
                <w:szCs w:val="20"/>
                <w:lang w:val="fr-BE"/>
              </w:rPr>
              <w:t>Gouvernement ; PTF ; Communautés ; Autorités politico-administratives et coutumières ; Société civile</w:t>
            </w:r>
          </w:p>
        </w:tc>
      </w:tr>
      <w:tr w:rsidR="00AA4CE0" w:rsidRPr="002E2B45" w14:paraId="1B6FB863" w14:textId="77777777" w:rsidTr="00E452B8">
        <w:tc>
          <w:tcPr>
            <w:tcW w:w="1985" w:type="dxa"/>
          </w:tcPr>
          <w:p w14:paraId="0E12FF43" w14:textId="77777777" w:rsidR="00AA4CE0" w:rsidRPr="00AA4CE0" w:rsidRDefault="00AA4CE0" w:rsidP="00E452B8">
            <w:pPr>
              <w:jc w:val="both"/>
              <w:rPr>
                <w:sz w:val="20"/>
                <w:szCs w:val="20"/>
                <w:lang w:val="fr-BE"/>
              </w:rPr>
            </w:pPr>
            <w:r w:rsidRPr="00AA4CE0">
              <w:rPr>
                <w:sz w:val="20"/>
                <w:szCs w:val="20"/>
                <w:lang w:val="fr-BE"/>
              </w:rPr>
              <w:t>Elaboration d’un cadre unifié facilitant la reconnaissance des compétences à différents niveaux</w:t>
            </w:r>
          </w:p>
          <w:p w14:paraId="09D76D25" w14:textId="77777777" w:rsidR="00AA4CE0" w:rsidRPr="00AA4CE0" w:rsidRDefault="00AA4CE0" w:rsidP="00E452B8">
            <w:pPr>
              <w:jc w:val="both"/>
              <w:rPr>
                <w:sz w:val="20"/>
                <w:szCs w:val="20"/>
                <w:lang w:val="fr-BE"/>
              </w:rPr>
            </w:pPr>
          </w:p>
        </w:tc>
        <w:tc>
          <w:tcPr>
            <w:tcW w:w="2552" w:type="dxa"/>
          </w:tcPr>
          <w:p w14:paraId="2882DE53" w14:textId="77777777" w:rsidR="00AA4CE0" w:rsidRPr="00AA4CE0" w:rsidRDefault="00AA4CE0" w:rsidP="00290CBA">
            <w:pPr>
              <w:pStyle w:val="Paragraphedeliste"/>
              <w:numPr>
                <w:ilvl w:val="0"/>
                <w:numId w:val="107"/>
              </w:numPr>
              <w:ind w:left="315" w:hanging="315"/>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Lourdeur dans l’octroi des titres de fin de formation</w:t>
            </w:r>
          </w:p>
          <w:p w14:paraId="3F97E8FC" w14:textId="77777777" w:rsidR="00AA4CE0" w:rsidRPr="00AA4CE0" w:rsidRDefault="00AA4CE0" w:rsidP="00E452B8">
            <w:pPr>
              <w:pStyle w:val="Paragraphedeliste"/>
              <w:ind w:left="896"/>
              <w:jc w:val="both"/>
              <w:rPr>
                <w:rFonts w:ascii="Times New Roman" w:hAnsi="Times New Roman" w:cs="Times New Roman"/>
                <w:sz w:val="20"/>
                <w:szCs w:val="20"/>
                <w:lang w:val="fr-BE"/>
              </w:rPr>
            </w:pPr>
          </w:p>
          <w:p w14:paraId="41D1F10A" w14:textId="77777777" w:rsidR="00AA4CE0" w:rsidRPr="00816983" w:rsidRDefault="00AA4CE0" w:rsidP="00290CBA">
            <w:pPr>
              <w:pStyle w:val="Paragraphedeliste"/>
              <w:numPr>
                <w:ilvl w:val="0"/>
                <w:numId w:val="107"/>
              </w:numPr>
              <w:ind w:left="315" w:hanging="284"/>
              <w:jc w:val="both"/>
              <w:rPr>
                <w:rFonts w:ascii="Times New Roman" w:hAnsi="Times New Roman" w:cs="Times New Roman"/>
                <w:sz w:val="20"/>
                <w:szCs w:val="20"/>
              </w:rPr>
            </w:pPr>
            <w:r w:rsidRPr="00AA4CE0">
              <w:rPr>
                <w:rFonts w:ascii="Times New Roman" w:hAnsi="Times New Roman" w:cs="Times New Roman"/>
                <w:sz w:val="20"/>
                <w:szCs w:val="20"/>
                <w:lang w:val="fr-BE"/>
              </w:rPr>
              <w:t> </w:t>
            </w:r>
            <w:proofErr w:type="spellStart"/>
            <w:r w:rsidRPr="00816983">
              <w:rPr>
                <w:rFonts w:ascii="Times New Roman" w:hAnsi="Times New Roman" w:cs="Times New Roman"/>
                <w:sz w:val="20"/>
                <w:szCs w:val="20"/>
              </w:rPr>
              <w:t>Monnayage</w:t>
            </w:r>
            <w:proofErr w:type="spellEnd"/>
            <w:r w:rsidRPr="00816983">
              <w:rPr>
                <w:rFonts w:ascii="Times New Roman" w:hAnsi="Times New Roman" w:cs="Times New Roman"/>
                <w:sz w:val="20"/>
                <w:szCs w:val="20"/>
              </w:rPr>
              <w:t xml:space="preserve"> des </w:t>
            </w:r>
            <w:proofErr w:type="spellStart"/>
            <w:r w:rsidRPr="00816983">
              <w:rPr>
                <w:rFonts w:ascii="Times New Roman" w:hAnsi="Times New Roman" w:cs="Times New Roman"/>
                <w:sz w:val="20"/>
                <w:szCs w:val="20"/>
              </w:rPr>
              <w:t>titres</w:t>
            </w:r>
            <w:proofErr w:type="spellEnd"/>
            <w:r w:rsidRPr="00816983">
              <w:rPr>
                <w:rFonts w:ascii="Times New Roman" w:hAnsi="Times New Roman" w:cs="Times New Roman"/>
                <w:sz w:val="20"/>
                <w:szCs w:val="20"/>
              </w:rPr>
              <w:t xml:space="preserve"> </w:t>
            </w:r>
          </w:p>
          <w:p w14:paraId="2E18D491" w14:textId="77777777" w:rsidR="00AA4CE0" w:rsidRPr="00816983" w:rsidRDefault="00AA4CE0" w:rsidP="00E452B8">
            <w:pPr>
              <w:pStyle w:val="Paragraphedeliste"/>
              <w:ind w:hanging="689"/>
              <w:jc w:val="both"/>
              <w:rPr>
                <w:rFonts w:ascii="Times New Roman" w:hAnsi="Times New Roman" w:cs="Times New Roman"/>
                <w:sz w:val="20"/>
                <w:szCs w:val="20"/>
              </w:rPr>
            </w:pPr>
          </w:p>
          <w:p w14:paraId="099F808B" w14:textId="77777777" w:rsidR="00AA4CE0" w:rsidRPr="00816983" w:rsidRDefault="00AA4CE0" w:rsidP="00290CBA">
            <w:pPr>
              <w:pStyle w:val="Paragraphedeliste"/>
              <w:numPr>
                <w:ilvl w:val="0"/>
                <w:numId w:val="107"/>
              </w:numPr>
              <w:ind w:left="456" w:hanging="425"/>
              <w:jc w:val="both"/>
              <w:rPr>
                <w:rFonts w:ascii="Times New Roman" w:hAnsi="Times New Roman" w:cs="Times New Roman"/>
                <w:sz w:val="20"/>
                <w:szCs w:val="20"/>
              </w:rPr>
            </w:pPr>
            <w:r w:rsidRPr="00816983">
              <w:rPr>
                <w:rFonts w:ascii="Times New Roman" w:hAnsi="Times New Roman" w:cs="Times New Roman"/>
                <w:sz w:val="20"/>
                <w:szCs w:val="20"/>
              </w:rPr>
              <w:t>VBG/EAS</w:t>
            </w:r>
          </w:p>
        </w:tc>
        <w:tc>
          <w:tcPr>
            <w:tcW w:w="2410" w:type="dxa"/>
          </w:tcPr>
          <w:p w14:paraId="4712FB02"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Célérité dans le traitement et l’octroi des titres de fin de formation aux apprenants</w:t>
            </w:r>
          </w:p>
        </w:tc>
        <w:tc>
          <w:tcPr>
            <w:tcW w:w="2982" w:type="dxa"/>
          </w:tcPr>
          <w:p w14:paraId="3E346381"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proofErr w:type="spellStart"/>
            <w:r w:rsidRPr="00816983">
              <w:rPr>
                <w:rFonts w:ascii="Times New Roman" w:hAnsi="Times New Roman" w:cs="Times New Roman"/>
                <w:sz w:val="20"/>
                <w:szCs w:val="20"/>
              </w:rPr>
              <w:t>Médias</w:t>
            </w:r>
            <w:proofErr w:type="spellEnd"/>
            <w:r w:rsidRPr="00816983">
              <w:rPr>
                <w:rFonts w:ascii="Times New Roman" w:hAnsi="Times New Roman" w:cs="Times New Roman"/>
                <w:sz w:val="20"/>
                <w:szCs w:val="20"/>
              </w:rPr>
              <w:t xml:space="preserve"> </w:t>
            </w:r>
          </w:p>
        </w:tc>
        <w:tc>
          <w:tcPr>
            <w:tcW w:w="2292" w:type="dxa"/>
          </w:tcPr>
          <w:p w14:paraId="7ADA154A" w14:textId="77777777" w:rsidR="00AA4CE0" w:rsidRPr="00AA4CE0" w:rsidRDefault="00AA4CE0" w:rsidP="00290CBA">
            <w:pPr>
              <w:pStyle w:val="Paragraphedeliste"/>
              <w:numPr>
                <w:ilvl w:val="0"/>
                <w:numId w:val="106"/>
              </w:numPr>
              <w:ind w:left="175" w:hanging="142"/>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Gouvernement ; PTF ; Communautés ; Autorités politico-administratives et coutumières ; Société civile</w:t>
            </w:r>
          </w:p>
        </w:tc>
      </w:tr>
      <w:tr w:rsidR="00AA4CE0" w:rsidRPr="002E2B45" w14:paraId="5D85CEAE" w14:textId="77777777" w:rsidTr="00E452B8">
        <w:tc>
          <w:tcPr>
            <w:tcW w:w="1985" w:type="dxa"/>
          </w:tcPr>
          <w:p w14:paraId="28017539" w14:textId="77777777" w:rsidR="00AA4CE0" w:rsidRPr="00AA4CE0" w:rsidRDefault="00AA4CE0" w:rsidP="00E452B8">
            <w:pPr>
              <w:jc w:val="both"/>
              <w:rPr>
                <w:sz w:val="20"/>
                <w:szCs w:val="20"/>
                <w:lang w:val="fr-BE"/>
              </w:rPr>
            </w:pPr>
            <w:r w:rsidRPr="00AA4CE0">
              <w:rPr>
                <w:sz w:val="20"/>
                <w:szCs w:val="20"/>
                <w:lang w:val="fr-BE"/>
              </w:rPr>
              <w:t>Mise en place d’une base des données statistiques sur la formation professionnelle et technique</w:t>
            </w:r>
          </w:p>
        </w:tc>
        <w:tc>
          <w:tcPr>
            <w:tcW w:w="2552" w:type="dxa"/>
          </w:tcPr>
          <w:p w14:paraId="5AFADB94"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proofErr w:type="spellStart"/>
            <w:r w:rsidRPr="00816983">
              <w:rPr>
                <w:rFonts w:ascii="Times New Roman" w:hAnsi="Times New Roman" w:cs="Times New Roman"/>
                <w:sz w:val="20"/>
                <w:szCs w:val="20"/>
              </w:rPr>
              <w:t>Faible</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fiabilité</w:t>
            </w:r>
            <w:proofErr w:type="spellEnd"/>
            <w:r w:rsidRPr="00816983">
              <w:rPr>
                <w:rFonts w:ascii="Times New Roman" w:hAnsi="Times New Roman" w:cs="Times New Roman"/>
                <w:sz w:val="20"/>
                <w:szCs w:val="20"/>
              </w:rPr>
              <w:t xml:space="preserve"> des </w:t>
            </w:r>
            <w:proofErr w:type="spellStart"/>
            <w:proofErr w:type="gramStart"/>
            <w:r w:rsidRPr="00816983">
              <w:rPr>
                <w:rFonts w:ascii="Times New Roman" w:hAnsi="Times New Roman" w:cs="Times New Roman"/>
                <w:sz w:val="20"/>
                <w:szCs w:val="20"/>
              </w:rPr>
              <w:t>données</w:t>
            </w:r>
            <w:proofErr w:type="spellEnd"/>
            <w:r w:rsidRPr="00816983">
              <w:rPr>
                <w:rFonts w:ascii="Times New Roman" w:hAnsi="Times New Roman" w:cs="Times New Roman"/>
                <w:sz w:val="20"/>
                <w:szCs w:val="20"/>
              </w:rPr>
              <w:t> ;</w:t>
            </w:r>
            <w:proofErr w:type="gramEnd"/>
          </w:p>
          <w:p w14:paraId="64C6AEBB"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proofErr w:type="spellStart"/>
            <w:r w:rsidRPr="00816983">
              <w:rPr>
                <w:rFonts w:ascii="Times New Roman" w:hAnsi="Times New Roman" w:cs="Times New Roman"/>
                <w:sz w:val="20"/>
                <w:szCs w:val="20"/>
              </w:rPr>
              <w:t>Mauvais</w:t>
            </w:r>
            <w:proofErr w:type="spellEnd"/>
            <w:r w:rsidRPr="00816983">
              <w:rPr>
                <w:rFonts w:ascii="Times New Roman" w:hAnsi="Times New Roman" w:cs="Times New Roman"/>
                <w:sz w:val="20"/>
                <w:szCs w:val="20"/>
              </w:rPr>
              <w:t xml:space="preserve"> </w:t>
            </w:r>
            <w:proofErr w:type="spellStart"/>
            <w:r w:rsidRPr="00816983">
              <w:rPr>
                <w:rFonts w:ascii="Times New Roman" w:hAnsi="Times New Roman" w:cs="Times New Roman"/>
                <w:sz w:val="20"/>
                <w:szCs w:val="20"/>
              </w:rPr>
              <w:t>état</w:t>
            </w:r>
            <w:proofErr w:type="spellEnd"/>
            <w:r w:rsidRPr="00816983">
              <w:rPr>
                <w:rFonts w:ascii="Times New Roman" w:hAnsi="Times New Roman" w:cs="Times New Roman"/>
                <w:sz w:val="20"/>
                <w:szCs w:val="20"/>
              </w:rPr>
              <w:t xml:space="preserve"> de </w:t>
            </w:r>
            <w:proofErr w:type="gramStart"/>
            <w:r w:rsidRPr="00816983">
              <w:rPr>
                <w:rFonts w:ascii="Times New Roman" w:hAnsi="Times New Roman" w:cs="Times New Roman"/>
                <w:sz w:val="20"/>
                <w:szCs w:val="20"/>
              </w:rPr>
              <w:t>support ;</w:t>
            </w:r>
            <w:proofErr w:type="gramEnd"/>
          </w:p>
          <w:p w14:paraId="352A2057" w14:textId="77777777" w:rsidR="00AA4CE0" w:rsidRPr="00816983" w:rsidRDefault="00AA4CE0" w:rsidP="00290CBA">
            <w:pPr>
              <w:pStyle w:val="Paragraphedeliste"/>
              <w:numPr>
                <w:ilvl w:val="0"/>
                <w:numId w:val="106"/>
              </w:numPr>
              <w:ind w:left="176" w:hanging="142"/>
              <w:jc w:val="both"/>
              <w:rPr>
                <w:rFonts w:ascii="Times New Roman" w:hAnsi="Times New Roman" w:cs="Times New Roman"/>
                <w:sz w:val="20"/>
                <w:szCs w:val="20"/>
              </w:rPr>
            </w:pPr>
            <w:r w:rsidRPr="00816983">
              <w:rPr>
                <w:rFonts w:ascii="Times New Roman" w:hAnsi="Times New Roman" w:cs="Times New Roman"/>
                <w:sz w:val="20"/>
                <w:szCs w:val="20"/>
              </w:rPr>
              <w:t xml:space="preserve">Non </w:t>
            </w:r>
            <w:proofErr w:type="spellStart"/>
            <w:r w:rsidRPr="00816983">
              <w:rPr>
                <w:rFonts w:ascii="Times New Roman" w:hAnsi="Times New Roman" w:cs="Times New Roman"/>
                <w:sz w:val="20"/>
                <w:szCs w:val="20"/>
              </w:rPr>
              <w:t>disponibilité</w:t>
            </w:r>
            <w:proofErr w:type="spellEnd"/>
            <w:r w:rsidRPr="00816983">
              <w:rPr>
                <w:rFonts w:ascii="Times New Roman" w:hAnsi="Times New Roman" w:cs="Times New Roman"/>
                <w:sz w:val="20"/>
                <w:szCs w:val="20"/>
              </w:rPr>
              <w:t xml:space="preserve"> des </w:t>
            </w:r>
            <w:proofErr w:type="spellStart"/>
            <w:r w:rsidRPr="00816983">
              <w:rPr>
                <w:rFonts w:ascii="Times New Roman" w:hAnsi="Times New Roman" w:cs="Times New Roman"/>
                <w:sz w:val="20"/>
                <w:szCs w:val="20"/>
              </w:rPr>
              <w:t>données</w:t>
            </w:r>
            <w:proofErr w:type="spellEnd"/>
          </w:p>
        </w:tc>
        <w:tc>
          <w:tcPr>
            <w:tcW w:w="2410" w:type="dxa"/>
          </w:tcPr>
          <w:p w14:paraId="2C276C5E"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Formation des gestionnaires des données ;</w:t>
            </w:r>
          </w:p>
          <w:p w14:paraId="7F7525EA" w14:textId="77777777" w:rsidR="00AA4CE0" w:rsidRPr="00AA4CE0" w:rsidRDefault="00AA4CE0" w:rsidP="00290CBA">
            <w:pPr>
              <w:pStyle w:val="Paragraphedeliste"/>
              <w:numPr>
                <w:ilvl w:val="0"/>
                <w:numId w:val="106"/>
              </w:numPr>
              <w:ind w:left="174" w:hanging="174"/>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Sécurisation de support des données ;</w:t>
            </w:r>
          </w:p>
          <w:p w14:paraId="4C3C850F" w14:textId="77777777" w:rsidR="00AA4CE0" w:rsidRPr="00816983" w:rsidRDefault="00AA4CE0" w:rsidP="00290CBA">
            <w:pPr>
              <w:pStyle w:val="Paragraphedeliste"/>
              <w:numPr>
                <w:ilvl w:val="0"/>
                <w:numId w:val="106"/>
              </w:numPr>
              <w:ind w:left="174" w:hanging="174"/>
              <w:jc w:val="both"/>
              <w:rPr>
                <w:rFonts w:ascii="Times New Roman" w:hAnsi="Times New Roman" w:cs="Times New Roman"/>
                <w:sz w:val="20"/>
                <w:szCs w:val="20"/>
              </w:rPr>
            </w:pPr>
            <w:proofErr w:type="spellStart"/>
            <w:r w:rsidRPr="00816983">
              <w:rPr>
                <w:rFonts w:ascii="Times New Roman" w:hAnsi="Times New Roman" w:cs="Times New Roman"/>
                <w:sz w:val="20"/>
                <w:szCs w:val="20"/>
              </w:rPr>
              <w:t>Disponibiliser</w:t>
            </w:r>
            <w:proofErr w:type="spellEnd"/>
            <w:r w:rsidRPr="00816983">
              <w:rPr>
                <w:rFonts w:ascii="Times New Roman" w:hAnsi="Times New Roman" w:cs="Times New Roman"/>
                <w:sz w:val="20"/>
                <w:szCs w:val="20"/>
              </w:rPr>
              <w:t xml:space="preserve"> les </w:t>
            </w:r>
            <w:proofErr w:type="spellStart"/>
            <w:r w:rsidRPr="00816983">
              <w:rPr>
                <w:rFonts w:ascii="Times New Roman" w:hAnsi="Times New Roman" w:cs="Times New Roman"/>
                <w:sz w:val="20"/>
                <w:szCs w:val="20"/>
              </w:rPr>
              <w:t>données</w:t>
            </w:r>
            <w:proofErr w:type="spellEnd"/>
          </w:p>
        </w:tc>
        <w:tc>
          <w:tcPr>
            <w:tcW w:w="2982" w:type="dxa"/>
          </w:tcPr>
          <w:p w14:paraId="48C95E73" w14:textId="77777777" w:rsidR="00AA4CE0" w:rsidRPr="00816983" w:rsidRDefault="00AA4CE0" w:rsidP="00290CBA">
            <w:pPr>
              <w:pStyle w:val="Paragraphedeliste"/>
              <w:numPr>
                <w:ilvl w:val="0"/>
                <w:numId w:val="106"/>
              </w:numPr>
              <w:ind w:left="181" w:hanging="181"/>
              <w:jc w:val="both"/>
              <w:rPr>
                <w:rFonts w:ascii="Times New Roman" w:hAnsi="Times New Roman" w:cs="Times New Roman"/>
                <w:sz w:val="20"/>
                <w:szCs w:val="20"/>
              </w:rPr>
            </w:pPr>
            <w:r w:rsidRPr="00816983">
              <w:rPr>
                <w:rFonts w:ascii="Times New Roman" w:hAnsi="Times New Roman" w:cs="Times New Roman"/>
                <w:sz w:val="20"/>
                <w:szCs w:val="20"/>
              </w:rPr>
              <w:t xml:space="preserve">Supports </w:t>
            </w:r>
            <w:proofErr w:type="spellStart"/>
            <w:r w:rsidRPr="00816983">
              <w:rPr>
                <w:rFonts w:ascii="Times New Roman" w:hAnsi="Times New Roman" w:cs="Times New Roman"/>
                <w:sz w:val="20"/>
                <w:szCs w:val="20"/>
              </w:rPr>
              <w:t>informatiques</w:t>
            </w:r>
            <w:proofErr w:type="spellEnd"/>
            <w:r w:rsidRPr="00816983">
              <w:rPr>
                <w:rFonts w:ascii="Times New Roman" w:hAnsi="Times New Roman" w:cs="Times New Roman"/>
                <w:sz w:val="20"/>
                <w:szCs w:val="20"/>
              </w:rPr>
              <w:t xml:space="preserve"> et papiers </w:t>
            </w:r>
          </w:p>
          <w:p w14:paraId="70393EFC" w14:textId="77777777" w:rsidR="00AA4CE0" w:rsidRPr="00AA4CE0" w:rsidRDefault="00AA4CE0" w:rsidP="00290CBA">
            <w:pPr>
              <w:pStyle w:val="Paragraphedeliste"/>
              <w:numPr>
                <w:ilvl w:val="0"/>
                <w:numId w:val="106"/>
              </w:numPr>
              <w:ind w:left="181" w:hanging="181"/>
              <w:jc w:val="both"/>
              <w:rPr>
                <w:rFonts w:ascii="Times New Roman" w:hAnsi="Times New Roman" w:cs="Times New Roman"/>
                <w:sz w:val="20"/>
                <w:szCs w:val="20"/>
                <w:lang w:val="fr-BE"/>
              </w:rPr>
            </w:pPr>
            <w:r w:rsidRPr="00AA4CE0">
              <w:rPr>
                <w:rFonts w:ascii="Times New Roman" w:hAnsi="Times New Roman" w:cs="Times New Roman"/>
                <w:sz w:val="20"/>
                <w:szCs w:val="20"/>
                <w:lang w:val="fr-BE"/>
              </w:rPr>
              <w:t>Atelier de formation des gestionnaires de base des données ;</w:t>
            </w:r>
          </w:p>
          <w:p w14:paraId="5F324840" w14:textId="77777777" w:rsidR="00AA4CE0" w:rsidRPr="00AA4CE0" w:rsidRDefault="00AA4CE0" w:rsidP="00E452B8">
            <w:pPr>
              <w:pStyle w:val="Paragraphedeliste"/>
              <w:ind w:left="181"/>
              <w:jc w:val="both"/>
              <w:rPr>
                <w:rFonts w:ascii="Times New Roman" w:hAnsi="Times New Roman" w:cs="Times New Roman"/>
                <w:sz w:val="20"/>
                <w:szCs w:val="20"/>
                <w:lang w:val="fr-BE"/>
              </w:rPr>
            </w:pPr>
          </w:p>
        </w:tc>
        <w:tc>
          <w:tcPr>
            <w:tcW w:w="2292" w:type="dxa"/>
          </w:tcPr>
          <w:p w14:paraId="270A9F16" w14:textId="77777777" w:rsidR="00AA4CE0" w:rsidRPr="00AA4CE0" w:rsidRDefault="00AA4CE0" w:rsidP="00E452B8">
            <w:pPr>
              <w:jc w:val="both"/>
              <w:rPr>
                <w:sz w:val="20"/>
                <w:szCs w:val="20"/>
                <w:lang w:val="fr-BE"/>
              </w:rPr>
            </w:pPr>
            <w:r w:rsidRPr="00AA4CE0">
              <w:rPr>
                <w:sz w:val="20"/>
                <w:szCs w:val="20"/>
                <w:lang w:val="fr-BE"/>
              </w:rPr>
              <w:t>Gouvernement ; PTF ; Communautés ; Autorités politico-administratives et coutumières ; Société civile</w:t>
            </w:r>
          </w:p>
        </w:tc>
      </w:tr>
    </w:tbl>
    <w:p w14:paraId="7156D22F" w14:textId="77777777" w:rsidR="00AA4CE0" w:rsidRPr="00AA4CE0" w:rsidRDefault="00AA4CE0" w:rsidP="00AA4CE0">
      <w:pPr>
        <w:rPr>
          <w:lang w:val="fr-BE"/>
        </w:rPr>
      </w:pPr>
    </w:p>
    <w:p w14:paraId="2ACA4146" w14:textId="77777777" w:rsidR="00AA4CE0" w:rsidRPr="00AA4CE0" w:rsidRDefault="00AA4CE0" w:rsidP="00AA4CE0">
      <w:pPr>
        <w:rPr>
          <w:b/>
          <w:bCs/>
          <w:u w:val="single"/>
          <w:lang w:val="fr-BE"/>
        </w:rPr>
      </w:pPr>
      <w:r w:rsidRPr="00AA4CE0">
        <w:rPr>
          <w:b/>
          <w:bCs/>
          <w:u w:val="single"/>
          <w:lang w:val="fr-BE"/>
        </w:rPr>
        <w:t>4.b. Résumé des discussions soulevées par les parties prenantes gouvernement</w:t>
      </w:r>
    </w:p>
    <w:p w14:paraId="2C36D8FF" w14:textId="77777777" w:rsidR="00AA4CE0" w:rsidRPr="00AA4CE0" w:rsidRDefault="00AA4CE0" w:rsidP="00AA4CE0">
      <w:pPr>
        <w:rPr>
          <w:u w:val="single"/>
          <w:lang w:val="fr-BE"/>
        </w:rPr>
      </w:pPr>
    </w:p>
    <w:tbl>
      <w:tblPr>
        <w:tblStyle w:val="Grilledutableau"/>
        <w:tblW w:w="0" w:type="auto"/>
        <w:tblLook w:val="04A0" w:firstRow="1" w:lastRow="0" w:firstColumn="1" w:lastColumn="0" w:noHBand="0" w:noVBand="1"/>
      </w:tblPr>
      <w:tblGrid>
        <w:gridCol w:w="1876"/>
        <w:gridCol w:w="1932"/>
        <w:gridCol w:w="1887"/>
        <w:gridCol w:w="1633"/>
        <w:gridCol w:w="1734"/>
      </w:tblGrid>
      <w:tr w:rsidR="00AA4CE0" w:rsidRPr="002E2B45" w14:paraId="6BADB7D9" w14:textId="77777777" w:rsidTr="00E452B8">
        <w:tc>
          <w:tcPr>
            <w:tcW w:w="9350" w:type="dxa"/>
            <w:gridSpan w:val="5"/>
            <w:shd w:val="clear" w:color="auto" w:fill="C1F0C7" w:themeFill="accent3" w:themeFillTint="33"/>
          </w:tcPr>
          <w:p w14:paraId="4F2F7BD0" w14:textId="77777777" w:rsidR="00AA4CE0" w:rsidRPr="00AA4CE0" w:rsidRDefault="00AA4CE0" w:rsidP="00E452B8">
            <w:pPr>
              <w:jc w:val="center"/>
              <w:rPr>
                <w:rFonts w:eastAsia="Calibri"/>
                <w:b/>
                <w:bCs/>
                <w:lang w:val="fr-BE"/>
              </w:rPr>
            </w:pPr>
            <w:r w:rsidRPr="00AA4CE0">
              <w:rPr>
                <w:rFonts w:eastAsia="Calibri"/>
                <w:b/>
                <w:bCs/>
                <w:lang w:val="fr-BE"/>
              </w:rPr>
              <w:t>COMPOSANTE 1 : PREPARER LES JEUNES A DE MEILLEURS EMPLOIS</w:t>
            </w:r>
          </w:p>
        </w:tc>
      </w:tr>
      <w:tr w:rsidR="00AA4CE0" w:rsidRPr="00FB6C10" w14:paraId="6E41F8A7" w14:textId="77777777" w:rsidTr="00E452B8">
        <w:tc>
          <w:tcPr>
            <w:tcW w:w="1924" w:type="dxa"/>
            <w:shd w:val="clear" w:color="auto" w:fill="C1F0C7" w:themeFill="accent3" w:themeFillTint="33"/>
          </w:tcPr>
          <w:p w14:paraId="0272DF25" w14:textId="77777777" w:rsidR="00AA4CE0" w:rsidRPr="00FB6C10" w:rsidRDefault="00AA4CE0" w:rsidP="00E452B8">
            <w:pPr>
              <w:rPr>
                <w:rFonts w:eastAsia="Calibri"/>
              </w:rPr>
            </w:pPr>
            <w:proofErr w:type="spellStart"/>
            <w:r w:rsidRPr="00FB6C10">
              <w:rPr>
                <w:rFonts w:eastAsia="Calibri"/>
              </w:rPr>
              <w:t>Activités</w:t>
            </w:r>
            <w:proofErr w:type="spellEnd"/>
            <w:r w:rsidRPr="00FB6C10">
              <w:rPr>
                <w:rFonts w:eastAsia="Calibri"/>
              </w:rPr>
              <w:t xml:space="preserve"> </w:t>
            </w:r>
          </w:p>
        </w:tc>
        <w:tc>
          <w:tcPr>
            <w:tcW w:w="2019" w:type="dxa"/>
            <w:shd w:val="clear" w:color="auto" w:fill="C1F0C7" w:themeFill="accent3" w:themeFillTint="33"/>
          </w:tcPr>
          <w:p w14:paraId="0BE743B8" w14:textId="77777777" w:rsidR="00AA4CE0" w:rsidRPr="00FB6C10" w:rsidRDefault="00AA4CE0" w:rsidP="00E452B8">
            <w:pPr>
              <w:rPr>
                <w:rFonts w:eastAsia="Calibri"/>
              </w:rPr>
            </w:pPr>
            <w:proofErr w:type="spellStart"/>
            <w:r w:rsidRPr="00FB6C10">
              <w:rPr>
                <w:rFonts w:eastAsia="Calibri"/>
              </w:rPr>
              <w:t>Risques</w:t>
            </w:r>
            <w:proofErr w:type="spellEnd"/>
            <w:r w:rsidRPr="00FB6C10">
              <w:rPr>
                <w:rFonts w:eastAsia="Calibri"/>
              </w:rPr>
              <w:t xml:space="preserve"> (E et S)</w:t>
            </w:r>
          </w:p>
        </w:tc>
        <w:tc>
          <w:tcPr>
            <w:tcW w:w="1940" w:type="dxa"/>
            <w:shd w:val="clear" w:color="auto" w:fill="C1F0C7" w:themeFill="accent3" w:themeFillTint="33"/>
          </w:tcPr>
          <w:p w14:paraId="421DA2F1" w14:textId="77777777" w:rsidR="00AA4CE0" w:rsidRPr="00FB6C10" w:rsidRDefault="00AA4CE0" w:rsidP="00E452B8">
            <w:pPr>
              <w:rPr>
                <w:rFonts w:eastAsia="Calibri"/>
              </w:rPr>
            </w:pPr>
            <w:proofErr w:type="spellStart"/>
            <w:r w:rsidRPr="00FB6C10">
              <w:rPr>
                <w:rFonts w:eastAsia="Calibri"/>
              </w:rPr>
              <w:t>Mesures</w:t>
            </w:r>
            <w:proofErr w:type="spellEnd"/>
            <w:r w:rsidRPr="00FB6C10">
              <w:rPr>
                <w:rFonts w:eastAsia="Calibri"/>
              </w:rPr>
              <w:t xml:space="preserve"> </w:t>
            </w:r>
            <w:proofErr w:type="spellStart"/>
            <w:r w:rsidRPr="00FB6C10">
              <w:rPr>
                <w:rFonts w:eastAsia="Calibri"/>
              </w:rPr>
              <w:t>d’atténuations</w:t>
            </w:r>
            <w:proofErr w:type="spellEnd"/>
          </w:p>
        </w:tc>
        <w:tc>
          <w:tcPr>
            <w:tcW w:w="1698" w:type="dxa"/>
            <w:shd w:val="clear" w:color="auto" w:fill="C1F0C7" w:themeFill="accent3" w:themeFillTint="33"/>
          </w:tcPr>
          <w:p w14:paraId="0600D1C2" w14:textId="77777777" w:rsidR="00AA4CE0" w:rsidRPr="00FB6C10" w:rsidRDefault="00AA4CE0" w:rsidP="00E452B8">
            <w:pPr>
              <w:rPr>
                <w:rFonts w:eastAsia="Calibri"/>
              </w:rPr>
            </w:pPr>
            <w:proofErr w:type="spellStart"/>
            <w:r w:rsidRPr="00FB6C10">
              <w:rPr>
                <w:rFonts w:eastAsia="Calibri"/>
              </w:rPr>
              <w:t>Canaux</w:t>
            </w:r>
            <w:proofErr w:type="spellEnd"/>
            <w:r w:rsidRPr="00FB6C10">
              <w:rPr>
                <w:rFonts w:eastAsia="Calibri"/>
              </w:rPr>
              <w:t xml:space="preserve"> de communication</w:t>
            </w:r>
          </w:p>
        </w:tc>
        <w:tc>
          <w:tcPr>
            <w:tcW w:w="1769" w:type="dxa"/>
            <w:shd w:val="clear" w:color="auto" w:fill="C1F0C7" w:themeFill="accent3" w:themeFillTint="33"/>
          </w:tcPr>
          <w:p w14:paraId="687BBE57" w14:textId="77777777" w:rsidR="00AA4CE0" w:rsidRPr="00FB6C10" w:rsidRDefault="00AA4CE0" w:rsidP="00E452B8">
            <w:pPr>
              <w:rPr>
                <w:rFonts w:eastAsia="Calibri"/>
              </w:rPr>
            </w:pPr>
            <w:r w:rsidRPr="00FB6C10">
              <w:rPr>
                <w:rFonts w:eastAsia="Calibri"/>
              </w:rPr>
              <w:t xml:space="preserve">Parties </w:t>
            </w:r>
            <w:proofErr w:type="spellStart"/>
            <w:r w:rsidRPr="00FB6C10">
              <w:rPr>
                <w:rFonts w:eastAsia="Calibri"/>
              </w:rPr>
              <w:t>prenantes</w:t>
            </w:r>
            <w:proofErr w:type="spellEnd"/>
          </w:p>
        </w:tc>
      </w:tr>
      <w:tr w:rsidR="00AA4CE0" w:rsidRPr="002E2B45" w14:paraId="1BE64843" w14:textId="77777777" w:rsidTr="00AA4CE0">
        <w:trPr>
          <w:trHeight w:val="4477"/>
        </w:trPr>
        <w:tc>
          <w:tcPr>
            <w:tcW w:w="1924" w:type="dxa"/>
          </w:tcPr>
          <w:p w14:paraId="73ED11D4" w14:textId="77777777" w:rsidR="00AA4CE0" w:rsidRPr="00AA4CE0" w:rsidRDefault="00AA4CE0" w:rsidP="00E452B8">
            <w:pPr>
              <w:jc w:val="both"/>
              <w:rPr>
                <w:rFonts w:eastAsia="Calibri"/>
                <w:lang w:val="fr-BE"/>
              </w:rPr>
            </w:pPr>
            <w:r w:rsidRPr="00AA4CE0">
              <w:rPr>
                <w:rFonts w:eastAsia="Calibri"/>
                <w:lang w:val="fr-BE"/>
              </w:rPr>
              <w:t>La construction et réhabilitation des infrastructures de formation</w:t>
            </w:r>
          </w:p>
          <w:p w14:paraId="68D1F942" w14:textId="77777777" w:rsidR="00AA4CE0" w:rsidRPr="00AA4CE0" w:rsidRDefault="00AA4CE0" w:rsidP="00E452B8">
            <w:pPr>
              <w:jc w:val="both"/>
              <w:rPr>
                <w:rFonts w:eastAsia="Calibri"/>
                <w:lang w:val="fr-BE"/>
              </w:rPr>
            </w:pPr>
          </w:p>
        </w:tc>
        <w:tc>
          <w:tcPr>
            <w:tcW w:w="2019" w:type="dxa"/>
          </w:tcPr>
          <w:p w14:paraId="5A5453EF" w14:textId="77777777" w:rsidR="00AA4CE0" w:rsidRDefault="00AA4CE0" w:rsidP="00290CBA">
            <w:pPr>
              <w:numPr>
                <w:ilvl w:val="0"/>
                <w:numId w:val="106"/>
              </w:numPr>
              <w:ind w:left="176" w:hanging="176"/>
              <w:contextualSpacing/>
              <w:jc w:val="both"/>
              <w:rPr>
                <w:rFonts w:eastAsia="Calibri"/>
              </w:rPr>
            </w:pPr>
            <w:r>
              <w:rPr>
                <w:rFonts w:eastAsia="Calibri"/>
              </w:rPr>
              <w:t>Catastrophe naturelle (</w:t>
            </w:r>
            <w:proofErr w:type="spellStart"/>
            <w:r>
              <w:rPr>
                <w:rFonts w:eastAsia="Calibri"/>
              </w:rPr>
              <w:t>érosion</w:t>
            </w:r>
            <w:proofErr w:type="spellEnd"/>
            <w:r>
              <w:rPr>
                <w:rFonts w:eastAsia="Calibri"/>
              </w:rPr>
              <w:t xml:space="preserve">, </w:t>
            </w:r>
            <w:proofErr w:type="spellStart"/>
            <w:r>
              <w:rPr>
                <w:rFonts w:eastAsia="Calibri"/>
              </w:rPr>
              <w:t>ravin</w:t>
            </w:r>
            <w:proofErr w:type="spellEnd"/>
            <w:r>
              <w:rPr>
                <w:rFonts w:eastAsia="Calibri"/>
              </w:rPr>
              <w:t>,</w:t>
            </w:r>
          </w:p>
          <w:p w14:paraId="7024D46F" w14:textId="77777777" w:rsidR="00AA4CE0" w:rsidRDefault="00AA4CE0" w:rsidP="00290CBA">
            <w:pPr>
              <w:numPr>
                <w:ilvl w:val="0"/>
                <w:numId w:val="106"/>
              </w:numPr>
              <w:ind w:left="176" w:hanging="176"/>
              <w:contextualSpacing/>
              <w:jc w:val="both"/>
              <w:rPr>
                <w:rFonts w:eastAsia="Calibri"/>
              </w:rPr>
            </w:pPr>
            <w:r>
              <w:rPr>
                <w:rFonts w:eastAsia="Calibri"/>
              </w:rPr>
              <w:t xml:space="preserve">Manque de </w:t>
            </w:r>
            <w:proofErr w:type="spellStart"/>
            <w:r>
              <w:rPr>
                <w:rFonts w:eastAsia="Calibri"/>
              </w:rPr>
              <w:t>titre</w:t>
            </w:r>
            <w:proofErr w:type="spellEnd"/>
            <w:r>
              <w:rPr>
                <w:rFonts w:eastAsia="Calibri"/>
              </w:rPr>
              <w:t xml:space="preserve"> de </w:t>
            </w:r>
            <w:proofErr w:type="spellStart"/>
            <w:r>
              <w:rPr>
                <w:rFonts w:eastAsia="Calibri"/>
              </w:rPr>
              <w:t>propriété</w:t>
            </w:r>
            <w:proofErr w:type="spellEnd"/>
          </w:p>
          <w:p w14:paraId="4FF693A5" w14:textId="77777777" w:rsidR="00AA4CE0" w:rsidRDefault="00AA4CE0" w:rsidP="00290CBA">
            <w:pPr>
              <w:numPr>
                <w:ilvl w:val="0"/>
                <w:numId w:val="106"/>
              </w:numPr>
              <w:ind w:left="176" w:hanging="176"/>
              <w:contextualSpacing/>
              <w:jc w:val="both"/>
              <w:rPr>
                <w:rFonts w:eastAsia="Calibri"/>
              </w:rPr>
            </w:pPr>
            <w:proofErr w:type="spellStart"/>
            <w:r>
              <w:rPr>
                <w:rFonts w:eastAsia="Calibri"/>
              </w:rPr>
              <w:t>Détournement</w:t>
            </w:r>
            <w:proofErr w:type="spellEnd"/>
            <w:r>
              <w:rPr>
                <w:rFonts w:eastAsia="Calibri"/>
              </w:rPr>
              <w:t xml:space="preserve"> des fonds</w:t>
            </w:r>
          </w:p>
          <w:p w14:paraId="418AFB61" w14:textId="77777777" w:rsidR="00AA4CE0" w:rsidRPr="00FB6C10" w:rsidRDefault="00AA4CE0" w:rsidP="00290CBA">
            <w:pPr>
              <w:numPr>
                <w:ilvl w:val="0"/>
                <w:numId w:val="106"/>
              </w:numPr>
              <w:ind w:left="176" w:hanging="176"/>
              <w:contextualSpacing/>
              <w:jc w:val="both"/>
              <w:rPr>
                <w:rFonts w:eastAsia="Calibri"/>
              </w:rPr>
            </w:pPr>
            <w:proofErr w:type="spellStart"/>
            <w:r>
              <w:rPr>
                <w:rFonts w:eastAsia="Calibri"/>
              </w:rPr>
              <w:t>Mauvaise</w:t>
            </w:r>
            <w:proofErr w:type="spellEnd"/>
            <w:r>
              <w:rPr>
                <w:rFonts w:eastAsia="Calibri"/>
              </w:rPr>
              <w:t xml:space="preserve"> </w:t>
            </w:r>
            <w:proofErr w:type="spellStart"/>
            <w:r>
              <w:rPr>
                <w:rFonts w:eastAsia="Calibri"/>
              </w:rPr>
              <w:t>sélection</w:t>
            </w:r>
            <w:proofErr w:type="spellEnd"/>
            <w:r>
              <w:rPr>
                <w:rFonts w:eastAsia="Calibri"/>
              </w:rPr>
              <w:t xml:space="preserve"> </w:t>
            </w:r>
            <w:proofErr w:type="spellStart"/>
            <w:r>
              <w:rPr>
                <w:rFonts w:eastAsia="Calibri"/>
              </w:rPr>
              <w:t>d’entreprise</w:t>
            </w:r>
            <w:proofErr w:type="spellEnd"/>
            <w:r>
              <w:rPr>
                <w:rFonts w:eastAsia="Calibri"/>
              </w:rPr>
              <w:t xml:space="preserve"> de construction</w:t>
            </w:r>
          </w:p>
          <w:p w14:paraId="0BDA9B4C" w14:textId="77777777" w:rsidR="00AA4CE0" w:rsidRPr="00FB6C10" w:rsidRDefault="00AA4CE0" w:rsidP="00E452B8">
            <w:pPr>
              <w:ind w:left="720"/>
              <w:contextualSpacing/>
              <w:jc w:val="both"/>
              <w:rPr>
                <w:rFonts w:eastAsia="Calibri"/>
              </w:rPr>
            </w:pPr>
          </w:p>
          <w:p w14:paraId="5C846B07" w14:textId="77777777" w:rsidR="00AA4CE0" w:rsidRPr="00FB6C10" w:rsidRDefault="00AA4CE0" w:rsidP="00E452B8">
            <w:pPr>
              <w:ind w:left="176"/>
              <w:contextualSpacing/>
              <w:jc w:val="both"/>
              <w:rPr>
                <w:rFonts w:eastAsia="Calibri"/>
              </w:rPr>
            </w:pPr>
          </w:p>
          <w:p w14:paraId="5F0AE320" w14:textId="77777777" w:rsidR="00AA4CE0" w:rsidRPr="00FB6C10" w:rsidRDefault="00AA4CE0" w:rsidP="00E452B8">
            <w:pPr>
              <w:ind w:left="176"/>
              <w:contextualSpacing/>
              <w:jc w:val="both"/>
              <w:rPr>
                <w:rFonts w:eastAsia="Calibri"/>
              </w:rPr>
            </w:pPr>
          </w:p>
          <w:p w14:paraId="3FB83EEE" w14:textId="77777777" w:rsidR="00AA4CE0" w:rsidRPr="00FB6C10" w:rsidRDefault="00AA4CE0" w:rsidP="00E452B8">
            <w:pPr>
              <w:ind w:left="176"/>
              <w:contextualSpacing/>
              <w:jc w:val="both"/>
              <w:rPr>
                <w:rFonts w:eastAsia="Calibri"/>
              </w:rPr>
            </w:pPr>
          </w:p>
          <w:p w14:paraId="1A53176A" w14:textId="77777777" w:rsidR="00AA4CE0" w:rsidRPr="00FB6C10" w:rsidRDefault="00AA4CE0" w:rsidP="00E452B8">
            <w:pPr>
              <w:ind w:left="176"/>
              <w:contextualSpacing/>
              <w:jc w:val="both"/>
              <w:rPr>
                <w:rFonts w:eastAsia="Calibri"/>
              </w:rPr>
            </w:pPr>
          </w:p>
          <w:p w14:paraId="00B60704" w14:textId="77777777" w:rsidR="00AA4CE0" w:rsidRPr="00FB6C10" w:rsidRDefault="00AA4CE0" w:rsidP="00E452B8">
            <w:pPr>
              <w:ind w:left="176"/>
              <w:contextualSpacing/>
              <w:jc w:val="both"/>
              <w:rPr>
                <w:rFonts w:eastAsia="Calibri"/>
              </w:rPr>
            </w:pPr>
          </w:p>
          <w:p w14:paraId="6237DF32" w14:textId="77777777" w:rsidR="00AA4CE0" w:rsidRPr="00FB6C10" w:rsidRDefault="00AA4CE0" w:rsidP="00E452B8">
            <w:pPr>
              <w:ind w:left="176"/>
              <w:contextualSpacing/>
              <w:jc w:val="both"/>
              <w:rPr>
                <w:rFonts w:eastAsia="Calibri"/>
              </w:rPr>
            </w:pPr>
          </w:p>
          <w:p w14:paraId="147A6A98" w14:textId="77777777" w:rsidR="00AA4CE0" w:rsidRPr="00FB6C10" w:rsidRDefault="00AA4CE0" w:rsidP="00E452B8">
            <w:pPr>
              <w:ind w:left="176"/>
              <w:contextualSpacing/>
              <w:jc w:val="both"/>
              <w:rPr>
                <w:rFonts w:eastAsia="Calibri"/>
              </w:rPr>
            </w:pPr>
          </w:p>
          <w:p w14:paraId="3757F79A" w14:textId="77777777" w:rsidR="00AA4CE0" w:rsidRPr="00FB6C10" w:rsidRDefault="00AA4CE0" w:rsidP="00E452B8">
            <w:pPr>
              <w:ind w:left="176"/>
              <w:contextualSpacing/>
              <w:jc w:val="both"/>
              <w:rPr>
                <w:rFonts w:eastAsia="Calibri"/>
              </w:rPr>
            </w:pPr>
          </w:p>
          <w:p w14:paraId="44C29321" w14:textId="77777777" w:rsidR="00AA4CE0" w:rsidRPr="00FB6C10" w:rsidRDefault="00AA4CE0" w:rsidP="00E452B8">
            <w:pPr>
              <w:jc w:val="both"/>
              <w:rPr>
                <w:rFonts w:eastAsia="Calibri"/>
              </w:rPr>
            </w:pPr>
          </w:p>
          <w:p w14:paraId="77933E10" w14:textId="77777777" w:rsidR="00AA4CE0" w:rsidRPr="00FB6C10" w:rsidRDefault="00AA4CE0" w:rsidP="00E452B8">
            <w:pPr>
              <w:jc w:val="both"/>
              <w:rPr>
                <w:rFonts w:eastAsia="Calibri"/>
              </w:rPr>
            </w:pPr>
          </w:p>
          <w:p w14:paraId="66C0ED49" w14:textId="77777777" w:rsidR="00AA4CE0" w:rsidRPr="00FB6C10" w:rsidRDefault="00AA4CE0" w:rsidP="00E452B8">
            <w:pPr>
              <w:jc w:val="both"/>
              <w:rPr>
                <w:rFonts w:eastAsia="Calibri"/>
              </w:rPr>
            </w:pPr>
          </w:p>
          <w:p w14:paraId="125C04EE" w14:textId="77777777" w:rsidR="00AA4CE0" w:rsidRPr="00FB6C10" w:rsidRDefault="00AA4CE0" w:rsidP="00E452B8">
            <w:pPr>
              <w:jc w:val="both"/>
              <w:rPr>
                <w:rFonts w:eastAsia="Calibri"/>
              </w:rPr>
            </w:pPr>
          </w:p>
          <w:p w14:paraId="6F35D827" w14:textId="77777777" w:rsidR="00AA4CE0" w:rsidRPr="00FB6C10" w:rsidRDefault="00AA4CE0" w:rsidP="00E452B8">
            <w:pPr>
              <w:jc w:val="both"/>
              <w:rPr>
                <w:rFonts w:eastAsia="Calibri"/>
              </w:rPr>
            </w:pPr>
          </w:p>
          <w:p w14:paraId="7FB24B1F" w14:textId="77777777" w:rsidR="00AA4CE0" w:rsidRPr="00FB6C10" w:rsidRDefault="00AA4CE0" w:rsidP="00E452B8">
            <w:pPr>
              <w:jc w:val="both"/>
              <w:rPr>
                <w:rFonts w:eastAsia="Calibri"/>
              </w:rPr>
            </w:pPr>
          </w:p>
          <w:p w14:paraId="75F8E74F" w14:textId="77777777" w:rsidR="00AA4CE0" w:rsidRPr="00FB6C10" w:rsidRDefault="00AA4CE0" w:rsidP="00E452B8">
            <w:pPr>
              <w:contextualSpacing/>
              <w:jc w:val="both"/>
              <w:rPr>
                <w:rFonts w:eastAsia="Calibri"/>
              </w:rPr>
            </w:pPr>
          </w:p>
        </w:tc>
        <w:tc>
          <w:tcPr>
            <w:tcW w:w="1940" w:type="dxa"/>
          </w:tcPr>
          <w:p w14:paraId="68CEB610" w14:textId="77777777" w:rsidR="00AA4CE0" w:rsidRDefault="00AA4CE0" w:rsidP="00E452B8">
            <w:pPr>
              <w:ind w:left="230"/>
              <w:contextualSpacing/>
              <w:jc w:val="both"/>
              <w:rPr>
                <w:rFonts w:eastAsia="Calibri"/>
              </w:rPr>
            </w:pPr>
            <w:proofErr w:type="spellStart"/>
            <w:r>
              <w:rPr>
                <w:rFonts w:eastAsia="Calibri"/>
              </w:rPr>
              <w:t>Procéder</w:t>
            </w:r>
            <w:proofErr w:type="spellEnd"/>
            <w:r>
              <w:rPr>
                <w:rFonts w:eastAsia="Calibri"/>
              </w:rPr>
              <w:t xml:space="preserve"> aux études </w:t>
            </w:r>
            <w:proofErr w:type="spellStart"/>
            <w:r>
              <w:rPr>
                <w:rFonts w:eastAsia="Calibri"/>
              </w:rPr>
              <w:t>topographiques</w:t>
            </w:r>
            <w:proofErr w:type="spellEnd"/>
          </w:p>
          <w:p w14:paraId="5D2B6119" w14:textId="77777777" w:rsidR="00AA4CE0" w:rsidRDefault="00AA4CE0" w:rsidP="00290CBA">
            <w:pPr>
              <w:pStyle w:val="Paragraphedeliste"/>
              <w:numPr>
                <w:ilvl w:val="0"/>
                <w:numId w:val="106"/>
              </w:numPr>
              <w:jc w:val="both"/>
              <w:rPr>
                <w:rFonts w:ascii="Times New Roman" w:eastAsia="Calibri" w:hAnsi="Times New Roman" w:cs="Times New Roman"/>
              </w:rPr>
            </w:pPr>
            <w:proofErr w:type="spellStart"/>
            <w:r>
              <w:rPr>
                <w:rFonts w:ascii="Times New Roman" w:eastAsia="Calibri" w:hAnsi="Times New Roman" w:cs="Times New Roman"/>
              </w:rPr>
              <w:t>Détenir</w:t>
            </w:r>
            <w:proofErr w:type="spellEnd"/>
            <w:r>
              <w:rPr>
                <w:rFonts w:ascii="Times New Roman" w:eastAsia="Calibri" w:hAnsi="Times New Roman" w:cs="Times New Roman"/>
              </w:rPr>
              <w:t xml:space="preserve"> des </w:t>
            </w:r>
            <w:proofErr w:type="spellStart"/>
            <w:r>
              <w:rPr>
                <w:rFonts w:ascii="Times New Roman" w:eastAsia="Calibri" w:hAnsi="Times New Roman" w:cs="Times New Roman"/>
              </w:rPr>
              <w:t>titres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légaux</w:t>
            </w:r>
            <w:proofErr w:type="spellEnd"/>
            <w:r>
              <w:rPr>
                <w:rFonts w:ascii="Times New Roman" w:eastAsia="Calibri" w:hAnsi="Times New Roman" w:cs="Times New Roman"/>
              </w:rPr>
              <w:t>,</w:t>
            </w:r>
          </w:p>
          <w:p w14:paraId="6438DB64" w14:textId="77777777" w:rsidR="00AA4CE0" w:rsidRPr="00AA4CE0" w:rsidRDefault="00AA4CE0" w:rsidP="00290CBA">
            <w:pPr>
              <w:pStyle w:val="Paragraphedeliste"/>
              <w:numPr>
                <w:ilvl w:val="0"/>
                <w:numId w:val="106"/>
              </w:numPr>
              <w:jc w:val="both"/>
              <w:rPr>
                <w:rFonts w:ascii="Times New Roman" w:eastAsia="Calibri" w:hAnsi="Times New Roman" w:cs="Times New Roman"/>
                <w:lang w:val="fr-BE"/>
              </w:rPr>
            </w:pPr>
            <w:r w:rsidRPr="00AA4CE0">
              <w:rPr>
                <w:rFonts w:ascii="Times New Roman" w:eastAsia="Calibri" w:hAnsi="Times New Roman" w:cs="Times New Roman"/>
                <w:lang w:val="fr-BE"/>
              </w:rPr>
              <w:t>Mettre sur pieds des mesures de suivi permanent et efficace</w:t>
            </w:r>
          </w:p>
          <w:p w14:paraId="744566F6" w14:textId="77777777" w:rsidR="00AA4CE0" w:rsidRPr="00AA4CE0" w:rsidRDefault="00AA4CE0" w:rsidP="00290CBA">
            <w:pPr>
              <w:pStyle w:val="Paragraphedeliste"/>
              <w:numPr>
                <w:ilvl w:val="0"/>
                <w:numId w:val="106"/>
              </w:numPr>
              <w:ind w:left="230"/>
              <w:jc w:val="both"/>
              <w:rPr>
                <w:rFonts w:eastAsia="Calibri"/>
                <w:lang w:val="fr-BE"/>
              </w:rPr>
            </w:pPr>
            <w:r w:rsidRPr="00AA4CE0">
              <w:rPr>
                <w:rFonts w:ascii="Times New Roman" w:eastAsia="Calibri" w:hAnsi="Times New Roman" w:cs="Times New Roman"/>
                <w:lang w:val="fr-BE"/>
              </w:rPr>
              <w:t>Respect des normes de passation des marchés.</w:t>
            </w:r>
          </w:p>
        </w:tc>
        <w:tc>
          <w:tcPr>
            <w:tcW w:w="1698" w:type="dxa"/>
          </w:tcPr>
          <w:p w14:paraId="258BF131" w14:textId="77777777" w:rsidR="00AA4CE0" w:rsidRPr="00AA4CE0" w:rsidRDefault="00AA4CE0" w:rsidP="00E452B8">
            <w:pPr>
              <w:jc w:val="both"/>
              <w:rPr>
                <w:rFonts w:eastAsia="Calibri"/>
                <w:lang w:val="fr-BE"/>
              </w:rPr>
            </w:pPr>
            <w:r w:rsidRPr="00AA4CE0">
              <w:rPr>
                <w:rFonts w:eastAsia="Calibri"/>
                <w:lang w:val="fr-BE"/>
              </w:rPr>
              <w:t>Sensibilisation au travers les médias, panneaux de signalisation et affichage</w:t>
            </w:r>
          </w:p>
          <w:p w14:paraId="04B0A82A" w14:textId="77777777" w:rsidR="00AA4CE0" w:rsidRPr="00AA4CE0" w:rsidRDefault="00AA4CE0" w:rsidP="00E452B8">
            <w:pPr>
              <w:jc w:val="both"/>
              <w:rPr>
                <w:rFonts w:eastAsia="Calibri"/>
                <w:lang w:val="fr-BE"/>
              </w:rPr>
            </w:pPr>
          </w:p>
          <w:p w14:paraId="0830120D" w14:textId="77777777" w:rsidR="00AA4CE0" w:rsidRPr="00AA4CE0" w:rsidRDefault="00AA4CE0" w:rsidP="00E452B8">
            <w:pPr>
              <w:jc w:val="both"/>
              <w:rPr>
                <w:rFonts w:eastAsia="Calibri"/>
                <w:lang w:val="fr-BE"/>
              </w:rPr>
            </w:pPr>
          </w:p>
          <w:p w14:paraId="37313871" w14:textId="77777777" w:rsidR="00AA4CE0" w:rsidRPr="00AA4CE0" w:rsidRDefault="00AA4CE0" w:rsidP="00E452B8">
            <w:pPr>
              <w:jc w:val="both"/>
              <w:rPr>
                <w:rFonts w:eastAsia="Calibri"/>
                <w:lang w:val="fr-BE"/>
              </w:rPr>
            </w:pPr>
          </w:p>
          <w:p w14:paraId="764F17F8" w14:textId="77777777" w:rsidR="00AA4CE0" w:rsidRPr="00AA4CE0" w:rsidRDefault="00AA4CE0" w:rsidP="00E452B8">
            <w:pPr>
              <w:jc w:val="both"/>
              <w:rPr>
                <w:rFonts w:eastAsia="Calibri"/>
                <w:lang w:val="fr-BE"/>
              </w:rPr>
            </w:pPr>
          </w:p>
          <w:p w14:paraId="53578BE4" w14:textId="77777777" w:rsidR="00AA4CE0" w:rsidRPr="00AA4CE0" w:rsidRDefault="00AA4CE0" w:rsidP="00E452B8">
            <w:pPr>
              <w:jc w:val="both"/>
              <w:rPr>
                <w:rFonts w:eastAsia="Calibri"/>
                <w:lang w:val="fr-BE"/>
              </w:rPr>
            </w:pPr>
          </w:p>
          <w:p w14:paraId="609E7AF9" w14:textId="77777777" w:rsidR="00AA4CE0" w:rsidRPr="00AA4CE0" w:rsidRDefault="00AA4CE0" w:rsidP="00E452B8">
            <w:pPr>
              <w:jc w:val="both"/>
              <w:rPr>
                <w:rFonts w:eastAsia="Calibri"/>
                <w:lang w:val="fr-BE"/>
              </w:rPr>
            </w:pPr>
          </w:p>
          <w:p w14:paraId="3AE097CC" w14:textId="77777777" w:rsidR="00AA4CE0" w:rsidRPr="00AA4CE0" w:rsidRDefault="00AA4CE0" w:rsidP="00E452B8">
            <w:pPr>
              <w:ind w:left="173"/>
              <w:contextualSpacing/>
              <w:jc w:val="both"/>
              <w:rPr>
                <w:rFonts w:eastAsia="Calibri"/>
                <w:lang w:val="fr-BE"/>
              </w:rPr>
            </w:pPr>
          </w:p>
        </w:tc>
        <w:tc>
          <w:tcPr>
            <w:tcW w:w="1769" w:type="dxa"/>
          </w:tcPr>
          <w:p w14:paraId="552C31D1" w14:textId="77777777" w:rsidR="00AA4CE0" w:rsidRPr="00AA4CE0" w:rsidRDefault="00AA4CE0" w:rsidP="00290CBA">
            <w:pPr>
              <w:numPr>
                <w:ilvl w:val="0"/>
                <w:numId w:val="106"/>
              </w:numPr>
              <w:ind w:left="35" w:hanging="141"/>
              <w:contextualSpacing/>
              <w:jc w:val="both"/>
              <w:rPr>
                <w:rFonts w:eastAsia="Calibri"/>
                <w:lang w:val="fr-BE"/>
              </w:rPr>
            </w:pPr>
            <w:r w:rsidRPr="00AA4CE0">
              <w:rPr>
                <w:rFonts w:eastAsia="Calibri"/>
                <w:lang w:val="fr-BE"/>
              </w:rPr>
              <w:t>Le gouvernement, société civile, PTF et les entreprises de mises en œuvre</w:t>
            </w:r>
          </w:p>
          <w:p w14:paraId="1B800E6C" w14:textId="77777777" w:rsidR="00AA4CE0" w:rsidRPr="00AA4CE0" w:rsidRDefault="00AA4CE0" w:rsidP="00E452B8">
            <w:pPr>
              <w:ind w:left="35"/>
              <w:contextualSpacing/>
              <w:jc w:val="both"/>
              <w:rPr>
                <w:rFonts w:eastAsia="Calibri"/>
                <w:lang w:val="fr-BE"/>
              </w:rPr>
            </w:pPr>
          </w:p>
          <w:p w14:paraId="1AB60381" w14:textId="77777777" w:rsidR="00AA4CE0" w:rsidRPr="00AA4CE0" w:rsidRDefault="00AA4CE0" w:rsidP="00E452B8">
            <w:pPr>
              <w:jc w:val="both"/>
              <w:rPr>
                <w:rFonts w:eastAsia="Calibri"/>
                <w:lang w:val="fr-BE"/>
              </w:rPr>
            </w:pPr>
          </w:p>
          <w:p w14:paraId="53B11D2A" w14:textId="77777777" w:rsidR="00AA4CE0" w:rsidRPr="00AA4CE0" w:rsidRDefault="00AA4CE0" w:rsidP="00E452B8">
            <w:pPr>
              <w:ind w:left="35"/>
              <w:contextualSpacing/>
              <w:jc w:val="both"/>
              <w:rPr>
                <w:rFonts w:eastAsia="Calibri"/>
                <w:lang w:val="fr-BE"/>
              </w:rPr>
            </w:pPr>
          </w:p>
          <w:p w14:paraId="4CB8C207" w14:textId="77777777" w:rsidR="00AA4CE0" w:rsidRPr="00AA4CE0" w:rsidRDefault="00AA4CE0" w:rsidP="00E452B8">
            <w:pPr>
              <w:ind w:left="720"/>
              <w:contextualSpacing/>
              <w:jc w:val="both"/>
              <w:rPr>
                <w:rFonts w:eastAsia="Calibri"/>
                <w:lang w:val="fr-BE"/>
              </w:rPr>
            </w:pPr>
          </w:p>
          <w:p w14:paraId="66F8645A" w14:textId="77777777" w:rsidR="00AA4CE0" w:rsidRPr="00AA4CE0" w:rsidRDefault="00AA4CE0" w:rsidP="00E452B8">
            <w:pPr>
              <w:ind w:left="35"/>
              <w:contextualSpacing/>
              <w:jc w:val="both"/>
              <w:rPr>
                <w:rFonts w:eastAsia="Calibri"/>
                <w:lang w:val="fr-BE"/>
              </w:rPr>
            </w:pPr>
          </w:p>
          <w:p w14:paraId="622EBA6B" w14:textId="77777777" w:rsidR="00AA4CE0" w:rsidRPr="00AA4CE0" w:rsidRDefault="00AA4CE0" w:rsidP="00E452B8">
            <w:pPr>
              <w:ind w:left="720"/>
              <w:contextualSpacing/>
              <w:jc w:val="both"/>
              <w:rPr>
                <w:rFonts w:eastAsia="Calibri"/>
                <w:lang w:val="fr-BE"/>
              </w:rPr>
            </w:pPr>
          </w:p>
          <w:p w14:paraId="35B28006" w14:textId="77777777" w:rsidR="00AA4CE0" w:rsidRPr="00AA4CE0" w:rsidRDefault="00AA4CE0" w:rsidP="00290CBA">
            <w:pPr>
              <w:numPr>
                <w:ilvl w:val="0"/>
                <w:numId w:val="106"/>
              </w:numPr>
              <w:ind w:left="35" w:hanging="141"/>
              <w:contextualSpacing/>
              <w:jc w:val="both"/>
              <w:rPr>
                <w:rFonts w:eastAsia="Calibri"/>
                <w:lang w:val="fr-BE"/>
              </w:rPr>
            </w:pPr>
          </w:p>
        </w:tc>
      </w:tr>
      <w:tr w:rsidR="00AA4CE0" w:rsidRPr="002E2B45" w14:paraId="10726E7A" w14:textId="77777777" w:rsidTr="00E452B8">
        <w:tc>
          <w:tcPr>
            <w:tcW w:w="1924" w:type="dxa"/>
          </w:tcPr>
          <w:p w14:paraId="6C6F0343" w14:textId="77777777" w:rsidR="00AA4CE0" w:rsidRPr="00AA4CE0" w:rsidRDefault="00AA4CE0" w:rsidP="00E452B8">
            <w:pPr>
              <w:jc w:val="both"/>
              <w:rPr>
                <w:rFonts w:eastAsia="Calibri"/>
                <w:lang w:val="fr-BE"/>
              </w:rPr>
            </w:pPr>
            <w:r w:rsidRPr="00AA4CE0">
              <w:rPr>
                <w:rFonts w:eastAsia="Calibri"/>
                <w:lang w:val="fr-BE"/>
              </w:rPr>
              <w:t>Renforcement des capacités techniques des stagiaires</w:t>
            </w:r>
          </w:p>
          <w:p w14:paraId="79DD01C5" w14:textId="77777777" w:rsidR="00AA4CE0" w:rsidRPr="00AA4CE0" w:rsidRDefault="00AA4CE0" w:rsidP="00E452B8">
            <w:pPr>
              <w:jc w:val="both"/>
              <w:rPr>
                <w:rFonts w:eastAsia="Calibri"/>
                <w:lang w:val="fr-BE"/>
              </w:rPr>
            </w:pPr>
          </w:p>
        </w:tc>
        <w:tc>
          <w:tcPr>
            <w:tcW w:w="2019" w:type="dxa"/>
          </w:tcPr>
          <w:p w14:paraId="2E99DA14" w14:textId="77777777" w:rsidR="00AA4CE0" w:rsidRPr="00AA4CE0" w:rsidRDefault="00AA4CE0" w:rsidP="00290CBA">
            <w:pPr>
              <w:numPr>
                <w:ilvl w:val="0"/>
                <w:numId w:val="106"/>
              </w:numPr>
              <w:ind w:left="176" w:hanging="176"/>
              <w:contextualSpacing/>
              <w:jc w:val="both"/>
              <w:rPr>
                <w:rFonts w:eastAsia="Calibri"/>
                <w:lang w:val="fr-BE"/>
              </w:rPr>
            </w:pPr>
            <w:r w:rsidRPr="00AA4CE0">
              <w:rPr>
                <w:rFonts w:eastAsia="Calibri"/>
                <w:lang w:val="fr-BE"/>
              </w:rPr>
              <w:t xml:space="preserve">Insuffisance des centres ou entreprises valablement équipés </w:t>
            </w:r>
            <w:proofErr w:type="gramStart"/>
            <w:r w:rsidRPr="00AA4CE0">
              <w:rPr>
                <w:rFonts w:eastAsia="Calibri"/>
                <w:lang w:val="fr-BE"/>
              </w:rPr>
              <w:t>pour  l’encadrement</w:t>
            </w:r>
            <w:proofErr w:type="gramEnd"/>
            <w:r w:rsidRPr="00AA4CE0">
              <w:rPr>
                <w:rFonts w:eastAsia="Calibri"/>
                <w:lang w:val="fr-BE"/>
              </w:rPr>
              <w:t xml:space="preserve"> des stagiaires,</w:t>
            </w:r>
          </w:p>
          <w:p w14:paraId="5F500050" w14:textId="77777777" w:rsidR="00AA4CE0" w:rsidRPr="00FB6C10" w:rsidRDefault="00AA4CE0" w:rsidP="00290CBA">
            <w:pPr>
              <w:numPr>
                <w:ilvl w:val="0"/>
                <w:numId w:val="106"/>
              </w:numPr>
              <w:ind w:left="176" w:hanging="176"/>
              <w:contextualSpacing/>
              <w:jc w:val="both"/>
              <w:rPr>
                <w:rFonts w:eastAsia="Calibri"/>
              </w:rPr>
            </w:pPr>
            <w:proofErr w:type="spellStart"/>
            <w:r>
              <w:rPr>
                <w:rFonts w:eastAsia="Calibri"/>
              </w:rPr>
              <w:t>Monnayage</w:t>
            </w:r>
            <w:proofErr w:type="spellEnd"/>
            <w:r>
              <w:rPr>
                <w:rFonts w:eastAsia="Calibri"/>
              </w:rPr>
              <w:t xml:space="preserve"> stage</w:t>
            </w:r>
            <w:r w:rsidRPr="00FB6C10">
              <w:rPr>
                <w:rFonts w:eastAsia="Calibri"/>
              </w:rPr>
              <w:t xml:space="preserve"> </w:t>
            </w:r>
          </w:p>
        </w:tc>
        <w:tc>
          <w:tcPr>
            <w:tcW w:w="1940" w:type="dxa"/>
          </w:tcPr>
          <w:p w14:paraId="1B28EF1B" w14:textId="77777777" w:rsidR="00AA4CE0" w:rsidRPr="00AA4CE0" w:rsidRDefault="00AA4CE0" w:rsidP="00290CBA">
            <w:pPr>
              <w:numPr>
                <w:ilvl w:val="0"/>
                <w:numId w:val="106"/>
              </w:numPr>
              <w:ind w:left="89" w:hanging="89"/>
              <w:contextualSpacing/>
              <w:jc w:val="both"/>
              <w:rPr>
                <w:rFonts w:eastAsia="Calibri"/>
                <w:lang w:val="fr-BE"/>
              </w:rPr>
            </w:pPr>
            <w:r w:rsidRPr="00AA4CE0">
              <w:rPr>
                <w:rFonts w:eastAsia="Calibri"/>
                <w:lang w:val="fr-BE"/>
              </w:rPr>
              <w:t>Création des centre ou entreprises pilotes pour l’encadrement des stagiaires,</w:t>
            </w:r>
          </w:p>
          <w:p w14:paraId="0C69A3D2" w14:textId="77777777" w:rsidR="00AA4CE0" w:rsidRPr="00AA4CE0" w:rsidRDefault="00AA4CE0" w:rsidP="00290CBA">
            <w:pPr>
              <w:numPr>
                <w:ilvl w:val="0"/>
                <w:numId w:val="106"/>
              </w:numPr>
              <w:ind w:left="89" w:hanging="89"/>
              <w:contextualSpacing/>
              <w:jc w:val="both"/>
              <w:rPr>
                <w:rFonts w:eastAsia="Calibri"/>
                <w:lang w:val="fr-BE"/>
              </w:rPr>
            </w:pPr>
            <w:r w:rsidRPr="00AA4CE0">
              <w:rPr>
                <w:rFonts w:eastAsia="Calibri"/>
                <w:lang w:val="fr-BE"/>
              </w:rPr>
              <w:t>Subventionner les entreprises et stagiaires</w:t>
            </w:r>
          </w:p>
        </w:tc>
        <w:tc>
          <w:tcPr>
            <w:tcW w:w="1698" w:type="dxa"/>
          </w:tcPr>
          <w:p w14:paraId="4BBE6DEE" w14:textId="77777777" w:rsidR="00AA4CE0" w:rsidRPr="00AA4CE0" w:rsidRDefault="00AA4CE0" w:rsidP="00290CBA">
            <w:pPr>
              <w:numPr>
                <w:ilvl w:val="0"/>
                <w:numId w:val="106"/>
              </w:numPr>
              <w:ind w:left="181" w:hanging="283"/>
              <w:contextualSpacing/>
              <w:jc w:val="both"/>
              <w:rPr>
                <w:rFonts w:eastAsia="Calibri"/>
                <w:lang w:val="fr-BE"/>
              </w:rPr>
            </w:pPr>
            <w:r w:rsidRPr="00AA4CE0">
              <w:rPr>
                <w:rFonts w:eastAsia="Calibri"/>
                <w:lang w:val="fr-BE"/>
              </w:rPr>
              <w:t>Sensibilisation à travers les médias, affichages à des endroits stratégiques</w:t>
            </w:r>
          </w:p>
        </w:tc>
        <w:tc>
          <w:tcPr>
            <w:tcW w:w="1769" w:type="dxa"/>
          </w:tcPr>
          <w:p w14:paraId="638C179B" w14:textId="77777777" w:rsidR="00AA4CE0" w:rsidRPr="00AA4CE0" w:rsidRDefault="00AA4CE0" w:rsidP="00E452B8">
            <w:pPr>
              <w:ind w:left="175"/>
              <w:contextualSpacing/>
              <w:jc w:val="both"/>
              <w:rPr>
                <w:rFonts w:eastAsia="Calibri"/>
                <w:lang w:val="fr-BE"/>
              </w:rPr>
            </w:pPr>
            <w:r w:rsidRPr="00AA4CE0">
              <w:rPr>
                <w:rFonts w:eastAsia="Calibri"/>
                <w:lang w:val="fr-BE"/>
              </w:rPr>
              <w:t>Gouvernement, entreprise et société civile</w:t>
            </w:r>
          </w:p>
        </w:tc>
      </w:tr>
      <w:tr w:rsidR="00AA4CE0" w:rsidRPr="002E2B45" w14:paraId="0912F138" w14:textId="77777777" w:rsidTr="00E452B8">
        <w:tc>
          <w:tcPr>
            <w:tcW w:w="1924" w:type="dxa"/>
          </w:tcPr>
          <w:p w14:paraId="1104F7A5" w14:textId="77777777" w:rsidR="00AA4CE0" w:rsidRPr="00AA4CE0" w:rsidRDefault="00AA4CE0" w:rsidP="00E452B8">
            <w:pPr>
              <w:jc w:val="both"/>
              <w:rPr>
                <w:rFonts w:eastAsia="Calibri"/>
                <w:lang w:val="fr-BE"/>
              </w:rPr>
            </w:pPr>
            <w:r w:rsidRPr="00AA4CE0">
              <w:rPr>
                <w:rFonts w:eastAsia="Calibri"/>
                <w:lang w:val="fr-BE"/>
              </w:rPr>
              <w:t>Révision et modernisation des programmes de formation</w:t>
            </w:r>
          </w:p>
          <w:p w14:paraId="069D26B3" w14:textId="77777777" w:rsidR="00AA4CE0" w:rsidRPr="00AA4CE0" w:rsidRDefault="00AA4CE0" w:rsidP="00E452B8">
            <w:pPr>
              <w:jc w:val="both"/>
              <w:rPr>
                <w:rFonts w:eastAsia="Calibri"/>
                <w:lang w:val="fr-BE"/>
              </w:rPr>
            </w:pPr>
          </w:p>
        </w:tc>
        <w:tc>
          <w:tcPr>
            <w:tcW w:w="2019" w:type="dxa"/>
          </w:tcPr>
          <w:p w14:paraId="55E24584" w14:textId="77777777" w:rsidR="00AA4CE0" w:rsidRPr="00AA4CE0" w:rsidRDefault="00AA4CE0" w:rsidP="00E452B8">
            <w:pPr>
              <w:ind w:left="176"/>
              <w:contextualSpacing/>
              <w:jc w:val="both"/>
              <w:rPr>
                <w:rFonts w:eastAsia="Calibri"/>
                <w:lang w:val="fr-BE"/>
              </w:rPr>
            </w:pPr>
          </w:p>
        </w:tc>
        <w:tc>
          <w:tcPr>
            <w:tcW w:w="1940" w:type="dxa"/>
          </w:tcPr>
          <w:p w14:paraId="6491C466" w14:textId="77777777" w:rsidR="00AA4CE0" w:rsidRPr="00AA4CE0" w:rsidRDefault="00AA4CE0" w:rsidP="00E452B8">
            <w:pPr>
              <w:contextualSpacing/>
              <w:jc w:val="both"/>
              <w:rPr>
                <w:rFonts w:eastAsia="Calibri"/>
                <w:lang w:val="fr-BE"/>
              </w:rPr>
            </w:pPr>
          </w:p>
        </w:tc>
        <w:tc>
          <w:tcPr>
            <w:tcW w:w="1698" w:type="dxa"/>
          </w:tcPr>
          <w:p w14:paraId="47286907" w14:textId="77777777" w:rsidR="00AA4CE0" w:rsidRPr="00AA4CE0" w:rsidRDefault="00AA4CE0" w:rsidP="00E452B8">
            <w:pPr>
              <w:contextualSpacing/>
              <w:jc w:val="both"/>
              <w:rPr>
                <w:rFonts w:eastAsia="Calibri"/>
                <w:lang w:val="fr-BE"/>
              </w:rPr>
            </w:pPr>
          </w:p>
        </w:tc>
        <w:tc>
          <w:tcPr>
            <w:tcW w:w="1769" w:type="dxa"/>
          </w:tcPr>
          <w:p w14:paraId="74520190" w14:textId="77777777" w:rsidR="00AA4CE0" w:rsidRPr="00AA4CE0" w:rsidRDefault="00AA4CE0" w:rsidP="00290CBA">
            <w:pPr>
              <w:numPr>
                <w:ilvl w:val="0"/>
                <w:numId w:val="106"/>
              </w:numPr>
              <w:ind w:left="175" w:hanging="142"/>
              <w:contextualSpacing/>
              <w:jc w:val="both"/>
              <w:rPr>
                <w:rFonts w:eastAsia="Calibri"/>
                <w:lang w:val="fr-BE"/>
              </w:rPr>
            </w:pPr>
            <w:r w:rsidRPr="00AA4CE0">
              <w:rPr>
                <w:rFonts w:eastAsia="Calibri"/>
                <w:lang w:val="fr-BE"/>
              </w:rPr>
              <w:t>Gouvernement (ministère de l’ESU, EDUC, FPAM…)</w:t>
            </w:r>
          </w:p>
        </w:tc>
      </w:tr>
      <w:tr w:rsidR="00AA4CE0" w:rsidRPr="00FB6C10" w14:paraId="66D86A2F" w14:textId="77777777" w:rsidTr="00E452B8">
        <w:tc>
          <w:tcPr>
            <w:tcW w:w="1924" w:type="dxa"/>
          </w:tcPr>
          <w:p w14:paraId="36BCA738" w14:textId="77777777" w:rsidR="00AA4CE0" w:rsidRPr="00AA4CE0" w:rsidRDefault="00AA4CE0" w:rsidP="00E452B8">
            <w:pPr>
              <w:jc w:val="both"/>
              <w:rPr>
                <w:rFonts w:eastAsia="Calibri"/>
                <w:lang w:val="fr-BE"/>
              </w:rPr>
            </w:pPr>
            <w:proofErr w:type="gramStart"/>
            <w:r w:rsidRPr="00AA4CE0">
              <w:rPr>
                <w:rFonts w:eastAsia="Calibri"/>
                <w:lang w:val="fr-BE"/>
              </w:rPr>
              <w:t>Institutionnalisation  et</w:t>
            </w:r>
            <w:proofErr w:type="gramEnd"/>
            <w:r w:rsidRPr="00AA4CE0">
              <w:rPr>
                <w:rFonts w:eastAsia="Calibri"/>
                <w:lang w:val="fr-BE"/>
              </w:rPr>
              <w:t xml:space="preserve"> renforcement  de partenariats entre les principales associations des employeurs </w:t>
            </w:r>
          </w:p>
        </w:tc>
        <w:tc>
          <w:tcPr>
            <w:tcW w:w="2019" w:type="dxa"/>
          </w:tcPr>
          <w:p w14:paraId="7E67D9D2" w14:textId="77777777" w:rsidR="00AA4CE0" w:rsidRPr="00AA4CE0" w:rsidRDefault="00AA4CE0" w:rsidP="00290CBA">
            <w:pPr>
              <w:numPr>
                <w:ilvl w:val="0"/>
                <w:numId w:val="106"/>
              </w:numPr>
              <w:ind w:left="176" w:hanging="176"/>
              <w:contextualSpacing/>
              <w:jc w:val="both"/>
              <w:rPr>
                <w:rFonts w:eastAsia="Calibri"/>
                <w:lang w:val="fr-BE"/>
              </w:rPr>
            </w:pPr>
            <w:r w:rsidRPr="00AA4CE0">
              <w:rPr>
                <w:rFonts w:eastAsia="Calibri"/>
                <w:lang w:val="fr-BE"/>
              </w:rPr>
              <w:t>Non-respect des clauses et absence de collaboration</w:t>
            </w:r>
          </w:p>
        </w:tc>
        <w:tc>
          <w:tcPr>
            <w:tcW w:w="1940" w:type="dxa"/>
          </w:tcPr>
          <w:p w14:paraId="711C3C41" w14:textId="77777777" w:rsidR="00AA4CE0" w:rsidRPr="00AA4CE0" w:rsidRDefault="00AA4CE0" w:rsidP="00290CBA">
            <w:pPr>
              <w:numPr>
                <w:ilvl w:val="0"/>
                <w:numId w:val="106"/>
              </w:numPr>
              <w:ind w:left="174" w:hanging="141"/>
              <w:contextualSpacing/>
              <w:jc w:val="both"/>
              <w:rPr>
                <w:rFonts w:eastAsia="Calibri"/>
                <w:lang w:val="fr-BE"/>
              </w:rPr>
            </w:pPr>
            <w:r w:rsidRPr="00AA4CE0">
              <w:rPr>
                <w:rFonts w:eastAsia="Calibri"/>
                <w:lang w:val="fr-BE"/>
              </w:rPr>
              <w:t>Création d’un bon cadre de concertation et de coordination</w:t>
            </w:r>
          </w:p>
        </w:tc>
        <w:tc>
          <w:tcPr>
            <w:tcW w:w="1698" w:type="dxa"/>
          </w:tcPr>
          <w:p w14:paraId="63408A43" w14:textId="77777777" w:rsidR="00AA4CE0" w:rsidRPr="00FB6C10" w:rsidRDefault="00AA4CE0" w:rsidP="00290CBA">
            <w:pPr>
              <w:numPr>
                <w:ilvl w:val="0"/>
                <w:numId w:val="106"/>
              </w:numPr>
              <w:ind w:left="181" w:hanging="181"/>
              <w:contextualSpacing/>
              <w:jc w:val="both"/>
              <w:rPr>
                <w:rFonts w:eastAsia="Calibri"/>
              </w:rPr>
            </w:pPr>
            <w:proofErr w:type="spellStart"/>
            <w:r w:rsidRPr="00FB6C10">
              <w:rPr>
                <w:rFonts w:eastAsia="Calibri"/>
              </w:rPr>
              <w:t>Séminaires</w:t>
            </w:r>
            <w:proofErr w:type="spellEnd"/>
            <w:r>
              <w:rPr>
                <w:rFonts w:eastAsia="Calibri"/>
              </w:rPr>
              <w:t xml:space="preserve"> et </w:t>
            </w:r>
            <w:proofErr w:type="spellStart"/>
            <w:r>
              <w:rPr>
                <w:rFonts w:eastAsia="Calibri"/>
              </w:rPr>
              <w:t>sensibilisations</w:t>
            </w:r>
            <w:proofErr w:type="spellEnd"/>
            <w:r>
              <w:rPr>
                <w:rFonts w:eastAsia="Calibri"/>
              </w:rPr>
              <w:t xml:space="preserve"> </w:t>
            </w:r>
          </w:p>
        </w:tc>
        <w:tc>
          <w:tcPr>
            <w:tcW w:w="1769" w:type="dxa"/>
          </w:tcPr>
          <w:p w14:paraId="3E0527E6" w14:textId="77777777" w:rsidR="00AA4CE0" w:rsidRPr="00FB6C10" w:rsidRDefault="00AA4CE0" w:rsidP="00290CBA">
            <w:pPr>
              <w:numPr>
                <w:ilvl w:val="0"/>
                <w:numId w:val="106"/>
              </w:numPr>
              <w:ind w:left="175" w:hanging="142"/>
              <w:contextualSpacing/>
              <w:jc w:val="both"/>
              <w:rPr>
                <w:rFonts w:eastAsia="Calibri"/>
              </w:rPr>
            </w:pPr>
            <w:r w:rsidRPr="00FB6C10">
              <w:rPr>
                <w:rFonts w:eastAsia="Calibri"/>
              </w:rPr>
              <w:t xml:space="preserve"> PTF, </w:t>
            </w:r>
            <w:proofErr w:type="spellStart"/>
            <w:r w:rsidRPr="00FB6C10">
              <w:rPr>
                <w:rFonts w:eastAsia="Calibri"/>
              </w:rPr>
              <w:t>Gouvernement</w:t>
            </w:r>
            <w:proofErr w:type="spellEnd"/>
            <w:r w:rsidRPr="00FB6C10">
              <w:rPr>
                <w:rFonts w:eastAsia="Calibri"/>
              </w:rPr>
              <w:t xml:space="preserve">  </w:t>
            </w:r>
          </w:p>
        </w:tc>
      </w:tr>
      <w:tr w:rsidR="00AA4CE0" w:rsidRPr="002E2B45" w14:paraId="052945BF" w14:textId="77777777" w:rsidTr="00E452B8">
        <w:tc>
          <w:tcPr>
            <w:tcW w:w="9350" w:type="dxa"/>
            <w:gridSpan w:val="5"/>
            <w:shd w:val="clear" w:color="auto" w:fill="C1F0C7" w:themeFill="accent3" w:themeFillTint="33"/>
          </w:tcPr>
          <w:p w14:paraId="176E7FCB" w14:textId="77777777" w:rsidR="00AA4CE0" w:rsidRPr="00AA4CE0" w:rsidRDefault="00AA4CE0" w:rsidP="00E452B8">
            <w:pPr>
              <w:jc w:val="both"/>
              <w:rPr>
                <w:rFonts w:eastAsia="Calibri"/>
                <w:b/>
                <w:bCs/>
                <w:lang w:val="fr-BE"/>
              </w:rPr>
            </w:pPr>
            <w:r w:rsidRPr="00AA4CE0">
              <w:rPr>
                <w:rFonts w:eastAsia="Calibri"/>
                <w:b/>
                <w:bCs/>
                <w:lang w:val="fr-BE"/>
              </w:rPr>
              <w:t>COMPOSANTE 2 : AMELIORER L’EMPLOYABILITE ET LA PRODUCTIVITE DES JEUNES GRACE A UNE FORMATION DE QUALITE ET PERTINENTE</w:t>
            </w:r>
          </w:p>
        </w:tc>
      </w:tr>
      <w:tr w:rsidR="00AA4CE0" w:rsidRPr="002E2B45" w14:paraId="62BCB2C5" w14:textId="77777777" w:rsidTr="00E452B8">
        <w:tc>
          <w:tcPr>
            <w:tcW w:w="1924" w:type="dxa"/>
          </w:tcPr>
          <w:p w14:paraId="1B65704E" w14:textId="77777777" w:rsidR="00AA4CE0" w:rsidRPr="00FB6C10" w:rsidRDefault="00AA4CE0" w:rsidP="00E452B8">
            <w:pPr>
              <w:jc w:val="both"/>
              <w:rPr>
                <w:rFonts w:eastAsia="Calibri"/>
              </w:rPr>
            </w:pPr>
            <w:r w:rsidRPr="00FB6C10">
              <w:rPr>
                <w:rFonts w:eastAsia="Calibri"/>
              </w:rPr>
              <w:t>Formation des stagiaires</w:t>
            </w:r>
          </w:p>
          <w:p w14:paraId="1D92117E" w14:textId="77777777" w:rsidR="00AA4CE0" w:rsidRPr="00FB6C10" w:rsidRDefault="00AA4CE0" w:rsidP="00E452B8">
            <w:pPr>
              <w:jc w:val="both"/>
              <w:rPr>
                <w:rFonts w:eastAsia="Calibri"/>
              </w:rPr>
            </w:pPr>
          </w:p>
        </w:tc>
        <w:tc>
          <w:tcPr>
            <w:tcW w:w="2019" w:type="dxa"/>
          </w:tcPr>
          <w:p w14:paraId="07B5C83F" w14:textId="77777777" w:rsidR="00AA4CE0" w:rsidRDefault="00AA4CE0" w:rsidP="00290CBA">
            <w:pPr>
              <w:numPr>
                <w:ilvl w:val="0"/>
                <w:numId w:val="106"/>
              </w:numPr>
              <w:ind w:left="176" w:hanging="176"/>
              <w:contextualSpacing/>
              <w:jc w:val="both"/>
              <w:rPr>
                <w:rFonts w:eastAsia="Calibri"/>
              </w:rPr>
            </w:pPr>
            <w:proofErr w:type="spellStart"/>
            <w:r>
              <w:rPr>
                <w:rFonts w:eastAsia="Calibri"/>
              </w:rPr>
              <w:t>Népotisme</w:t>
            </w:r>
            <w:proofErr w:type="spellEnd"/>
            <w:r>
              <w:rPr>
                <w:rFonts w:eastAsia="Calibri"/>
              </w:rPr>
              <w:t xml:space="preserve">, </w:t>
            </w:r>
            <w:proofErr w:type="spellStart"/>
            <w:r>
              <w:rPr>
                <w:rFonts w:eastAsia="Calibri"/>
              </w:rPr>
              <w:t>clientélisme</w:t>
            </w:r>
            <w:proofErr w:type="spellEnd"/>
            <w:r>
              <w:rPr>
                <w:rFonts w:eastAsia="Calibri"/>
              </w:rPr>
              <w:t>,</w:t>
            </w:r>
          </w:p>
          <w:p w14:paraId="63CFD893" w14:textId="77777777" w:rsidR="00AA4CE0" w:rsidRPr="00FB6C10" w:rsidRDefault="00AA4CE0" w:rsidP="00290CBA">
            <w:pPr>
              <w:numPr>
                <w:ilvl w:val="0"/>
                <w:numId w:val="106"/>
              </w:numPr>
              <w:ind w:left="176" w:hanging="176"/>
              <w:contextualSpacing/>
              <w:jc w:val="both"/>
              <w:rPr>
                <w:rFonts w:eastAsia="Calibri"/>
              </w:rPr>
            </w:pPr>
            <w:r>
              <w:rPr>
                <w:rFonts w:eastAsia="Calibri"/>
              </w:rPr>
              <w:t xml:space="preserve">Manque d’appui financier </w:t>
            </w:r>
          </w:p>
        </w:tc>
        <w:tc>
          <w:tcPr>
            <w:tcW w:w="1940" w:type="dxa"/>
          </w:tcPr>
          <w:p w14:paraId="37B46861" w14:textId="77777777" w:rsidR="00AA4CE0" w:rsidRPr="00AA4CE0" w:rsidRDefault="00AA4CE0" w:rsidP="00290CBA">
            <w:pPr>
              <w:numPr>
                <w:ilvl w:val="0"/>
                <w:numId w:val="106"/>
              </w:numPr>
              <w:ind w:left="174" w:hanging="174"/>
              <w:contextualSpacing/>
              <w:jc w:val="both"/>
              <w:rPr>
                <w:rFonts w:eastAsia="Calibri"/>
                <w:lang w:val="fr-BE"/>
              </w:rPr>
            </w:pPr>
            <w:r w:rsidRPr="00AA4CE0">
              <w:rPr>
                <w:rFonts w:eastAsia="Calibri"/>
                <w:lang w:val="fr-BE"/>
              </w:rPr>
              <w:t xml:space="preserve">Mise sur pied de MGP et lutte </w:t>
            </w:r>
            <w:proofErr w:type="gramStart"/>
            <w:r w:rsidRPr="00AA4CE0">
              <w:rPr>
                <w:rFonts w:eastAsia="Calibri"/>
                <w:lang w:val="fr-BE"/>
              </w:rPr>
              <w:t>contre  les</w:t>
            </w:r>
            <w:proofErr w:type="gramEnd"/>
            <w:r w:rsidRPr="00AA4CE0">
              <w:rPr>
                <w:rFonts w:eastAsia="Calibri"/>
                <w:lang w:val="fr-BE"/>
              </w:rPr>
              <w:t xml:space="preserve"> VBG</w:t>
            </w:r>
          </w:p>
        </w:tc>
        <w:tc>
          <w:tcPr>
            <w:tcW w:w="1698" w:type="dxa"/>
          </w:tcPr>
          <w:p w14:paraId="1F151713" w14:textId="77777777" w:rsidR="00AA4CE0" w:rsidRPr="00AA4CE0" w:rsidRDefault="00AA4CE0" w:rsidP="00290CBA">
            <w:pPr>
              <w:numPr>
                <w:ilvl w:val="0"/>
                <w:numId w:val="106"/>
              </w:numPr>
              <w:ind w:left="181" w:hanging="181"/>
              <w:contextualSpacing/>
              <w:jc w:val="both"/>
              <w:rPr>
                <w:rFonts w:eastAsia="Calibri"/>
                <w:lang w:val="fr-BE"/>
              </w:rPr>
            </w:pPr>
            <w:r w:rsidRPr="00AA4CE0">
              <w:rPr>
                <w:rFonts w:eastAsia="Calibri"/>
                <w:lang w:val="fr-BE"/>
              </w:rPr>
              <w:t>Circuits de référencement et système du numéro vert</w:t>
            </w:r>
          </w:p>
        </w:tc>
        <w:tc>
          <w:tcPr>
            <w:tcW w:w="1769" w:type="dxa"/>
          </w:tcPr>
          <w:p w14:paraId="0722F279" w14:textId="77777777" w:rsidR="00AA4CE0" w:rsidRPr="00AA4CE0" w:rsidRDefault="00AA4CE0" w:rsidP="00E452B8">
            <w:pPr>
              <w:contextualSpacing/>
              <w:jc w:val="both"/>
              <w:rPr>
                <w:rFonts w:eastAsia="Calibri"/>
                <w:lang w:val="fr-BE"/>
              </w:rPr>
            </w:pPr>
            <w:r w:rsidRPr="00AA4CE0">
              <w:rPr>
                <w:rFonts w:eastAsia="Calibri"/>
                <w:lang w:val="fr-BE"/>
              </w:rPr>
              <w:t xml:space="preserve"> PTF et Gouvernement et communauté</w:t>
            </w:r>
          </w:p>
        </w:tc>
      </w:tr>
      <w:tr w:rsidR="00AA4CE0" w:rsidRPr="00FB6C10" w14:paraId="31881D67" w14:textId="77777777" w:rsidTr="00E452B8">
        <w:tc>
          <w:tcPr>
            <w:tcW w:w="1924" w:type="dxa"/>
          </w:tcPr>
          <w:p w14:paraId="7C230CD9" w14:textId="77777777" w:rsidR="00AA4CE0" w:rsidRPr="00FB6C10" w:rsidRDefault="00AA4CE0" w:rsidP="00E452B8">
            <w:pPr>
              <w:jc w:val="both"/>
              <w:rPr>
                <w:rFonts w:eastAsia="Calibri"/>
              </w:rPr>
            </w:pPr>
            <w:proofErr w:type="spellStart"/>
            <w:r w:rsidRPr="00FB6C10">
              <w:rPr>
                <w:rFonts w:eastAsia="Calibri"/>
              </w:rPr>
              <w:t>Financement</w:t>
            </w:r>
            <w:proofErr w:type="spellEnd"/>
            <w:r w:rsidRPr="00FB6C10">
              <w:rPr>
                <w:rFonts w:eastAsia="Calibri"/>
              </w:rPr>
              <w:t xml:space="preserve"> de plan </w:t>
            </w:r>
            <w:proofErr w:type="spellStart"/>
            <w:r w:rsidRPr="00FB6C10">
              <w:rPr>
                <w:rFonts w:eastAsia="Calibri"/>
              </w:rPr>
              <w:t>d’affaires</w:t>
            </w:r>
            <w:proofErr w:type="spellEnd"/>
          </w:p>
          <w:p w14:paraId="67B0E681" w14:textId="77777777" w:rsidR="00AA4CE0" w:rsidRPr="00FB6C10" w:rsidRDefault="00AA4CE0" w:rsidP="00E452B8">
            <w:pPr>
              <w:jc w:val="both"/>
              <w:rPr>
                <w:rFonts w:eastAsia="Calibri"/>
              </w:rPr>
            </w:pPr>
          </w:p>
        </w:tc>
        <w:tc>
          <w:tcPr>
            <w:tcW w:w="2019" w:type="dxa"/>
          </w:tcPr>
          <w:p w14:paraId="0887BE81" w14:textId="77777777" w:rsidR="00AA4CE0" w:rsidRDefault="00AA4CE0" w:rsidP="00290CBA">
            <w:pPr>
              <w:numPr>
                <w:ilvl w:val="0"/>
                <w:numId w:val="106"/>
              </w:numPr>
              <w:ind w:left="176" w:hanging="142"/>
              <w:contextualSpacing/>
              <w:jc w:val="both"/>
              <w:rPr>
                <w:rFonts w:eastAsia="Calibri"/>
              </w:rPr>
            </w:pPr>
            <w:proofErr w:type="spellStart"/>
            <w:r>
              <w:rPr>
                <w:rFonts w:eastAsia="Calibri"/>
              </w:rPr>
              <w:t>Détournement</w:t>
            </w:r>
            <w:proofErr w:type="spellEnd"/>
            <w:r>
              <w:rPr>
                <w:rFonts w:eastAsia="Calibri"/>
              </w:rPr>
              <w:t xml:space="preserve"> des fonds</w:t>
            </w:r>
          </w:p>
          <w:p w14:paraId="5AA413F5" w14:textId="77777777" w:rsidR="00AA4CE0" w:rsidRPr="00AA4CE0" w:rsidRDefault="00AA4CE0" w:rsidP="00290CBA">
            <w:pPr>
              <w:numPr>
                <w:ilvl w:val="0"/>
                <w:numId w:val="106"/>
              </w:numPr>
              <w:ind w:left="176" w:hanging="142"/>
              <w:contextualSpacing/>
              <w:jc w:val="both"/>
              <w:rPr>
                <w:rFonts w:eastAsia="Calibri"/>
                <w:lang w:val="fr-BE"/>
              </w:rPr>
            </w:pPr>
            <w:r w:rsidRPr="00AA4CE0">
              <w:rPr>
                <w:rFonts w:eastAsia="Calibri"/>
                <w:lang w:val="fr-BE"/>
              </w:rPr>
              <w:t>Retards dans les décaissements des fonds</w:t>
            </w:r>
          </w:p>
        </w:tc>
        <w:tc>
          <w:tcPr>
            <w:tcW w:w="1940" w:type="dxa"/>
          </w:tcPr>
          <w:p w14:paraId="639E8793" w14:textId="77777777" w:rsidR="00AA4CE0" w:rsidRPr="00FB6C10" w:rsidRDefault="00AA4CE0" w:rsidP="00290CBA">
            <w:pPr>
              <w:numPr>
                <w:ilvl w:val="0"/>
                <w:numId w:val="106"/>
              </w:numPr>
              <w:ind w:left="174" w:hanging="174"/>
              <w:contextualSpacing/>
              <w:jc w:val="both"/>
              <w:rPr>
                <w:rFonts w:eastAsia="Calibri"/>
              </w:rPr>
            </w:pPr>
            <w:proofErr w:type="spellStart"/>
            <w:r>
              <w:rPr>
                <w:rFonts w:eastAsia="Calibri"/>
              </w:rPr>
              <w:t>Suivi</w:t>
            </w:r>
            <w:proofErr w:type="spellEnd"/>
            <w:r>
              <w:rPr>
                <w:rFonts w:eastAsia="Calibri"/>
              </w:rPr>
              <w:t xml:space="preserve"> permanent</w:t>
            </w:r>
          </w:p>
        </w:tc>
        <w:tc>
          <w:tcPr>
            <w:tcW w:w="1698" w:type="dxa"/>
          </w:tcPr>
          <w:p w14:paraId="53C40FFB" w14:textId="77777777" w:rsidR="00AA4CE0" w:rsidRPr="00AA4CE0" w:rsidRDefault="00AA4CE0" w:rsidP="00E452B8">
            <w:pPr>
              <w:contextualSpacing/>
              <w:jc w:val="both"/>
              <w:rPr>
                <w:rFonts w:eastAsia="Calibri"/>
                <w:lang w:val="fr-BE"/>
              </w:rPr>
            </w:pPr>
            <w:r w:rsidRPr="00AA4CE0">
              <w:rPr>
                <w:rFonts w:eastAsia="Calibri"/>
                <w:lang w:val="fr-BE"/>
              </w:rPr>
              <w:t>Numéro vert et système d’alerte</w:t>
            </w:r>
          </w:p>
        </w:tc>
        <w:tc>
          <w:tcPr>
            <w:tcW w:w="1769" w:type="dxa"/>
          </w:tcPr>
          <w:p w14:paraId="23A5FA82" w14:textId="77777777" w:rsidR="00AA4CE0" w:rsidRPr="00FB6C10" w:rsidRDefault="00AA4CE0" w:rsidP="00290CBA">
            <w:pPr>
              <w:numPr>
                <w:ilvl w:val="0"/>
                <w:numId w:val="106"/>
              </w:numPr>
              <w:ind w:left="175" w:hanging="142"/>
              <w:contextualSpacing/>
              <w:jc w:val="both"/>
              <w:rPr>
                <w:rFonts w:eastAsia="Calibri"/>
              </w:rPr>
            </w:pPr>
            <w:proofErr w:type="spellStart"/>
            <w:r w:rsidRPr="00FB6C10">
              <w:rPr>
                <w:rFonts w:eastAsia="Calibri"/>
              </w:rPr>
              <w:t>Gouvernement</w:t>
            </w:r>
            <w:proofErr w:type="spellEnd"/>
            <w:r w:rsidRPr="00FB6C10">
              <w:rPr>
                <w:rFonts w:eastAsia="Calibri"/>
              </w:rPr>
              <w:t>, PTF</w:t>
            </w:r>
          </w:p>
        </w:tc>
      </w:tr>
      <w:tr w:rsidR="00AA4CE0" w:rsidRPr="002E2B45" w14:paraId="743CEBF9" w14:textId="77777777" w:rsidTr="00E452B8">
        <w:tc>
          <w:tcPr>
            <w:tcW w:w="1924" w:type="dxa"/>
          </w:tcPr>
          <w:p w14:paraId="4DDCB988" w14:textId="77777777" w:rsidR="00AA4CE0" w:rsidRPr="00AA4CE0" w:rsidRDefault="00AA4CE0" w:rsidP="00E452B8">
            <w:pPr>
              <w:jc w:val="both"/>
              <w:rPr>
                <w:rFonts w:eastAsia="Calibri"/>
                <w:lang w:val="fr-BE"/>
              </w:rPr>
            </w:pPr>
            <w:r w:rsidRPr="00AA4CE0">
              <w:rPr>
                <w:rFonts w:eastAsia="Calibri"/>
                <w:lang w:val="fr-BE"/>
              </w:rPr>
              <w:t xml:space="preserve">Accroitre la productivité et </w:t>
            </w:r>
            <w:proofErr w:type="gramStart"/>
            <w:r w:rsidRPr="00AA4CE0">
              <w:rPr>
                <w:rFonts w:eastAsia="Calibri"/>
                <w:lang w:val="fr-BE"/>
              </w:rPr>
              <w:t>revenus  des</w:t>
            </w:r>
            <w:proofErr w:type="gramEnd"/>
            <w:r w:rsidRPr="00AA4CE0">
              <w:rPr>
                <w:rFonts w:eastAsia="Calibri"/>
                <w:lang w:val="fr-BE"/>
              </w:rPr>
              <w:t xml:space="preserve"> jeunes micro-entrepreneurs en renforçant  les compétences techniques</w:t>
            </w:r>
          </w:p>
        </w:tc>
        <w:tc>
          <w:tcPr>
            <w:tcW w:w="2019" w:type="dxa"/>
          </w:tcPr>
          <w:p w14:paraId="27C66A54" w14:textId="77777777" w:rsidR="00AA4CE0" w:rsidRPr="00AA4CE0" w:rsidRDefault="00AA4CE0" w:rsidP="00290CBA">
            <w:pPr>
              <w:numPr>
                <w:ilvl w:val="0"/>
                <w:numId w:val="106"/>
              </w:numPr>
              <w:ind w:left="174" w:hanging="141"/>
              <w:contextualSpacing/>
              <w:jc w:val="both"/>
              <w:rPr>
                <w:rFonts w:eastAsia="Calibri"/>
                <w:lang w:val="fr-BE"/>
              </w:rPr>
            </w:pPr>
            <w:r w:rsidRPr="00AA4CE0">
              <w:rPr>
                <w:rFonts w:eastAsia="Calibri"/>
                <w:lang w:val="fr-BE"/>
              </w:rPr>
              <w:t>Difficulté pour identifier les vrais jeunes micro-entrepreneurs</w:t>
            </w:r>
          </w:p>
        </w:tc>
        <w:tc>
          <w:tcPr>
            <w:tcW w:w="1940" w:type="dxa"/>
          </w:tcPr>
          <w:p w14:paraId="01E9DCC8" w14:textId="77777777" w:rsidR="00AA4CE0" w:rsidRPr="00AA4CE0" w:rsidRDefault="00AA4CE0" w:rsidP="00290CBA">
            <w:pPr>
              <w:numPr>
                <w:ilvl w:val="0"/>
                <w:numId w:val="106"/>
              </w:numPr>
              <w:ind w:left="174" w:hanging="174"/>
              <w:contextualSpacing/>
              <w:jc w:val="both"/>
              <w:rPr>
                <w:rFonts w:eastAsia="Calibri"/>
                <w:lang w:val="fr-BE"/>
              </w:rPr>
            </w:pPr>
            <w:proofErr w:type="gramStart"/>
            <w:r w:rsidRPr="00AA4CE0">
              <w:rPr>
                <w:rFonts w:eastAsia="Calibri"/>
                <w:lang w:val="fr-BE"/>
              </w:rPr>
              <w:t>Dépolitiser  les</w:t>
            </w:r>
            <w:proofErr w:type="gramEnd"/>
            <w:r w:rsidRPr="00AA4CE0">
              <w:rPr>
                <w:rFonts w:eastAsia="Calibri"/>
                <w:lang w:val="fr-BE"/>
              </w:rPr>
              <w:t xml:space="preserve"> structures des jeunes</w:t>
            </w:r>
          </w:p>
        </w:tc>
        <w:tc>
          <w:tcPr>
            <w:tcW w:w="1698" w:type="dxa"/>
          </w:tcPr>
          <w:p w14:paraId="03C783FB" w14:textId="77777777" w:rsidR="00AA4CE0" w:rsidRPr="00AA4CE0" w:rsidRDefault="00AA4CE0" w:rsidP="00E452B8">
            <w:pPr>
              <w:contextualSpacing/>
              <w:jc w:val="both"/>
              <w:rPr>
                <w:rFonts w:eastAsia="Calibri"/>
                <w:lang w:val="fr-BE"/>
              </w:rPr>
            </w:pPr>
          </w:p>
        </w:tc>
        <w:tc>
          <w:tcPr>
            <w:tcW w:w="1769" w:type="dxa"/>
          </w:tcPr>
          <w:p w14:paraId="181EE4D1" w14:textId="77777777" w:rsidR="00AA4CE0" w:rsidRPr="00AA4CE0" w:rsidRDefault="00AA4CE0" w:rsidP="00E452B8">
            <w:pPr>
              <w:jc w:val="both"/>
              <w:rPr>
                <w:rFonts w:eastAsia="Calibri"/>
                <w:lang w:val="fr-BE"/>
              </w:rPr>
            </w:pPr>
            <w:r w:rsidRPr="00AA4CE0">
              <w:rPr>
                <w:rFonts w:eastAsia="Calibri"/>
                <w:lang w:val="fr-BE"/>
              </w:rPr>
              <w:t>Conseil Provincial de la jeunesse, PTF et gouvernement</w:t>
            </w:r>
          </w:p>
        </w:tc>
      </w:tr>
      <w:tr w:rsidR="00AA4CE0" w:rsidRPr="002E2B45" w14:paraId="00AC606D" w14:textId="77777777" w:rsidTr="00E452B8">
        <w:tc>
          <w:tcPr>
            <w:tcW w:w="1924" w:type="dxa"/>
          </w:tcPr>
          <w:p w14:paraId="60359A0A" w14:textId="77777777" w:rsidR="00AA4CE0" w:rsidRPr="00FB6C10" w:rsidRDefault="00AA4CE0" w:rsidP="00E452B8">
            <w:pPr>
              <w:jc w:val="both"/>
              <w:rPr>
                <w:rFonts w:eastAsia="Calibri"/>
              </w:rPr>
            </w:pPr>
            <w:proofErr w:type="spellStart"/>
            <w:r>
              <w:rPr>
                <w:rFonts w:eastAsia="Calibri"/>
              </w:rPr>
              <w:t>Recrutement</w:t>
            </w:r>
            <w:proofErr w:type="spellEnd"/>
            <w:r>
              <w:rPr>
                <w:rFonts w:eastAsia="Calibri"/>
              </w:rPr>
              <w:t xml:space="preserve"> de deux </w:t>
            </w:r>
            <w:proofErr w:type="spellStart"/>
            <w:r>
              <w:rPr>
                <w:rFonts w:eastAsia="Calibri"/>
              </w:rPr>
              <w:t>prestataires</w:t>
            </w:r>
            <w:proofErr w:type="spellEnd"/>
          </w:p>
        </w:tc>
        <w:tc>
          <w:tcPr>
            <w:tcW w:w="2019" w:type="dxa"/>
          </w:tcPr>
          <w:p w14:paraId="03636D7E" w14:textId="77777777" w:rsidR="00AA4CE0" w:rsidRPr="00AA4CE0" w:rsidRDefault="00AA4CE0" w:rsidP="00290CBA">
            <w:pPr>
              <w:numPr>
                <w:ilvl w:val="0"/>
                <w:numId w:val="106"/>
              </w:numPr>
              <w:ind w:left="174" w:hanging="141"/>
              <w:contextualSpacing/>
              <w:jc w:val="both"/>
              <w:rPr>
                <w:rFonts w:eastAsia="Calibri"/>
                <w:lang w:val="fr-BE"/>
              </w:rPr>
            </w:pPr>
            <w:r w:rsidRPr="00AA4CE0">
              <w:rPr>
                <w:rFonts w:eastAsia="Calibri"/>
                <w:lang w:val="fr-BE"/>
              </w:rPr>
              <w:t>Non- respect - des critères de recrutement</w:t>
            </w:r>
          </w:p>
          <w:p w14:paraId="186C37EB" w14:textId="77777777" w:rsidR="00AA4CE0" w:rsidRPr="00AA4CE0" w:rsidRDefault="00AA4CE0" w:rsidP="00290CBA">
            <w:pPr>
              <w:numPr>
                <w:ilvl w:val="0"/>
                <w:numId w:val="106"/>
              </w:numPr>
              <w:ind w:left="174" w:hanging="141"/>
              <w:contextualSpacing/>
              <w:jc w:val="both"/>
              <w:rPr>
                <w:rFonts w:eastAsia="Calibri"/>
                <w:lang w:val="fr-BE"/>
              </w:rPr>
            </w:pPr>
            <w:r w:rsidRPr="00AA4CE0">
              <w:rPr>
                <w:rFonts w:eastAsia="Calibri"/>
                <w:lang w:val="fr-BE"/>
              </w:rPr>
              <w:t>Politisation de recrutement et Traffic d’influence</w:t>
            </w:r>
          </w:p>
          <w:p w14:paraId="0AA9EE3E" w14:textId="77777777" w:rsidR="00AA4CE0" w:rsidRDefault="00AA4CE0" w:rsidP="00290CBA">
            <w:pPr>
              <w:numPr>
                <w:ilvl w:val="0"/>
                <w:numId w:val="106"/>
              </w:numPr>
              <w:ind w:left="174" w:hanging="141"/>
              <w:contextualSpacing/>
              <w:jc w:val="both"/>
              <w:rPr>
                <w:rFonts w:eastAsia="Calibri"/>
              </w:rPr>
            </w:pPr>
            <w:proofErr w:type="spellStart"/>
            <w:r>
              <w:rPr>
                <w:rFonts w:eastAsia="Calibri"/>
              </w:rPr>
              <w:t>clientélisme</w:t>
            </w:r>
            <w:proofErr w:type="spellEnd"/>
          </w:p>
        </w:tc>
        <w:tc>
          <w:tcPr>
            <w:tcW w:w="1940" w:type="dxa"/>
          </w:tcPr>
          <w:p w14:paraId="34257905" w14:textId="77777777" w:rsidR="00AA4CE0" w:rsidRDefault="00AA4CE0" w:rsidP="00290CBA">
            <w:pPr>
              <w:numPr>
                <w:ilvl w:val="0"/>
                <w:numId w:val="106"/>
              </w:numPr>
              <w:ind w:left="174" w:hanging="174"/>
              <w:contextualSpacing/>
              <w:jc w:val="both"/>
              <w:rPr>
                <w:rFonts w:eastAsia="Calibri"/>
              </w:rPr>
            </w:pPr>
            <w:proofErr w:type="spellStart"/>
            <w:r>
              <w:rPr>
                <w:rFonts w:eastAsia="Calibri"/>
              </w:rPr>
              <w:t>Recrutement</w:t>
            </w:r>
            <w:proofErr w:type="spellEnd"/>
            <w:r>
              <w:rPr>
                <w:rFonts w:eastAsia="Calibri"/>
              </w:rPr>
              <w:t xml:space="preserve"> </w:t>
            </w:r>
            <w:proofErr w:type="spellStart"/>
            <w:r>
              <w:rPr>
                <w:rFonts w:eastAsia="Calibri"/>
              </w:rPr>
              <w:t>basé</w:t>
            </w:r>
            <w:proofErr w:type="spellEnd"/>
            <w:r>
              <w:rPr>
                <w:rFonts w:eastAsia="Calibri"/>
              </w:rPr>
              <w:t xml:space="preserve"> sur les </w:t>
            </w:r>
            <w:proofErr w:type="spellStart"/>
            <w:r>
              <w:rPr>
                <w:rFonts w:eastAsia="Calibri"/>
              </w:rPr>
              <w:t>mérites</w:t>
            </w:r>
            <w:proofErr w:type="spellEnd"/>
          </w:p>
          <w:p w14:paraId="1CA08D02" w14:textId="77777777" w:rsidR="00AA4CE0" w:rsidRDefault="00AA4CE0" w:rsidP="00290CBA">
            <w:pPr>
              <w:numPr>
                <w:ilvl w:val="0"/>
                <w:numId w:val="106"/>
              </w:numPr>
              <w:ind w:left="174" w:hanging="174"/>
              <w:contextualSpacing/>
              <w:jc w:val="both"/>
              <w:rPr>
                <w:rFonts w:eastAsia="Calibri"/>
              </w:rPr>
            </w:pPr>
            <w:proofErr w:type="spellStart"/>
            <w:r>
              <w:rPr>
                <w:rFonts w:eastAsia="Calibri"/>
              </w:rPr>
              <w:t>Dépolitisation</w:t>
            </w:r>
            <w:proofErr w:type="spellEnd"/>
            <w:r>
              <w:rPr>
                <w:rFonts w:eastAsia="Calibri"/>
              </w:rPr>
              <w:t xml:space="preserve"> de </w:t>
            </w:r>
            <w:proofErr w:type="spellStart"/>
            <w:r>
              <w:rPr>
                <w:rFonts w:eastAsia="Calibri"/>
              </w:rPr>
              <w:t>l’activité</w:t>
            </w:r>
            <w:proofErr w:type="spellEnd"/>
          </w:p>
        </w:tc>
        <w:tc>
          <w:tcPr>
            <w:tcW w:w="1698" w:type="dxa"/>
          </w:tcPr>
          <w:p w14:paraId="564E578C" w14:textId="77777777" w:rsidR="00AA4CE0" w:rsidRDefault="00AA4CE0" w:rsidP="00E452B8">
            <w:pPr>
              <w:contextualSpacing/>
              <w:jc w:val="both"/>
              <w:rPr>
                <w:rFonts w:eastAsia="Calibri"/>
              </w:rPr>
            </w:pPr>
            <w:proofErr w:type="spellStart"/>
            <w:r>
              <w:rPr>
                <w:rFonts w:eastAsia="Calibri"/>
              </w:rPr>
              <w:t>Média</w:t>
            </w:r>
            <w:proofErr w:type="spellEnd"/>
            <w:r>
              <w:rPr>
                <w:rFonts w:eastAsia="Calibri"/>
              </w:rPr>
              <w:t>, affiche</w:t>
            </w:r>
          </w:p>
        </w:tc>
        <w:tc>
          <w:tcPr>
            <w:tcW w:w="1769" w:type="dxa"/>
          </w:tcPr>
          <w:p w14:paraId="16817D30" w14:textId="77777777" w:rsidR="00AA4CE0" w:rsidRPr="00AA4CE0" w:rsidRDefault="00AA4CE0" w:rsidP="00E452B8">
            <w:pPr>
              <w:jc w:val="both"/>
              <w:rPr>
                <w:rFonts w:eastAsia="Calibri"/>
                <w:lang w:val="fr-BE"/>
              </w:rPr>
            </w:pPr>
            <w:r w:rsidRPr="00AA4CE0">
              <w:rPr>
                <w:rFonts w:eastAsia="Calibri"/>
                <w:lang w:val="fr-BE"/>
              </w:rPr>
              <w:t>Conseil Provincial de la jeunesse, PTF et gouvernement</w:t>
            </w:r>
          </w:p>
        </w:tc>
      </w:tr>
      <w:tr w:rsidR="00AA4CE0" w:rsidRPr="00FB6C10" w14:paraId="72D6A3AD" w14:textId="77777777" w:rsidTr="00E452B8">
        <w:tc>
          <w:tcPr>
            <w:tcW w:w="1924" w:type="dxa"/>
          </w:tcPr>
          <w:p w14:paraId="6FFBDBBC" w14:textId="77777777" w:rsidR="00AA4CE0" w:rsidRPr="00AA4CE0" w:rsidRDefault="00AA4CE0" w:rsidP="00E452B8">
            <w:pPr>
              <w:jc w:val="both"/>
              <w:rPr>
                <w:rFonts w:eastAsia="Calibri"/>
                <w:lang w:val="fr-BE"/>
              </w:rPr>
            </w:pPr>
            <w:r w:rsidRPr="00AA4CE0">
              <w:rPr>
                <w:rFonts w:eastAsia="Calibri"/>
                <w:lang w:val="fr-BE"/>
              </w:rPr>
              <w:t>Formation des bénéficiaires au plan d’affaires</w:t>
            </w:r>
          </w:p>
        </w:tc>
        <w:tc>
          <w:tcPr>
            <w:tcW w:w="2019" w:type="dxa"/>
          </w:tcPr>
          <w:p w14:paraId="2C29A699" w14:textId="77777777" w:rsidR="00AA4CE0" w:rsidRPr="00AA4CE0" w:rsidRDefault="00AA4CE0" w:rsidP="00290CBA">
            <w:pPr>
              <w:numPr>
                <w:ilvl w:val="0"/>
                <w:numId w:val="106"/>
              </w:numPr>
              <w:ind w:hanging="141"/>
              <w:contextualSpacing/>
              <w:jc w:val="both"/>
              <w:rPr>
                <w:rFonts w:eastAsia="Calibri"/>
                <w:lang w:val="fr-BE"/>
              </w:rPr>
            </w:pPr>
            <w:r w:rsidRPr="00AA4CE0">
              <w:rPr>
                <w:rFonts w:eastAsia="Calibri"/>
                <w:lang w:val="fr-BE"/>
              </w:rPr>
              <w:t>Non assimilation de la matière avec risque de manque de financement qui peut entrainer un rejet du plan d’affaires.</w:t>
            </w:r>
          </w:p>
          <w:p w14:paraId="54E8FECB" w14:textId="77777777" w:rsidR="00AA4CE0" w:rsidRPr="00AA4CE0" w:rsidRDefault="00AA4CE0" w:rsidP="00E452B8">
            <w:pPr>
              <w:ind w:left="720"/>
              <w:contextualSpacing/>
              <w:jc w:val="both"/>
              <w:rPr>
                <w:rFonts w:eastAsia="Calibri"/>
                <w:lang w:val="fr-BE"/>
              </w:rPr>
            </w:pPr>
          </w:p>
        </w:tc>
        <w:tc>
          <w:tcPr>
            <w:tcW w:w="1940" w:type="dxa"/>
          </w:tcPr>
          <w:p w14:paraId="098388F7" w14:textId="77777777" w:rsidR="00AA4CE0" w:rsidRPr="00AA4CE0" w:rsidRDefault="00AA4CE0" w:rsidP="00290CBA">
            <w:pPr>
              <w:numPr>
                <w:ilvl w:val="0"/>
                <w:numId w:val="106"/>
              </w:numPr>
              <w:ind w:left="174" w:hanging="174"/>
              <w:contextualSpacing/>
              <w:jc w:val="both"/>
              <w:rPr>
                <w:rFonts w:eastAsia="Calibri"/>
                <w:lang w:val="fr-BE"/>
              </w:rPr>
            </w:pPr>
            <w:r w:rsidRPr="00AA4CE0">
              <w:rPr>
                <w:rFonts w:eastAsia="Calibri"/>
                <w:lang w:val="fr-BE"/>
              </w:rPr>
              <w:t>Accompagnement régulier et permanent des bénéficiaires</w:t>
            </w:r>
          </w:p>
          <w:p w14:paraId="162A2FB1" w14:textId="77777777" w:rsidR="00AA4CE0" w:rsidRPr="00AA4CE0" w:rsidRDefault="00AA4CE0" w:rsidP="00E452B8">
            <w:pPr>
              <w:ind w:left="174"/>
              <w:contextualSpacing/>
              <w:jc w:val="both"/>
              <w:rPr>
                <w:rFonts w:eastAsia="Calibri"/>
                <w:lang w:val="fr-BE"/>
              </w:rPr>
            </w:pPr>
          </w:p>
          <w:p w14:paraId="6B746979" w14:textId="77777777" w:rsidR="00AA4CE0" w:rsidRPr="00AA4CE0" w:rsidRDefault="00AA4CE0" w:rsidP="00E452B8">
            <w:pPr>
              <w:ind w:left="174"/>
              <w:contextualSpacing/>
              <w:jc w:val="both"/>
              <w:rPr>
                <w:rFonts w:eastAsia="Calibri"/>
                <w:lang w:val="fr-BE"/>
              </w:rPr>
            </w:pPr>
          </w:p>
          <w:p w14:paraId="6BFF2E6E" w14:textId="77777777" w:rsidR="00AA4CE0" w:rsidRPr="00AA4CE0" w:rsidRDefault="00AA4CE0" w:rsidP="00E452B8">
            <w:pPr>
              <w:contextualSpacing/>
              <w:jc w:val="both"/>
              <w:rPr>
                <w:rFonts w:eastAsia="Calibri"/>
                <w:lang w:val="fr-BE"/>
              </w:rPr>
            </w:pPr>
          </w:p>
          <w:p w14:paraId="37A52C52" w14:textId="77777777" w:rsidR="00AA4CE0" w:rsidRPr="00AA4CE0" w:rsidRDefault="00AA4CE0" w:rsidP="00E452B8">
            <w:pPr>
              <w:ind w:left="720"/>
              <w:contextualSpacing/>
              <w:jc w:val="both"/>
              <w:rPr>
                <w:rFonts w:eastAsia="Calibri"/>
                <w:lang w:val="fr-BE"/>
              </w:rPr>
            </w:pPr>
          </w:p>
          <w:p w14:paraId="56A21117" w14:textId="77777777" w:rsidR="00AA4CE0" w:rsidRPr="00AA4CE0" w:rsidRDefault="00AA4CE0" w:rsidP="00E452B8">
            <w:pPr>
              <w:ind w:left="174"/>
              <w:contextualSpacing/>
              <w:jc w:val="both"/>
              <w:rPr>
                <w:rFonts w:eastAsia="Calibri"/>
                <w:lang w:val="fr-BE"/>
              </w:rPr>
            </w:pPr>
          </w:p>
          <w:p w14:paraId="22768E40" w14:textId="77777777" w:rsidR="00AA4CE0" w:rsidRPr="00AA4CE0" w:rsidRDefault="00AA4CE0" w:rsidP="00E452B8">
            <w:pPr>
              <w:ind w:left="174"/>
              <w:contextualSpacing/>
              <w:jc w:val="both"/>
              <w:rPr>
                <w:rFonts w:eastAsia="Calibri"/>
                <w:lang w:val="fr-BE"/>
              </w:rPr>
            </w:pPr>
          </w:p>
        </w:tc>
        <w:tc>
          <w:tcPr>
            <w:tcW w:w="1698" w:type="dxa"/>
          </w:tcPr>
          <w:p w14:paraId="393C007F" w14:textId="77777777" w:rsidR="00AA4CE0" w:rsidRPr="00FB6C10" w:rsidRDefault="00AA4CE0" w:rsidP="00E452B8">
            <w:pPr>
              <w:contextualSpacing/>
              <w:jc w:val="both"/>
              <w:rPr>
                <w:rFonts w:eastAsia="Calibri"/>
              </w:rPr>
            </w:pPr>
            <w:r>
              <w:rPr>
                <w:rFonts w:eastAsia="Calibri"/>
              </w:rPr>
              <w:t>Module de formation (documentation)</w:t>
            </w:r>
          </w:p>
          <w:p w14:paraId="4DEBDA68" w14:textId="77777777" w:rsidR="00AA4CE0" w:rsidRPr="00FB6C10" w:rsidRDefault="00AA4CE0" w:rsidP="00E452B8">
            <w:pPr>
              <w:ind w:left="181"/>
              <w:contextualSpacing/>
              <w:jc w:val="both"/>
              <w:rPr>
                <w:rFonts w:eastAsia="Calibri"/>
              </w:rPr>
            </w:pPr>
          </w:p>
          <w:p w14:paraId="6C26B28D" w14:textId="77777777" w:rsidR="00AA4CE0" w:rsidRPr="00FB6C10" w:rsidRDefault="00AA4CE0" w:rsidP="00E452B8">
            <w:pPr>
              <w:ind w:left="181"/>
              <w:contextualSpacing/>
              <w:jc w:val="both"/>
              <w:rPr>
                <w:rFonts w:eastAsia="Calibri"/>
              </w:rPr>
            </w:pPr>
          </w:p>
          <w:p w14:paraId="239CC535" w14:textId="77777777" w:rsidR="00AA4CE0" w:rsidRPr="00FB6C10" w:rsidRDefault="00AA4CE0" w:rsidP="00E452B8">
            <w:pPr>
              <w:ind w:left="181"/>
              <w:contextualSpacing/>
              <w:jc w:val="both"/>
              <w:rPr>
                <w:rFonts w:eastAsia="Calibri"/>
              </w:rPr>
            </w:pPr>
          </w:p>
          <w:p w14:paraId="50465101" w14:textId="77777777" w:rsidR="00AA4CE0" w:rsidRPr="00FB6C10" w:rsidRDefault="00AA4CE0" w:rsidP="00E452B8">
            <w:pPr>
              <w:contextualSpacing/>
              <w:jc w:val="both"/>
              <w:rPr>
                <w:rFonts w:eastAsia="Calibri"/>
              </w:rPr>
            </w:pPr>
          </w:p>
        </w:tc>
        <w:tc>
          <w:tcPr>
            <w:tcW w:w="1769" w:type="dxa"/>
          </w:tcPr>
          <w:p w14:paraId="349E6988" w14:textId="77777777" w:rsidR="00AA4CE0" w:rsidRPr="00FB6C10" w:rsidRDefault="00AA4CE0" w:rsidP="00E452B8">
            <w:pPr>
              <w:jc w:val="both"/>
              <w:rPr>
                <w:rFonts w:eastAsia="Calibri"/>
              </w:rPr>
            </w:pPr>
          </w:p>
          <w:p w14:paraId="3C435BE6" w14:textId="77777777" w:rsidR="00AA4CE0" w:rsidRPr="00FB6C10" w:rsidRDefault="00AA4CE0" w:rsidP="00E452B8">
            <w:pPr>
              <w:jc w:val="both"/>
              <w:rPr>
                <w:rFonts w:eastAsia="Calibri"/>
              </w:rPr>
            </w:pPr>
            <w:proofErr w:type="spellStart"/>
            <w:proofErr w:type="gramStart"/>
            <w:r w:rsidRPr="00FB6C10">
              <w:rPr>
                <w:rFonts w:eastAsia="Calibri"/>
              </w:rPr>
              <w:t>Gouvernement</w:t>
            </w:r>
            <w:proofErr w:type="spellEnd"/>
            <w:r w:rsidRPr="00FB6C10">
              <w:rPr>
                <w:rFonts w:eastAsia="Calibri"/>
              </w:rPr>
              <w:t> ;</w:t>
            </w:r>
            <w:proofErr w:type="gramEnd"/>
            <w:r w:rsidRPr="00FB6C10">
              <w:rPr>
                <w:rFonts w:eastAsia="Calibri"/>
              </w:rPr>
              <w:t xml:space="preserve"> PTF </w:t>
            </w:r>
          </w:p>
          <w:p w14:paraId="7F296A0E" w14:textId="77777777" w:rsidR="00AA4CE0" w:rsidRPr="00FB6C10" w:rsidRDefault="00AA4CE0" w:rsidP="00E452B8">
            <w:pPr>
              <w:ind w:left="175"/>
              <w:contextualSpacing/>
              <w:jc w:val="both"/>
              <w:rPr>
                <w:rFonts w:eastAsia="Calibri"/>
              </w:rPr>
            </w:pPr>
          </w:p>
        </w:tc>
      </w:tr>
      <w:tr w:rsidR="00AA4CE0" w:rsidRPr="002E2B45" w14:paraId="7E014FAC" w14:textId="77777777" w:rsidTr="00E452B8">
        <w:tc>
          <w:tcPr>
            <w:tcW w:w="9350" w:type="dxa"/>
            <w:gridSpan w:val="5"/>
            <w:shd w:val="clear" w:color="auto" w:fill="C1F0C7" w:themeFill="accent3" w:themeFillTint="33"/>
          </w:tcPr>
          <w:p w14:paraId="2F522925" w14:textId="77777777" w:rsidR="00AA4CE0" w:rsidRPr="00AA4CE0" w:rsidRDefault="00AA4CE0" w:rsidP="00E452B8">
            <w:pPr>
              <w:jc w:val="both"/>
              <w:rPr>
                <w:rFonts w:eastAsia="Calibri"/>
                <w:b/>
                <w:bCs/>
                <w:lang w:val="fr-BE"/>
              </w:rPr>
            </w:pPr>
            <w:r w:rsidRPr="00AA4CE0">
              <w:rPr>
                <w:rFonts w:eastAsia="Calibri"/>
                <w:b/>
                <w:bCs/>
                <w:lang w:val="fr-BE"/>
              </w:rPr>
              <w:t>COMPOSANTE 3 : RENFORCEMENT DE SYSTEME DE COMPETENCES GRACE A DES CADRES HARMONISES</w:t>
            </w:r>
          </w:p>
        </w:tc>
      </w:tr>
      <w:tr w:rsidR="00AA4CE0" w:rsidRPr="00FB6C10" w14:paraId="1ED95D76" w14:textId="77777777" w:rsidTr="00E452B8">
        <w:tc>
          <w:tcPr>
            <w:tcW w:w="1924" w:type="dxa"/>
          </w:tcPr>
          <w:p w14:paraId="135A7485" w14:textId="77777777" w:rsidR="00AA4CE0" w:rsidRPr="00AA4CE0" w:rsidRDefault="00AA4CE0" w:rsidP="00E452B8">
            <w:pPr>
              <w:jc w:val="both"/>
              <w:rPr>
                <w:rFonts w:eastAsia="Calibri"/>
                <w:lang w:val="fr-BE"/>
              </w:rPr>
            </w:pPr>
            <w:r w:rsidRPr="00AA4CE0">
              <w:rPr>
                <w:rFonts w:eastAsia="Calibri"/>
                <w:lang w:val="fr-BE"/>
              </w:rPr>
              <w:t>Appuyer la Gestion du projet par le suivi et l’évaluation</w:t>
            </w:r>
          </w:p>
        </w:tc>
        <w:tc>
          <w:tcPr>
            <w:tcW w:w="2019" w:type="dxa"/>
          </w:tcPr>
          <w:p w14:paraId="1034CFB0" w14:textId="77777777" w:rsidR="00AA4CE0" w:rsidRPr="00AA4CE0" w:rsidRDefault="00AA4CE0" w:rsidP="00290CBA">
            <w:pPr>
              <w:numPr>
                <w:ilvl w:val="0"/>
                <w:numId w:val="106"/>
              </w:numPr>
              <w:contextualSpacing/>
              <w:jc w:val="both"/>
              <w:rPr>
                <w:rFonts w:eastAsia="Calibri"/>
                <w:lang w:val="fr-BE"/>
              </w:rPr>
            </w:pPr>
            <w:r w:rsidRPr="00AA4CE0">
              <w:rPr>
                <w:rFonts w:eastAsia="Calibri"/>
                <w:lang w:val="fr-BE"/>
              </w:rPr>
              <w:t>Manque du personnel approprié et intègre pour le suivi et l’évaluation</w:t>
            </w:r>
          </w:p>
        </w:tc>
        <w:tc>
          <w:tcPr>
            <w:tcW w:w="1940" w:type="dxa"/>
          </w:tcPr>
          <w:p w14:paraId="55103D59" w14:textId="77777777" w:rsidR="00AA4CE0" w:rsidRPr="00FB6C10" w:rsidRDefault="00AA4CE0" w:rsidP="00290CBA">
            <w:pPr>
              <w:numPr>
                <w:ilvl w:val="0"/>
                <w:numId w:val="106"/>
              </w:numPr>
              <w:ind w:left="174" w:hanging="174"/>
              <w:contextualSpacing/>
              <w:jc w:val="both"/>
              <w:rPr>
                <w:rFonts w:eastAsia="Calibri"/>
              </w:rPr>
            </w:pPr>
            <w:proofErr w:type="spellStart"/>
            <w:r>
              <w:rPr>
                <w:rFonts w:eastAsia="Calibri"/>
              </w:rPr>
              <w:t>Recruter</w:t>
            </w:r>
            <w:proofErr w:type="spellEnd"/>
            <w:r>
              <w:rPr>
                <w:rFonts w:eastAsia="Calibri"/>
              </w:rPr>
              <w:t xml:space="preserve"> un cabinet </w:t>
            </w:r>
            <w:proofErr w:type="spellStart"/>
            <w:r>
              <w:rPr>
                <w:rFonts w:eastAsia="Calibri"/>
              </w:rPr>
              <w:t>d’expert</w:t>
            </w:r>
            <w:proofErr w:type="spellEnd"/>
          </w:p>
        </w:tc>
        <w:tc>
          <w:tcPr>
            <w:tcW w:w="1698" w:type="dxa"/>
          </w:tcPr>
          <w:p w14:paraId="6B0E51D3" w14:textId="77777777" w:rsidR="00AA4CE0" w:rsidRPr="00FB6C10" w:rsidRDefault="00AA4CE0" w:rsidP="00290CBA">
            <w:pPr>
              <w:numPr>
                <w:ilvl w:val="0"/>
                <w:numId w:val="106"/>
              </w:numPr>
              <w:ind w:left="181" w:hanging="181"/>
              <w:contextualSpacing/>
              <w:jc w:val="both"/>
              <w:rPr>
                <w:rFonts w:eastAsia="Calibri"/>
              </w:rPr>
            </w:pPr>
            <w:proofErr w:type="spellStart"/>
            <w:r>
              <w:rPr>
                <w:rFonts w:eastAsia="Calibri"/>
              </w:rPr>
              <w:t>Sensibilisation</w:t>
            </w:r>
            <w:proofErr w:type="spellEnd"/>
            <w:r>
              <w:rPr>
                <w:rFonts w:eastAsia="Calibri"/>
              </w:rPr>
              <w:t xml:space="preserve"> par les </w:t>
            </w:r>
            <w:proofErr w:type="spellStart"/>
            <w:r>
              <w:rPr>
                <w:rFonts w:eastAsia="Calibri"/>
              </w:rPr>
              <w:t>médias</w:t>
            </w:r>
            <w:proofErr w:type="spellEnd"/>
          </w:p>
          <w:p w14:paraId="1F660B55" w14:textId="77777777" w:rsidR="00AA4CE0" w:rsidRPr="00FB6C10" w:rsidRDefault="00AA4CE0" w:rsidP="00E452B8">
            <w:pPr>
              <w:ind w:left="181"/>
              <w:contextualSpacing/>
              <w:jc w:val="both"/>
              <w:rPr>
                <w:rFonts w:eastAsia="Calibri"/>
              </w:rPr>
            </w:pPr>
          </w:p>
        </w:tc>
        <w:tc>
          <w:tcPr>
            <w:tcW w:w="1769" w:type="dxa"/>
          </w:tcPr>
          <w:p w14:paraId="28CD8323" w14:textId="77777777" w:rsidR="00AA4CE0" w:rsidRDefault="00AA4CE0" w:rsidP="00E452B8">
            <w:pPr>
              <w:jc w:val="both"/>
              <w:rPr>
                <w:rFonts w:eastAsia="Calibri"/>
              </w:rPr>
            </w:pPr>
            <w:proofErr w:type="spellStart"/>
            <w:r>
              <w:rPr>
                <w:rFonts w:eastAsia="Calibri"/>
              </w:rPr>
              <w:t>Unité</w:t>
            </w:r>
            <w:proofErr w:type="spellEnd"/>
            <w:r>
              <w:rPr>
                <w:rFonts w:eastAsia="Calibri"/>
              </w:rPr>
              <w:t xml:space="preserve"> de gestion de </w:t>
            </w:r>
            <w:proofErr w:type="spellStart"/>
            <w:r>
              <w:rPr>
                <w:rFonts w:eastAsia="Calibri"/>
              </w:rPr>
              <w:t>projet</w:t>
            </w:r>
            <w:proofErr w:type="spellEnd"/>
          </w:p>
          <w:p w14:paraId="6F2CA596" w14:textId="77777777" w:rsidR="00AA4CE0" w:rsidRPr="00FB6C10" w:rsidRDefault="00AA4CE0" w:rsidP="00E452B8">
            <w:pPr>
              <w:jc w:val="both"/>
              <w:rPr>
                <w:rFonts w:eastAsia="Calibri"/>
              </w:rPr>
            </w:pPr>
            <w:proofErr w:type="spellStart"/>
            <w:r>
              <w:rPr>
                <w:rFonts w:eastAsia="Calibri"/>
              </w:rPr>
              <w:t>Evaluateur</w:t>
            </w:r>
            <w:proofErr w:type="spellEnd"/>
            <w:r>
              <w:rPr>
                <w:rFonts w:eastAsia="Calibri"/>
              </w:rPr>
              <w:t xml:space="preserve"> </w:t>
            </w:r>
            <w:proofErr w:type="spellStart"/>
            <w:r>
              <w:rPr>
                <w:rFonts w:eastAsia="Calibri"/>
              </w:rPr>
              <w:t>indépendant</w:t>
            </w:r>
            <w:proofErr w:type="spellEnd"/>
          </w:p>
        </w:tc>
      </w:tr>
      <w:tr w:rsidR="00AA4CE0" w:rsidRPr="00FB6C10" w14:paraId="2D2F2404" w14:textId="77777777" w:rsidTr="00E452B8">
        <w:tc>
          <w:tcPr>
            <w:tcW w:w="1924" w:type="dxa"/>
          </w:tcPr>
          <w:p w14:paraId="13E335FC" w14:textId="77777777" w:rsidR="00AA4CE0" w:rsidRPr="00FB6C10" w:rsidRDefault="00AA4CE0" w:rsidP="00E452B8">
            <w:pPr>
              <w:jc w:val="both"/>
              <w:rPr>
                <w:rFonts w:eastAsia="Calibri"/>
              </w:rPr>
            </w:pPr>
          </w:p>
          <w:p w14:paraId="0E9ACE48" w14:textId="77777777" w:rsidR="00AA4CE0" w:rsidRPr="00AA4CE0" w:rsidRDefault="00AA4CE0" w:rsidP="00E452B8">
            <w:pPr>
              <w:jc w:val="both"/>
              <w:rPr>
                <w:rFonts w:eastAsia="Calibri"/>
                <w:lang w:val="fr-BE"/>
              </w:rPr>
            </w:pPr>
            <w:r w:rsidRPr="00AA4CE0">
              <w:rPr>
                <w:rFonts w:eastAsia="Calibri"/>
                <w:lang w:val="fr-BE"/>
              </w:rPr>
              <w:t xml:space="preserve">Renforcer les capacités du Ministères de la </w:t>
            </w:r>
            <w:proofErr w:type="gramStart"/>
            <w:r w:rsidRPr="00AA4CE0">
              <w:rPr>
                <w:rFonts w:eastAsia="Calibri"/>
                <w:lang w:val="fr-BE"/>
              </w:rPr>
              <w:t>formation  professionnelle</w:t>
            </w:r>
            <w:proofErr w:type="gramEnd"/>
            <w:r w:rsidRPr="00AA4CE0">
              <w:rPr>
                <w:rFonts w:eastAsia="Calibri"/>
                <w:lang w:val="fr-BE"/>
              </w:rPr>
              <w:t xml:space="preserve"> et de l’emploi</w:t>
            </w:r>
          </w:p>
        </w:tc>
        <w:tc>
          <w:tcPr>
            <w:tcW w:w="2019" w:type="dxa"/>
          </w:tcPr>
          <w:p w14:paraId="63E84971" w14:textId="77777777" w:rsidR="00AA4CE0" w:rsidRPr="00FB6C10" w:rsidRDefault="00AA4CE0" w:rsidP="00290CBA">
            <w:pPr>
              <w:numPr>
                <w:ilvl w:val="0"/>
                <w:numId w:val="107"/>
              </w:numPr>
              <w:ind w:left="315" w:hanging="315"/>
              <w:contextualSpacing/>
              <w:jc w:val="both"/>
              <w:rPr>
                <w:rFonts w:eastAsia="Calibri"/>
              </w:rPr>
            </w:pPr>
            <w:r>
              <w:rPr>
                <w:rFonts w:eastAsia="Calibri"/>
              </w:rPr>
              <w:t xml:space="preserve">Manque des </w:t>
            </w:r>
            <w:proofErr w:type="spellStart"/>
            <w:r>
              <w:rPr>
                <w:rFonts w:eastAsia="Calibri"/>
              </w:rPr>
              <w:t>formateurs</w:t>
            </w:r>
            <w:proofErr w:type="spellEnd"/>
            <w:r>
              <w:rPr>
                <w:rFonts w:eastAsia="Calibri"/>
              </w:rPr>
              <w:t xml:space="preserve"> </w:t>
            </w:r>
            <w:proofErr w:type="spellStart"/>
            <w:r>
              <w:rPr>
                <w:rFonts w:eastAsia="Calibri"/>
              </w:rPr>
              <w:t>compétents</w:t>
            </w:r>
            <w:proofErr w:type="spellEnd"/>
          </w:p>
          <w:p w14:paraId="6156511C" w14:textId="77777777" w:rsidR="00AA4CE0" w:rsidRPr="00FB6C10" w:rsidRDefault="00AA4CE0" w:rsidP="00E452B8">
            <w:pPr>
              <w:ind w:left="720" w:hanging="689"/>
              <w:contextualSpacing/>
              <w:jc w:val="both"/>
              <w:rPr>
                <w:rFonts w:eastAsia="Calibri"/>
              </w:rPr>
            </w:pPr>
          </w:p>
          <w:p w14:paraId="47728FF0" w14:textId="77777777" w:rsidR="00AA4CE0" w:rsidRPr="00FB6C10" w:rsidRDefault="00AA4CE0" w:rsidP="00E452B8">
            <w:pPr>
              <w:ind w:left="456"/>
              <w:contextualSpacing/>
              <w:jc w:val="both"/>
              <w:rPr>
                <w:rFonts w:eastAsia="Calibri"/>
              </w:rPr>
            </w:pPr>
          </w:p>
        </w:tc>
        <w:tc>
          <w:tcPr>
            <w:tcW w:w="1940" w:type="dxa"/>
          </w:tcPr>
          <w:p w14:paraId="1108D231" w14:textId="77777777" w:rsidR="00AA4CE0" w:rsidRPr="00AA4CE0" w:rsidRDefault="00AA4CE0" w:rsidP="00290CBA">
            <w:pPr>
              <w:numPr>
                <w:ilvl w:val="0"/>
                <w:numId w:val="106"/>
              </w:numPr>
              <w:ind w:left="174" w:hanging="174"/>
              <w:contextualSpacing/>
              <w:jc w:val="both"/>
              <w:rPr>
                <w:rFonts w:eastAsia="Calibri"/>
                <w:lang w:val="fr-BE"/>
              </w:rPr>
            </w:pPr>
            <w:r w:rsidRPr="00AA4CE0">
              <w:rPr>
                <w:rFonts w:eastAsia="Calibri"/>
                <w:lang w:val="fr-BE"/>
              </w:rPr>
              <w:t>Renforcement des capacités des formateurs</w:t>
            </w:r>
          </w:p>
        </w:tc>
        <w:tc>
          <w:tcPr>
            <w:tcW w:w="1698" w:type="dxa"/>
          </w:tcPr>
          <w:p w14:paraId="1A7459C6" w14:textId="77777777" w:rsidR="00AA4CE0" w:rsidRDefault="00AA4CE0" w:rsidP="00290CBA">
            <w:pPr>
              <w:numPr>
                <w:ilvl w:val="0"/>
                <w:numId w:val="106"/>
              </w:numPr>
              <w:ind w:left="181" w:hanging="181"/>
              <w:contextualSpacing/>
              <w:jc w:val="both"/>
              <w:rPr>
                <w:rFonts w:eastAsia="Calibri"/>
              </w:rPr>
            </w:pPr>
            <w:proofErr w:type="spellStart"/>
            <w:r w:rsidRPr="00FB6C10">
              <w:rPr>
                <w:rFonts w:eastAsia="Calibri"/>
              </w:rPr>
              <w:t>Médias</w:t>
            </w:r>
            <w:proofErr w:type="spellEnd"/>
            <w:r w:rsidRPr="00FB6C10">
              <w:rPr>
                <w:rFonts w:eastAsia="Calibri"/>
              </w:rPr>
              <w:t xml:space="preserve"> </w:t>
            </w:r>
          </w:p>
          <w:p w14:paraId="7CA4CEB4" w14:textId="77777777" w:rsidR="00AA4CE0" w:rsidRDefault="00AA4CE0" w:rsidP="00290CBA">
            <w:pPr>
              <w:numPr>
                <w:ilvl w:val="0"/>
                <w:numId w:val="106"/>
              </w:numPr>
              <w:ind w:left="181" w:hanging="181"/>
              <w:contextualSpacing/>
              <w:jc w:val="both"/>
              <w:rPr>
                <w:rFonts w:eastAsia="Calibri"/>
              </w:rPr>
            </w:pPr>
            <w:proofErr w:type="spellStart"/>
            <w:r>
              <w:rPr>
                <w:rFonts w:eastAsia="Calibri"/>
              </w:rPr>
              <w:t>Publicité</w:t>
            </w:r>
            <w:proofErr w:type="spellEnd"/>
          </w:p>
          <w:p w14:paraId="599ABE0F" w14:textId="77777777" w:rsidR="00AA4CE0" w:rsidRDefault="00AA4CE0" w:rsidP="00290CBA">
            <w:pPr>
              <w:numPr>
                <w:ilvl w:val="0"/>
                <w:numId w:val="106"/>
              </w:numPr>
              <w:ind w:left="181" w:hanging="181"/>
              <w:contextualSpacing/>
              <w:jc w:val="both"/>
              <w:rPr>
                <w:rFonts w:eastAsia="Calibri"/>
              </w:rPr>
            </w:pPr>
            <w:proofErr w:type="spellStart"/>
            <w:r>
              <w:rPr>
                <w:rFonts w:eastAsia="Calibri"/>
              </w:rPr>
              <w:t>Affichages</w:t>
            </w:r>
            <w:proofErr w:type="spellEnd"/>
          </w:p>
          <w:p w14:paraId="207A2A3B" w14:textId="77777777" w:rsidR="00AA4CE0" w:rsidRPr="00FB6C10" w:rsidRDefault="00AA4CE0" w:rsidP="00290CBA">
            <w:pPr>
              <w:numPr>
                <w:ilvl w:val="0"/>
                <w:numId w:val="106"/>
              </w:numPr>
              <w:ind w:left="181" w:hanging="181"/>
              <w:contextualSpacing/>
              <w:jc w:val="both"/>
              <w:rPr>
                <w:rFonts w:eastAsia="Calibri"/>
              </w:rPr>
            </w:pPr>
            <w:proofErr w:type="spellStart"/>
            <w:r>
              <w:rPr>
                <w:rFonts w:eastAsia="Calibri"/>
              </w:rPr>
              <w:t>conférence</w:t>
            </w:r>
            <w:proofErr w:type="spellEnd"/>
          </w:p>
        </w:tc>
        <w:tc>
          <w:tcPr>
            <w:tcW w:w="1769" w:type="dxa"/>
          </w:tcPr>
          <w:p w14:paraId="09B2D8AD" w14:textId="77777777" w:rsidR="00AA4CE0" w:rsidRPr="00FB6C10" w:rsidRDefault="00AA4CE0" w:rsidP="00290CBA">
            <w:pPr>
              <w:numPr>
                <w:ilvl w:val="0"/>
                <w:numId w:val="106"/>
              </w:numPr>
              <w:ind w:left="175" w:hanging="142"/>
              <w:contextualSpacing/>
              <w:jc w:val="both"/>
              <w:rPr>
                <w:rFonts w:eastAsia="Calibri"/>
              </w:rPr>
            </w:pPr>
            <w:proofErr w:type="spellStart"/>
            <w:proofErr w:type="gramStart"/>
            <w:r w:rsidRPr="00FB6C10">
              <w:rPr>
                <w:rFonts w:eastAsia="Calibri"/>
              </w:rPr>
              <w:t>Gouvernement</w:t>
            </w:r>
            <w:proofErr w:type="spellEnd"/>
            <w:r w:rsidRPr="00FB6C10">
              <w:rPr>
                <w:rFonts w:eastAsia="Calibri"/>
              </w:rPr>
              <w:t> ;</w:t>
            </w:r>
            <w:proofErr w:type="gramEnd"/>
            <w:r w:rsidRPr="00FB6C10">
              <w:rPr>
                <w:rFonts w:eastAsia="Calibri"/>
              </w:rPr>
              <w:t xml:space="preserve"> PTF ;</w:t>
            </w:r>
          </w:p>
        </w:tc>
      </w:tr>
      <w:tr w:rsidR="00AA4CE0" w:rsidRPr="00FB6C10" w14:paraId="30DE5344" w14:textId="77777777" w:rsidTr="00E452B8">
        <w:tc>
          <w:tcPr>
            <w:tcW w:w="1924" w:type="dxa"/>
          </w:tcPr>
          <w:p w14:paraId="048565A7" w14:textId="77777777" w:rsidR="00AA4CE0" w:rsidRPr="00AA4CE0" w:rsidRDefault="00AA4CE0" w:rsidP="00E452B8">
            <w:pPr>
              <w:jc w:val="both"/>
              <w:rPr>
                <w:rFonts w:eastAsia="Calibri"/>
                <w:lang w:val="fr-BE"/>
              </w:rPr>
            </w:pPr>
            <w:proofErr w:type="gramStart"/>
            <w:r w:rsidRPr="00AA4CE0">
              <w:rPr>
                <w:rFonts w:eastAsia="Calibri"/>
                <w:lang w:val="fr-BE"/>
              </w:rPr>
              <w:t>Mettre  en</w:t>
            </w:r>
            <w:proofErr w:type="gramEnd"/>
            <w:r w:rsidRPr="00AA4CE0">
              <w:rPr>
                <w:rFonts w:eastAsia="Calibri"/>
                <w:lang w:val="fr-BE"/>
              </w:rPr>
              <w:t xml:space="preserve"> place d’une base des données statistiques sur la formation professionnelle et technique</w:t>
            </w:r>
          </w:p>
        </w:tc>
        <w:tc>
          <w:tcPr>
            <w:tcW w:w="2019" w:type="dxa"/>
          </w:tcPr>
          <w:p w14:paraId="0C9973FD" w14:textId="77777777" w:rsidR="00AA4CE0" w:rsidRPr="00FB6C10" w:rsidRDefault="00AA4CE0" w:rsidP="00290CBA">
            <w:pPr>
              <w:numPr>
                <w:ilvl w:val="0"/>
                <w:numId w:val="106"/>
              </w:numPr>
              <w:ind w:left="176" w:hanging="142"/>
              <w:contextualSpacing/>
              <w:jc w:val="both"/>
              <w:rPr>
                <w:rFonts w:eastAsia="Calibri"/>
              </w:rPr>
            </w:pPr>
            <w:proofErr w:type="spellStart"/>
            <w:r>
              <w:rPr>
                <w:rFonts w:eastAsia="Calibri"/>
              </w:rPr>
              <w:t>Données</w:t>
            </w:r>
            <w:proofErr w:type="spellEnd"/>
            <w:r>
              <w:rPr>
                <w:rFonts w:eastAsia="Calibri"/>
              </w:rPr>
              <w:t xml:space="preserve"> </w:t>
            </w:r>
            <w:proofErr w:type="spellStart"/>
            <w:r>
              <w:rPr>
                <w:rFonts w:eastAsia="Calibri"/>
              </w:rPr>
              <w:t>statistiques</w:t>
            </w:r>
            <w:proofErr w:type="spellEnd"/>
            <w:r>
              <w:rPr>
                <w:rFonts w:eastAsia="Calibri"/>
              </w:rPr>
              <w:t xml:space="preserve"> </w:t>
            </w:r>
            <w:proofErr w:type="spellStart"/>
            <w:r>
              <w:rPr>
                <w:rFonts w:eastAsia="Calibri"/>
              </w:rPr>
              <w:t>biaisées</w:t>
            </w:r>
            <w:proofErr w:type="spellEnd"/>
          </w:p>
          <w:p w14:paraId="76036CDA" w14:textId="77777777" w:rsidR="00AA4CE0" w:rsidRPr="00FB6C10" w:rsidRDefault="00AA4CE0" w:rsidP="00290CBA">
            <w:pPr>
              <w:numPr>
                <w:ilvl w:val="0"/>
                <w:numId w:val="106"/>
              </w:numPr>
              <w:ind w:left="176" w:hanging="142"/>
              <w:contextualSpacing/>
              <w:jc w:val="both"/>
              <w:rPr>
                <w:rFonts w:eastAsia="Calibri"/>
              </w:rPr>
            </w:pPr>
            <w:r w:rsidRPr="00FB6C10">
              <w:rPr>
                <w:rFonts w:eastAsia="Calibri"/>
              </w:rPr>
              <w:t xml:space="preserve">Non </w:t>
            </w:r>
            <w:proofErr w:type="spellStart"/>
            <w:r w:rsidRPr="00FB6C10">
              <w:rPr>
                <w:rFonts w:eastAsia="Calibri"/>
              </w:rPr>
              <w:t>disponibilité</w:t>
            </w:r>
            <w:proofErr w:type="spellEnd"/>
            <w:r w:rsidRPr="00FB6C10">
              <w:rPr>
                <w:rFonts w:eastAsia="Calibri"/>
              </w:rPr>
              <w:t xml:space="preserve"> des </w:t>
            </w:r>
            <w:proofErr w:type="spellStart"/>
            <w:r w:rsidRPr="00FB6C10">
              <w:rPr>
                <w:rFonts w:eastAsia="Calibri"/>
              </w:rPr>
              <w:t>données</w:t>
            </w:r>
            <w:proofErr w:type="spellEnd"/>
          </w:p>
        </w:tc>
        <w:tc>
          <w:tcPr>
            <w:tcW w:w="1940" w:type="dxa"/>
          </w:tcPr>
          <w:p w14:paraId="7C73CD05" w14:textId="77777777" w:rsidR="00AA4CE0" w:rsidRPr="00AA4CE0" w:rsidRDefault="00AA4CE0" w:rsidP="00290CBA">
            <w:pPr>
              <w:numPr>
                <w:ilvl w:val="0"/>
                <w:numId w:val="106"/>
              </w:numPr>
              <w:ind w:left="174" w:hanging="174"/>
              <w:contextualSpacing/>
              <w:jc w:val="both"/>
              <w:rPr>
                <w:rFonts w:eastAsia="Calibri"/>
                <w:lang w:val="fr-BE"/>
              </w:rPr>
            </w:pPr>
            <w:r w:rsidRPr="00AA4CE0">
              <w:rPr>
                <w:rFonts w:eastAsia="Calibri"/>
                <w:lang w:val="fr-BE"/>
              </w:rPr>
              <w:t>Formation des statisticiens et les doter des outils technologiques appropriés</w:t>
            </w:r>
          </w:p>
        </w:tc>
        <w:tc>
          <w:tcPr>
            <w:tcW w:w="1698" w:type="dxa"/>
          </w:tcPr>
          <w:p w14:paraId="018D3354" w14:textId="77777777" w:rsidR="00AA4CE0" w:rsidRDefault="00AA4CE0" w:rsidP="00290CBA">
            <w:pPr>
              <w:numPr>
                <w:ilvl w:val="0"/>
                <w:numId w:val="106"/>
              </w:numPr>
              <w:ind w:left="181" w:hanging="181"/>
              <w:contextualSpacing/>
              <w:jc w:val="both"/>
              <w:rPr>
                <w:rFonts w:eastAsia="Calibri"/>
              </w:rPr>
            </w:pPr>
            <w:proofErr w:type="spellStart"/>
            <w:r>
              <w:rPr>
                <w:rFonts w:eastAsia="Calibri"/>
              </w:rPr>
              <w:t>Média</w:t>
            </w:r>
            <w:proofErr w:type="spellEnd"/>
            <w:r>
              <w:rPr>
                <w:rFonts w:eastAsia="Calibri"/>
              </w:rPr>
              <w:t>,</w:t>
            </w:r>
          </w:p>
          <w:p w14:paraId="20F6D065" w14:textId="77777777" w:rsidR="00AA4CE0" w:rsidRDefault="00AA4CE0" w:rsidP="00290CBA">
            <w:pPr>
              <w:numPr>
                <w:ilvl w:val="0"/>
                <w:numId w:val="106"/>
              </w:numPr>
              <w:ind w:left="181" w:hanging="181"/>
              <w:contextualSpacing/>
              <w:jc w:val="both"/>
              <w:rPr>
                <w:rFonts w:eastAsia="Calibri"/>
              </w:rPr>
            </w:pPr>
            <w:proofErr w:type="spellStart"/>
            <w:proofErr w:type="gramStart"/>
            <w:r>
              <w:rPr>
                <w:rFonts w:eastAsia="Calibri"/>
              </w:rPr>
              <w:t>Téléphones</w:t>
            </w:r>
            <w:proofErr w:type="spellEnd"/>
            <w:r>
              <w:rPr>
                <w:rFonts w:eastAsia="Calibri"/>
              </w:rPr>
              <w:t xml:space="preserve"> </w:t>
            </w:r>
            <w:r w:rsidRPr="00FB6C10">
              <w:rPr>
                <w:rFonts w:eastAsia="Calibri"/>
              </w:rPr>
              <w:t>;</w:t>
            </w:r>
            <w:proofErr w:type="gramEnd"/>
          </w:p>
          <w:p w14:paraId="37A572FB" w14:textId="77777777" w:rsidR="00AA4CE0" w:rsidRPr="00FB6C10" w:rsidRDefault="00AA4CE0" w:rsidP="00290CBA">
            <w:pPr>
              <w:numPr>
                <w:ilvl w:val="0"/>
                <w:numId w:val="106"/>
              </w:numPr>
              <w:ind w:left="181" w:hanging="181"/>
              <w:contextualSpacing/>
              <w:jc w:val="both"/>
              <w:rPr>
                <w:rFonts w:eastAsia="Calibri"/>
              </w:rPr>
            </w:pPr>
            <w:r>
              <w:rPr>
                <w:rFonts w:eastAsia="Calibri"/>
              </w:rPr>
              <w:t xml:space="preserve">internet </w:t>
            </w:r>
          </w:p>
          <w:p w14:paraId="6138E6AE" w14:textId="77777777" w:rsidR="00AA4CE0" w:rsidRPr="00FB6C10" w:rsidRDefault="00AA4CE0" w:rsidP="00E452B8">
            <w:pPr>
              <w:ind w:left="181"/>
              <w:contextualSpacing/>
              <w:jc w:val="both"/>
              <w:rPr>
                <w:rFonts w:eastAsia="Calibri"/>
              </w:rPr>
            </w:pPr>
          </w:p>
        </w:tc>
        <w:tc>
          <w:tcPr>
            <w:tcW w:w="1769" w:type="dxa"/>
          </w:tcPr>
          <w:p w14:paraId="5EF67B20" w14:textId="77777777" w:rsidR="00AA4CE0" w:rsidRPr="00FB6C10" w:rsidRDefault="00AA4CE0" w:rsidP="00E452B8">
            <w:pPr>
              <w:jc w:val="both"/>
              <w:rPr>
                <w:rFonts w:eastAsia="Calibri"/>
              </w:rPr>
            </w:pPr>
            <w:proofErr w:type="spellStart"/>
            <w:proofErr w:type="gramStart"/>
            <w:r w:rsidRPr="00FB6C10">
              <w:rPr>
                <w:rFonts w:eastAsia="Calibri"/>
              </w:rPr>
              <w:t>Gouvernement</w:t>
            </w:r>
            <w:proofErr w:type="spellEnd"/>
            <w:r w:rsidRPr="00FB6C10">
              <w:rPr>
                <w:rFonts w:eastAsia="Calibri"/>
              </w:rPr>
              <w:t> ;</w:t>
            </w:r>
            <w:proofErr w:type="gramEnd"/>
            <w:r w:rsidRPr="00FB6C10">
              <w:rPr>
                <w:rFonts w:eastAsia="Calibri"/>
              </w:rPr>
              <w:t xml:space="preserve"> PTF ; </w:t>
            </w:r>
          </w:p>
        </w:tc>
      </w:tr>
    </w:tbl>
    <w:p w14:paraId="5C2D2CF8" w14:textId="77777777" w:rsidR="00AA4CE0" w:rsidRPr="005C2192" w:rsidRDefault="00AA4CE0" w:rsidP="00AA4CE0">
      <w:pPr>
        <w:rPr>
          <w:u w:val="single"/>
        </w:rPr>
      </w:pPr>
    </w:p>
    <w:p w14:paraId="4C231B0E" w14:textId="77777777" w:rsidR="00AA4CE0" w:rsidRPr="00844919" w:rsidRDefault="00AA4CE0" w:rsidP="00AA4CE0">
      <w:pPr>
        <w:ind w:left="360"/>
        <w:jc w:val="both"/>
        <w:rPr>
          <w:b/>
          <w:bCs/>
        </w:rPr>
      </w:pPr>
    </w:p>
    <w:p w14:paraId="79D1D6AD" w14:textId="77777777" w:rsidR="00AA4CE0" w:rsidRDefault="00AA4CE0" w:rsidP="00AA4CE0">
      <w:pPr>
        <w:pStyle w:val="Paragraphedeliste"/>
        <w:ind w:left="1080"/>
        <w:jc w:val="both"/>
        <w:rPr>
          <w:b/>
          <w:bCs/>
          <w:sz w:val="24"/>
          <w:szCs w:val="24"/>
        </w:rPr>
      </w:pPr>
    </w:p>
    <w:p w14:paraId="0225AEF3" w14:textId="77777777" w:rsidR="00AA4CE0" w:rsidRDefault="00AA4CE0" w:rsidP="00290CBA">
      <w:pPr>
        <w:pStyle w:val="Paragraphedeliste"/>
        <w:numPr>
          <w:ilvl w:val="0"/>
          <w:numId w:val="108"/>
        </w:numPr>
        <w:jc w:val="both"/>
        <w:rPr>
          <w:b/>
          <w:bCs/>
          <w:sz w:val="24"/>
          <w:szCs w:val="24"/>
        </w:rPr>
      </w:pPr>
      <w:proofErr w:type="spellStart"/>
      <w:r>
        <w:rPr>
          <w:b/>
          <w:bCs/>
          <w:sz w:val="24"/>
          <w:szCs w:val="24"/>
        </w:rPr>
        <w:t>Listes</w:t>
      </w:r>
      <w:proofErr w:type="spellEnd"/>
      <w:r>
        <w:rPr>
          <w:b/>
          <w:bCs/>
          <w:sz w:val="24"/>
          <w:szCs w:val="24"/>
        </w:rPr>
        <w:t xml:space="preserve"> de </w:t>
      </w:r>
      <w:proofErr w:type="spellStart"/>
      <w:r>
        <w:rPr>
          <w:b/>
          <w:bCs/>
          <w:sz w:val="24"/>
          <w:szCs w:val="24"/>
        </w:rPr>
        <w:t>présences</w:t>
      </w:r>
      <w:proofErr w:type="spellEnd"/>
      <w:r>
        <w:rPr>
          <w:b/>
          <w:bCs/>
          <w:sz w:val="24"/>
          <w:szCs w:val="24"/>
        </w:rPr>
        <w:t xml:space="preserve"> </w:t>
      </w:r>
    </w:p>
    <w:p w14:paraId="7AB55CBE" w14:textId="77777777" w:rsidR="00AA4CE0" w:rsidRDefault="00AA4CE0" w:rsidP="00AA4CE0">
      <w:pPr>
        <w:pStyle w:val="Paragraphedeliste"/>
        <w:ind w:left="1440"/>
        <w:jc w:val="both"/>
        <w:rPr>
          <w:b/>
          <w:bCs/>
          <w:sz w:val="24"/>
          <w:szCs w:val="24"/>
        </w:rPr>
      </w:pPr>
    </w:p>
    <w:p w14:paraId="1AB3D545" w14:textId="77777777" w:rsidR="00AA4CE0" w:rsidRDefault="00AA4CE0" w:rsidP="00290CBA">
      <w:pPr>
        <w:pStyle w:val="Paragraphedeliste"/>
        <w:numPr>
          <w:ilvl w:val="1"/>
          <w:numId w:val="108"/>
        </w:numPr>
        <w:jc w:val="both"/>
        <w:rPr>
          <w:b/>
          <w:bCs/>
          <w:sz w:val="24"/>
          <w:szCs w:val="24"/>
        </w:rPr>
      </w:pPr>
      <w:r>
        <w:rPr>
          <w:b/>
          <w:bCs/>
          <w:sz w:val="24"/>
          <w:szCs w:val="24"/>
        </w:rPr>
        <w:t xml:space="preserve">Kinshasa et </w:t>
      </w:r>
      <w:proofErr w:type="spellStart"/>
      <w:r>
        <w:rPr>
          <w:b/>
          <w:bCs/>
          <w:sz w:val="24"/>
          <w:szCs w:val="24"/>
        </w:rPr>
        <w:t>Matadi</w:t>
      </w:r>
      <w:proofErr w:type="spellEnd"/>
    </w:p>
    <w:p w14:paraId="0009865F" w14:textId="77777777" w:rsidR="00AA4CE0" w:rsidRDefault="00AA4CE0" w:rsidP="00AA4CE0">
      <w:pPr>
        <w:pStyle w:val="Paragraphedeliste"/>
        <w:ind w:left="1440"/>
        <w:jc w:val="both"/>
        <w:rPr>
          <w:b/>
          <w:bCs/>
          <w:sz w:val="24"/>
          <w:szCs w:val="24"/>
        </w:rPr>
      </w:pPr>
    </w:p>
    <w:p w14:paraId="087496DF" w14:textId="77777777" w:rsidR="00AA4CE0" w:rsidRPr="00844919" w:rsidRDefault="00AA4CE0" w:rsidP="00AA4CE0">
      <w:pPr>
        <w:jc w:val="both"/>
        <w:rPr>
          <w:b/>
          <w:bCs/>
        </w:rPr>
      </w:pPr>
      <w:r w:rsidRPr="004373EE">
        <w:rPr>
          <w:b/>
          <w:bCs/>
          <w:noProof/>
        </w:rPr>
        <w:drawing>
          <wp:inline distT="0" distB="0" distL="0" distR="0" wp14:anchorId="2F0232E5" wp14:editId="0267576F">
            <wp:extent cx="5943600" cy="4113530"/>
            <wp:effectExtent l="635" t="0" r="635" b="635"/>
            <wp:docPr id="624391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5943600" cy="4113530"/>
                    </a:xfrm>
                    <a:prstGeom prst="rect">
                      <a:avLst/>
                    </a:prstGeom>
                    <a:noFill/>
                    <a:ln>
                      <a:noFill/>
                    </a:ln>
                  </pic:spPr>
                </pic:pic>
              </a:graphicData>
            </a:graphic>
          </wp:inline>
        </w:drawing>
      </w:r>
    </w:p>
    <w:p w14:paraId="7BCCB0DE" w14:textId="77777777" w:rsidR="00AA4CE0" w:rsidRDefault="00AA4CE0" w:rsidP="00AA4CE0">
      <w:pPr>
        <w:pStyle w:val="Paragraphedeliste"/>
        <w:ind w:left="1440"/>
        <w:jc w:val="both"/>
        <w:rPr>
          <w:b/>
          <w:bCs/>
          <w:sz w:val="24"/>
          <w:szCs w:val="24"/>
        </w:rPr>
      </w:pPr>
    </w:p>
    <w:p w14:paraId="76AA238F" w14:textId="77777777" w:rsidR="00AA4CE0" w:rsidRDefault="00AA4CE0" w:rsidP="00AA4CE0">
      <w:pPr>
        <w:pStyle w:val="Paragraphedeliste"/>
        <w:ind w:left="1440"/>
        <w:jc w:val="both"/>
        <w:rPr>
          <w:b/>
          <w:bCs/>
          <w:sz w:val="24"/>
          <w:szCs w:val="24"/>
        </w:rPr>
      </w:pPr>
    </w:p>
    <w:p w14:paraId="782316C3" w14:textId="77777777" w:rsidR="00AA4CE0" w:rsidRDefault="00AA4CE0" w:rsidP="00AA4CE0">
      <w:pPr>
        <w:pStyle w:val="Paragraphedeliste"/>
        <w:ind w:left="1440"/>
        <w:jc w:val="both"/>
        <w:rPr>
          <w:b/>
          <w:bCs/>
          <w:sz w:val="24"/>
          <w:szCs w:val="24"/>
        </w:rPr>
      </w:pPr>
      <w:r w:rsidRPr="00D04BD3">
        <w:rPr>
          <w:b/>
          <w:bCs/>
          <w:noProof/>
          <w:sz w:val="24"/>
          <w:szCs w:val="24"/>
        </w:rPr>
        <w:drawing>
          <wp:inline distT="0" distB="0" distL="0" distR="0" wp14:anchorId="5191E170" wp14:editId="648274A8">
            <wp:extent cx="5943600" cy="4113530"/>
            <wp:effectExtent l="0" t="0" r="0" b="1270"/>
            <wp:docPr id="1368325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113530"/>
                    </a:xfrm>
                    <a:prstGeom prst="rect">
                      <a:avLst/>
                    </a:prstGeom>
                    <a:noFill/>
                    <a:ln>
                      <a:noFill/>
                    </a:ln>
                  </pic:spPr>
                </pic:pic>
              </a:graphicData>
            </a:graphic>
          </wp:inline>
        </w:drawing>
      </w:r>
    </w:p>
    <w:p w14:paraId="752D33BE" w14:textId="77777777" w:rsidR="00AA4CE0" w:rsidRDefault="00AA4CE0" w:rsidP="00AA4CE0">
      <w:pPr>
        <w:pStyle w:val="Paragraphedeliste"/>
        <w:ind w:left="1440"/>
        <w:jc w:val="both"/>
        <w:rPr>
          <w:b/>
          <w:bCs/>
          <w:sz w:val="24"/>
          <w:szCs w:val="24"/>
        </w:rPr>
      </w:pPr>
    </w:p>
    <w:p w14:paraId="6226F86E" w14:textId="77777777" w:rsidR="00AA4CE0" w:rsidRDefault="00AA4CE0" w:rsidP="00290CBA">
      <w:pPr>
        <w:pStyle w:val="Paragraphedeliste"/>
        <w:numPr>
          <w:ilvl w:val="1"/>
          <w:numId w:val="108"/>
        </w:numPr>
        <w:jc w:val="both"/>
        <w:rPr>
          <w:b/>
          <w:bCs/>
          <w:sz w:val="24"/>
          <w:szCs w:val="24"/>
        </w:rPr>
      </w:pPr>
      <w:r>
        <w:rPr>
          <w:b/>
          <w:bCs/>
          <w:sz w:val="24"/>
          <w:szCs w:val="24"/>
        </w:rPr>
        <w:t>Kananga</w:t>
      </w:r>
    </w:p>
    <w:p w14:paraId="0C159045" w14:textId="77777777" w:rsidR="00AA4CE0" w:rsidRDefault="00AA4CE0" w:rsidP="00AA4CE0">
      <w:pPr>
        <w:jc w:val="both"/>
        <w:rPr>
          <w:b/>
          <w:bCs/>
        </w:rPr>
      </w:pPr>
    </w:p>
    <w:p w14:paraId="324C67A8" w14:textId="77777777" w:rsidR="00AA4CE0" w:rsidRDefault="00AA4CE0" w:rsidP="00AA4CE0">
      <w:pPr>
        <w:jc w:val="both"/>
        <w:rPr>
          <w:b/>
          <w:bCs/>
        </w:rPr>
      </w:pPr>
    </w:p>
    <w:p w14:paraId="38316189" w14:textId="77777777" w:rsidR="00AA4CE0" w:rsidRDefault="00AA4CE0" w:rsidP="00AA4CE0">
      <w:pPr>
        <w:jc w:val="both"/>
        <w:rPr>
          <w:b/>
          <w:bCs/>
        </w:rPr>
      </w:pPr>
    </w:p>
    <w:p w14:paraId="5977A5E0" w14:textId="77777777" w:rsidR="00AA4CE0" w:rsidRDefault="00AA4CE0" w:rsidP="00AA4CE0">
      <w:pPr>
        <w:jc w:val="both"/>
        <w:rPr>
          <w:b/>
          <w:bCs/>
        </w:rPr>
      </w:pPr>
    </w:p>
    <w:p w14:paraId="5E236BCC" w14:textId="77777777" w:rsidR="00AA4CE0" w:rsidRDefault="00AA4CE0" w:rsidP="00AA4CE0">
      <w:pPr>
        <w:jc w:val="both"/>
        <w:rPr>
          <w:b/>
          <w:bCs/>
        </w:rPr>
      </w:pPr>
    </w:p>
    <w:p w14:paraId="0FEB60C1" w14:textId="77777777" w:rsidR="00AA4CE0" w:rsidRPr="00844919" w:rsidRDefault="00AA4CE0" w:rsidP="00AA4CE0">
      <w:pPr>
        <w:jc w:val="both"/>
        <w:rPr>
          <w:b/>
          <w:bCs/>
        </w:rPr>
      </w:pPr>
    </w:p>
    <w:p w14:paraId="53EB9851" w14:textId="77777777" w:rsidR="00AA4CE0" w:rsidRDefault="00AA4CE0" w:rsidP="00AA4CE0">
      <w:pPr>
        <w:pStyle w:val="Paragraphedeliste"/>
        <w:ind w:left="1080"/>
        <w:jc w:val="both"/>
        <w:rPr>
          <w:b/>
          <w:bCs/>
          <w:sz w:val="24"/>
          <w:szCs w:val="24"/>
        </w:rPr>
      </w:pPr>
      <w:r w:rsidRPr="00F46A3A">
        <w:rPr>
          <w:b/>
          <w:bCs/>
          <w:noProof/>
          <w:sz w:val="24"/>
          <w:szCs w:val="24"/>
        </w:rPr>
        <w:drawing>
          <wp:inline distT="0" distB="0" distL="0" distR="0" wp14:anchorId="7BC2423F" wp14:editId="66745655">
            <wp:extent cx="5238115" cy="3487119"/>
            <wp:effectExtent l="0" t="0" r="635" b="0"/>
            <wp:docPr id="137505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557" cy="3500062"/>
                    </a:xfrm>
                    <a:prstGeom prst="rect">
                      <a:avLst/>
                    </a:prstGeom>
                    <a:noFill/>
                    <a:ln>
                      <a:noFill/>
                    </a:ln>
                  </pic:spPr>
                </pic:pic>
              </a:graphicData>
            </a:graphic>
          </wp:inline>
        </w:drawing>
      </w:r>
    </w:p>
    <w:p w14:paraId="103F2ADA" w14:textId="77777777" w:rsidR="00AA4CE0" w:rsidRDefault="00AA4CE0" w:rsidP="00AA4CE0">
      <w:pPr>
        <w:pStyle w:val="Paragraphedeliste"/>
        <w:ind w:left="1080"/>
        <w:jc w:val="both"/>
        <w:rPr>
          <w:b/>
          <w:bCs/>
          <w:sz w:val="24"/>
          <w:szCs w:val="24"/>
        </w:rPr>
      </w:pPr>
    </w:p>
    <w:p w14:paraId="625BB559" w14:textId="77777777" w:rsidR="00AA4CE0" w:rsidRDefault="00AA4CE0" w:rsidP="00AA4CE0">
      <w:pPr>
        <w:pStyle w:val="Paragraphedeliste"/>
        <w:ind w:left="1080"/>
        <w:jc w:val="both"/>
        <w:rPr>
          <w:b/>
          <w:bCs/>
          <w:sz w:val="24"/>
          <w:szCs w:val="24"/>
        </w:rPr>
      </w:pPr>
    </w:p>
    <w:p w14:paraId="73491476" w14:textId="77777777" w:rsidR="00AA4CE0" w:rsidRDefault="00AA4CE0" w:rsidP="00AA4CE0">
      <w:pPr>
        <w:pStyle w:val="Paragraphedeliste"/>
        <w:ind w:left="1080"/>
        <w:jc w:val="both"/>
        <w:rPr>
          <w:b/>
          <w:bCs/>
          <w:sz w:val="24"/>
          <w:szCs w:val="24"/>
        </w:rPr>
      </w:pPr>
    </w:p>
    <w:p w14:paraId="55A2D9BE" w14:textId="77777777" w:rsidR="00AA4CE0" w:rsidRDefault="00AA4CE0" w:rsidP="00AA4CE0">
      <w:pPr>
        <w:pStyle w:val="Paragraphedeliste"/>
        <w:ind w:left="1080"/>
        <w:jc w:val="both"/>
        <w:rPr>
          <w:b/>
          <w:bCs/>
          <w:sz w:val="24"/>
          <w:szCs w:val="24"/>
        </w:rPr>
      </w:pPr>
    </w:p>
    <w:p w14:paraId="638836FF" w14:textId="77777777" w:rsidR="00AA4CE0" w:rsidRDefault="00AA4CE0" w:rsidP="00AA4CE0">
      <w:pPr>
        <w:pStyle w:val="Paragraphedeliste"/>
        <w:ind w:left="1080"/>
        <w:jc w:val="both"/>
        <w:rPr>
          <w:b/>
          <w:bCs/>
          <w:sz w:val="24"/>
          <w:szCs w:val="24"/>
        </w:rPr>
      </w:pPr>
      <w:r w:rsidRPr="007D0DB5">
        <w:rPr>
          <w:b/>
          <w:bCs/>
          <w:noProof/>
          <w:sz w:val="24"/>
          <w:szCs w:val="24"/>
        </w:rPr>
        <w:drawing>
          <wp:inline distT="0" distB="0" distL="0" distR="0" wp14:anchorId="1820E701" wp14:editId="414AC8F6">
            <wp:extent cx="5245639" cy="3130658"/>
            <wp:effectExtent l="0" t="0" r="0" b="0"/>
            <wp:docPr id="194437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0748" cy="3139675"/>
                    </a:xfrm>
                    <a:prstGeom prst="rect">
                      <a:avLst/>
                    </a:prstGeom>
                    <a:noFill/>
                    <a:ln>
                      <a:noFill/>
                    </a:ln>
                  </pic:spPr>
                </pic:pic>
              </a:graphicData>
            </a:graphic>
          </wp:inline>
        </w:drawing>
      </w:r>
    </w:p>
    <w:p w14:paraId="7BB2C0D4" w14:textId="77777777" w:rsidR="00AA4CE0" w:rsidRDefault="00AA4CE0" w:rsidP="00AA4CE0">
      <w:pPr>
        <w:pStyle w:val="Paragraphedeliste"/>
        <w:ind w:left="1080"/>
        <w:jc w:val="both"/>
        <w:rPr>
          <w:b/>
          <w:bCs/>
          <w:sz w:val="24"/>
          <w:szCs w:val="24"/>
        </w:rPr>
      </w:pPr>
    </w:p>
    <w:p w14:paraId="139C904F" w14:textId="77777777" w:rsidR="00AA4CE0" w:rsidRDefault="00AA4CE0" w:rsidP="00AA4CE0">
      <w:pPr>
        <w:pStyle w:val="Paragraphedeliste"/>
        <w:ind w:left="1080"/>
        <w:jc w:val="both"/>
        <w:rPr>
          <w:b/>
          <w:bCs/>
          <w:sz w:val="24"/>
          <w:szCs w:val="24"/>
        </w:rPr>
      </w:pPr>
    </w:p>
    <w:p w14:paraId="7858F3F2" w14:textId="77777777" w:rsidR="00AA4CE0" w:rsidRDefault="00AA4CE0" w:rsidP="00AA4CE0">
      <w:pPr>
        <w:pStyle w:val="Paragraphedeliste"/>
        <w:ind w:left="1080"/>
        <w:jc w:val="both"/>
        <w:rPr>
          <w:b/>
          <w:bCs/>
          <w:sz w:val="24"/>
          <w:szCs w:val="24"/>
        </w:rPr>
      </w:pPr>
    </w:p>
    <w:p w14:paraId="07939589" w14:textId="77777777" w:rsidR="00AA4CE0" w:rsidRDefault="00AA4CE0" w:rsidP="00AA4CE0">
      <w:pPr>
        <w:pStyle w:val="Paragraphedeliste"/>
        <w:ind w:left="1080"/>
        <w:jc w:val="both"/>
        <w:rPr>
          <w:b/>
          <w:bCs/>
          <w:sz w:val="24"/>
          <w:szCs w:val="24"/>
        </w:rPr>
      </w:pPr>
      <w:r w:rsidRPr="001A6D00">
        <w:rPr>
          <w:b/>
          <w:bCs/>
          <w:noProof/>
          <w:sz w:val="24"/>
          <w:szCs w:val="24"/>
        </w:rPr>
        <w:drawing>
          <wp:inline distT="0" distB="0" distL="0" distR="0" wp14:anchorId="6D0C56A9" wp14:editId="0D6594AC">
            <wp:extent cx="5292090" cy="3115159"/>
            <wp:effectExtent l="0" t="0" r="3810" b="9525"/>
            <wp:docPr id="108406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0918" cy="3120356"/>
                    </a:xfrm>
                    <a:prstGeom prst="rect">
                      <a:avLst/>
                    </a:prstGeom>
                    <a:noFill/>
                    <a:ln>
                      <a:noFill/>
                    </a:ln>
                  </pic:spPr>
                </pic:pic>
              </a:graphicData>
            </a:graphic>
          </wp:inline>
        </w:drawing>
      </w:r>
    </w:p>
    <w:p w14:paraId="43DC5DBE" w14:textId="77777777" w:rsidR="00AA4CE0" w:rsidRDefault="00AA4CE0" w:rsidP="00AA4CE0">
      <w:pPr>
        <w:pStyle w:val="Paragraphedeliste"/>
        <w:ind w:left="1080"/>
        <w:jc w:val="both"/>
        <w:rPr>
          <w:b/>
          <w:bCs/>
          <w:sz w:val="24"/>
          <w:szCs w:val="24"/>
        </w:rPr>
      </w:pPr>
    </w:p>
    <w:p w14:paraId="78052BF8" w14:textId="77777777" w:rsidR="00AA4CE0" w:rsidRPr="00844919" w:rsidRDefault="00AA4CE0" w:rsidP="00290CBA">
      <w:pPr>
        <w:pStyle w:val="Paragraphedeliste"/>
        <w:numPr>
          <w:ilvl w:val="0"/>
          <w:numId w:val="108"/>
        </w:numPr>
        <w:jc w:val="both"/>
        <w:rPr>
          <w:b/>
          <w:bCs/>
          <w:sz w:val="24"/>
          <w:szCs w:val="24"/>
        </w:rPr>
      </w:pPr>
      <w:r>
        <w:rPr>
          <w:b/>
          <w:bCs/>
          <w:sz w:val="24"/>
          <w:szCs w:val="24"/>
        </w:rPr>
        <w:t xml:space="preserve">Des Images </w:t>
      </w:r>
    </w:p>
    <w:p w14:paraId="7974C326" w14:textId="77777777" w:rsidR="00AA4CE0" w:rsidRDefault="00AA4CE0" w:rsidP="00AA4CE0">
      <w:pPr>
        <w:pStyle w:val="Paragraphedeliste"/>
        <w:jc w:val="both"/>
      </w:pPr>
    </w:p>
    <w:p w14:paraId="0F6F84F7" w14:textId="77777777" w:rsidR="00AA4CE0" w:rsidRPr="00AA4CE0" w:rsidRDefault="00AA4CE0" w:rsidP="00AA4CE0">
      <w:pPr>
        <w:rPr>
          <w:b/>
          <w:bCs/>
          <w:lang w:val="fr-BE"/>
        </w:rPr>
      </w:pPr>
      <w:r w:rsidRPr="00AA4CE0">
        <w:rPr>
          <w:b/>
          <w:bCs/>
          <w:lang w:val="fr-BE"/>
        </w:rPr>
        <w:t>5.1 Photos des consultations des parties prenantes MATADI</w:t>
      </w:r>
    </w:p>
    <w:p w14:paraId="444CAA75" w14:textId="77777777" w:rsidR="00AA4CE0" w:rsidRPr="00AA4CE0" w:rsidRDefault="00AA4CE0" w:rsidP="00AA4CE0">
      <w:pPr>
        <w:tabs>
          <w:tab w:val="left" w:pos="3792"/>
        </w:tabs>
        <w:rPr>
          <w:lang w:val="fr-BE"/>
        </w:rPr>
      </w:pPr>
      <w:r>
        <w:rPr>
          <w:noProof/>
        </w:rPr>
        <w:drawing>
          <wp:anchor distT="0" distB="0" distL="114300" distR="114300" simplePos="0" relativeHeight="251660289" behindDoc="0" locked="0" layoutInCell="1" allowOverlap="1" wp14:anchorId="0D0546F4" wp14:editId="1E7FC886">
            <wp:simplePos x="0" y="0"/>
            <wp:positionH relativeFrom="column">
              <wp:posOffset>-539750</wp:posOffset>
            </wp:positionH>
            <wp:positionV relativeFrom="paragraph">
              <wp:posOffset>356870</wp:posOffset>
            </wp:positionV>
            <wp:extent cx="2441448" cy="1609344"/>
            <wp:effectExtent l="0" t="0" r="0" b="0"/>
            <wp:wrapNone/>
            <wp:docPr id="997994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1448"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42338" w14:textId="77777777" w:rsidR="00AA4CE0" w:rsidRPr="00AA4CE0" w:rsidRDefault="00AA4CE0" w:rsidP="00AA4CE0">
      <w:pPr>
        <w:rPr>
          <w:lang w:val="fr-BE"/>
        </w:rPr>
      </w:pPr>
      <w:r>
        <w:rPr>
          <w:noProof/>
        </w:rPr>
        <w:drawing>
          <wp:anchor distT="0" distB="0" distL="114300" distR="114300" simplePos="0" relativeHeight="251661313" behindDoc="0" locked="0" layoutInCell="1" allowOverlap="1" wp14:anchorId="273C73E7" wp14:editId="553739BC">
            <wp:simplePos x="0" y="0"/>
            <wp:positionH relativeFrom="column">
              <wp:posOffset>2971800</wp:posOffset>
            </wp:positionH>
            <wp:positionV relativeFrom="paragraph">
              <wp:posOffset>137160</wp:posOffset>
            </wp:positionV>
            <wp:extent cx="2432304" cy="1508760"/>
            <wp:effectExtent l="0" t="0" r="6350" b="0"/>
            <wp:wrapNone/>
            <wp:docPr id="1269882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2304"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7F796" w14:textId="77777777" w:rsidR="00AA4CE0" w:rsidRPr="00AA4CE0" w:rsidRDefault="00AA4CE0" w:rsidP="00AA4CE0">
      <w:pPr>
        <w:rPr>
          <w:lang w:val="fr-BE"/>
        </w:rPr>
      </w:pPr>
    </w:p>
    <w:p w14:paraId="0921D99C" w14:textId="77777777" w:rsidR="00AA4CE0" w:rsidRPr="00AA4CE0" w:rsidRDefault="00AA4CE0" w:rsidP="00AA4CE0">
      <w:pPr>
        <w:rPr>
          <w:lang w:val="fr-BE"/>
        </w:rPr>
      </w:pPr>
    </w:p>
    <w:p w14:paraId="72A5FE46" w14:textId="77777777" w:rsidR="00AA4CE0" w:rsidRPr="00AA4CE0" w:rsidRDefault="00AA4CE0" w:rsidP="00AA4CE0">
      <w:pPr>
        <w:rPr>
          <w:lang w:val="fr-BE"/>
        </w:rPr>
      </w:pPr>
    </w:p>
    <w:p w14:paraId="6518C401" w14:textId="77777777" w:rsidR="00AA4CE0" w:rsidRPr="00AA4CE0" w:rsidRDefault="00AA4CE0" w:rsidP="00AA4CE0">
      <w:pPr>
        <w:rPr>
          <w:lang w:val="fr-BE"/>
        </w:rPr>
      </w:pPr>
    </w:p>
    <w:p w14:paraId="02244EE2" w14:textId="77777777" w:rsidR="00AA4CE0" w:rsidRPr="00AA4CE0" w:rsidRDefault="00AA4CE0" w:rsidP="00AA4CE0">
      <w:pPr>
        <w:rPr>
          <w:lang w:val="fr-BE"/>
        </w:rPr>
      </w:pPr>
    </w:p>
    <w:p w14:paraId="45F2D286" w14:textId="77777777" w:rsidR="00AA4CE0" w:rsidRPr="00AA4CE0" w:rsidRDefault="00AA4CE0" w:rsidP="00AA4CE0">
      <w:pPr>
        <w:rPr>
          <w:lang w:val="fr-BE"/>
        </w:rPr>
      </w:pPr>
    </w:p>
    <w:p w14:paraId="0F832EC9" w14:textId="77777777" w:rsidR="00AA4CE0" w:rsidRPr="00AA4CE0" w:rsidRDefault="00AA4CE0" w:rsidP="00AA4CE0">
      <w:pPr>
        <w:rPr>
          <w:lang w:val="fr-BE"/>
        </w:rPr>
      </w:pPr>
    </w:p>
    <w:p w14:paraId="36A67FCE" w14:textId="77777777" w:rsidR="00AA4CE0" w:rsidRPr="00AA4CE0" w:rsidRDefault="00AA4CE0" w:rsidP="00AA4CE0">
      <w:pPr>
        <w:rPr>
          <w:lang w:val="fr-BE"/>
        </w:rPr>
      </w:pPr>
    </w:p>
    <w:p w14:paraId="2C81D0D0" w14:textId="77777777" w:rsidR="00AA4CE0" w:rsidRPr="00AA4CE0" w:rsidRDefault="00AA4CE0" w:rsidP="00AA4CE0">
      <w:pPr>
        <w:rPr>
          <w:lang w:val="fr-BE"/>
        </w:rPr>
      </w:pPr>
    </w:p>
    <w:p w14:paraId="0B348046" w14:textId="77777777" w:rsidR="00AA4CE0" w:rsidRPr="00AA4CE0" w:rsidRDefault="00AA4CE0" w:rsidP="00AA4CE0">
      <w:pPr>
        <w:rPr>
          <w:lang w:val="fr-BE"/>
        </w:rPr>
      </w:pPr>
    </w:p>
    <w:p w14:paraId="7829C68E" w14:textId="77777777" w:rsidR="00AA4CE0" w:rsidRPr="00AA4CE0" w:rsidRDefault="00AA4CE0" w:rsidP="00AA4CE0">
      <w:pPr>
        <w:rPr>
          <w:lang w:val="fr-BE"/>
        </w:rPr>
      </w:pPr>
    </w:p>
    <w:p w14:paraId="75B34093" w14:textId="77777777" w:rsidR="00AA4CE0" w:rsidRPr="00AA4CE0" w:rsidRDefault="00AA4CE0" w:rsidP="00AA4CE0">
      <w:pPr>
        <w:rPr>
          <w:lang w:val="fr-BE"/>
        </w:rPr>
      </w:pPr>
      <w:r>
        <w:rPr>
          <w:noProof/>
        </w:rPr>
        <w:drawing>
          <wp:anchor distT="0" distB="0" distL="114300" distR="114300" simplePos="0" relativeHeight="251663361" behindDoc="0" locked="0" layoutInCell="1" allowOverlap="1" wp14:anchorId="42AED2D0" wp14:editId="47DA5685">
            <wp:simplePos x="0" y="0"/>
            <wp:positionH relativeFrom="margin">
              <wp:posOffset>3008630</wp:posOffset>
            </wp:positionH>
            <wp:positionV relativeFrom="paragraph">
              <wp:posOffset>7892</wp:posOffset>
            </wp:positionV>
            <wp:extent cx="2514600" cy="1517650"/>
            <wp:effectExtent l="0" t="0" r="0" b="6350"/>
            <wp:wrapNone/>
            <wp:docPr id="2031162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7" behindDoc="0" locked="0" layoutInCell="1" allowOverlap="1" wp14:anchorId="1E3607CE" wp14:editId="19D63B5C">
            <wp:simplePos x="0" y="0"/>
            <wp:positionH relativeFrom="margin">
              <wp:posOffset>-603250</wp:posOffset>
            </wp:positionH>
            <wp:positionV relativeFrom="paragraph">
              <wp:posOffset>210185</wp:posOffset>
            </wp:positionV>
            <wp:extent cx="2423160" cy="1554480"/>
            <wp:effectExtent l="0" t="0" r="0" b="7620"/>
            <wp:wrapNone/>
            <wp:docPr id="844748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316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14581" w14:textId="77777777" w:rsidR="00AA4CE0" w:rsidRPr="00AA4CE0" w:rsidRDefault="00AA4CE0" w:rsidP="00AA4CE0">
      <w:pPr>
        <w:rPr>
          <w:lang w:val="fr-BE"/>
        </w:rPr>
      </w:pPr>
    </w:p>
    <w:p w14:paraId="29945AAE" w14:textId="77777777" w:rsidR="00AA4CE0" w:rsidRPr="00AA4CE0" w:rsidRDefault="00AA4CE0" w:rsidP="00AA4CE0">
      <w:pPr>
        <w:rPr>
          <w:lang w:val="fr-BE"/>
        </w:rPr>
      </w:pPr>
    </w:p>
    <w:p w14:paraId="3B677F95" w14:textId="77777777" w:rsidR="00AA4CE0" w:rsidRPr="00AA4CE0" w:rsidRDefault="00AA4CE0" w:rsidP="00AA4CE0">
      <w:pPr>
        <w:rPr>
          <w:noProof/>
          <w:lang w:val="fr-BE"/>
        </w:rPr>
      </w:pPr>
      <w:r w:rsidRPr="00AA4CE0">
        <w:rPr>
          <w:noProof/>
          <w:lang w:val="fr-BE"/>
        </w:rPr>
        <w:t xml:space="preserve"> </w:t>
      </w:r>
    </w:p>
    <w:p w14:paraId="0C963DB7" w14:textId="77777777" w:rsidR="00AA4CE0" w:rsidRPr="00AA4CE0" w:rsidRDefault="00AA4CE0" w:rsidP="00AA4CE0">
      <w:pPr>
        <w:rPr>
          <w:noProof/>
          <w:lang w:val="fr-BE"/>
        </w:rPr>
      </w:pPr>
    </w:p>
    <w:p w14:paraId="7ACA4D00" w14:textId="77777777" w:rsidR="00AA4CE0" w:rsidRPr="00AA4CE0" w:rsidRDefault="00AA4CE0" w:rsidP="00AA4CE0">
      <w:pPr>
        <w:tabs>
          <w:tab w:val="left" w:pos="5280"/>
        </w:tabs>
        <w:rPr>
          <w:noProof/>
          <w:lang w:val="fr-BE"/>
        </w:rPr>
      </w:pPr>
      <w:r w:rsidRPr="00AA4CE0">
        <w:rPr>
          <w:noProof/>
          <w:lang w:val="fr-BE"/>
        </w:rPr>
        <w:tab/>
      </w:r>
    </w:p>
    <w:p w14:paraId="3DF8E9B1" w14:textId="77777777" w:rsidR="00AA4CE0" w:rsidRPr="00AA4CE0" w:rsidRDefault="00AA4CE0" w:rsidP="00AA4CE0">
      <w:pPr>
        <w:rPr>
          <w:noProof/>
          <w:lang w:val="fr-BE"/>
        </w:rPr>
      </w:pPr>
    </w:p>
    <w:p w14:paraId="112A0C56" w14:textId="77777777" w:rsidR="00AA4CE0" w:rsidRPr="00AA4CE0" w:rsidRDefault="00AA4CE0" w:rsidP="00AA4CE0">
      <w:pPr>
        <w:rPr>
          <w:noProof/>
          <w:lang w:val="fr-BE"/>
        </w:rPr>
      </w:pPr>
    </w:p>
    <w:p w14:paraId="1527FB56" w14:textId="77777777" w:rsidR="00AA4CE0" w:rsidRPr="00AA4CE0" w:rsidRDefault="00AA4CE0" w:rsidP="00AA4CE0">
      <w:pPr>
        <w:rPr>
          <w:noProof/>
          <w:lang w:val="fr-BE"/>
        </w:rPr>
      </w:pPr>
    </w:p>
    <w:p w14:paraId="39E1DFA5" w14:textId="77777777" w:rsidR="00AA4CE0" w:rsidRPr="00AA4CE0" w:rsidRDefault="00AA4CE0" w:rsidP="00AA4CE0">
      <w:pPr>
        <w:rPr>
          <w:noProof/>
          <w:lang w:val="fr-BE"/>
        </w:rPr>
      </w:pPr>
    </w:p>
    <w:p w14:paraId="294D88C5" w14:textId="77777777" w:rsidR="00AA4CE0" w:rsidRPr="00AA4CE0" w:rsidRDefault="00AA4CE0" w:rsidP="00AA4CE0">
      <w:pPr>
        <w:rPr>
          <w:noProof/>
          <w:lang w:val="fr-BE"/>
        </w:rPr>
      </w:pPr>
    </w:p>
    <w:p w14:paraId="1E84C084" w14:textId="77777777" w:rsidR="00AA4CE0" w:rsidRPr="00AA4CE0" w:rsidRDefault="00AA4CE0" w:rsidP="00AA4CE0">
      <w:pPr>
        <w:rPr>
          <w:noProof/>
          <w:lang w:val="fr-BE"/>
        </w:rPr>
      </w:pPr>
      <w:r>
        <w:rPr>
          <w:noProof/>
        </w:rPr>
        <w:drawing>
          <wp:anchor distT="0" distB="0" distL="114300" distR="114300" simplePos="0" relativeHeight="251665409" behindDoc="0" locked="0" layoutInCell="1" allowOverlap="1" wp14:anchorId="4AB003E0" wp14:editId="5D917ED7">
            <wp:simplePos x="0" y="0"/>
            <wp:positionH relativeFrom="margin">
              <wp:posOffset>3255010</wp:posOffset>
            </wp:positionH>
            <wp:positionV relativeFrom="paragraph">
              <wp:posOffset>8890</wp:posOffset>
            </wp:positionV>
            <wp:extent cx="2505456" cy="1517904"/>
            <wp:effectExtent l="0" t="0" r="0" b="6350"/>
            <wp:wrapNone/>
            <wp:docPr id="724007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5456" cy="15179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5" behindDoc="0" locked="0" layoutInCell="1" allowOverlap="1" wp14:anchorId="31BBEF79" wp14:editId="11DEC7FB">
            <wp:simplePos x="0" y="0"/>
            <wp:positionH relativeFrom="margin">
              <wp:posOffset>-612775</wp:posOffset>
            </wp:positionH>
            <wp:positionV relativeFrom="paragraph">
              <wp:posOffset>0</wp:posOffset>
            </wp:positionV>
            <wp:extent cx="2514600" cy="1517904"/>
            <wp:effectExtent l="0" t="0" r="0" b="6350"/>
            <wp:wrapNone/>
            <wp:docPr id="1514313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1517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A3E59" w14:textId="77777777" w:rsidR="00AA4CE0" w:rsidRPr="00AA4CE0" w:rsidRDefault="00AA4CE0" w:rsidP="00AA4CE0">
      <w:pPr>
        <w:rPr>
          <w:lang w:val="fr-BE"/>
        </w:rPr>
      </w:pPr>
    </w:p>
    <w:p w14:paraId="0096D798" w14:textId="77777777" w:rsidR="00AA4CE0" w:rsidRPr="00AA4CE0" w:rsidRDefault="00AA4CE0" w:rsidP="00AA4CE0">
      <w:pPr>
        <w:rPr>
          <w:lang w:val="fr-BE"/>
        </w:rPr>
      </w:pPr>
    </w:p>
    <w:p w14:paraId="35D98DFA" w14:textId="77777777" w:rsidR="00AA4CE0" w:rsidRPr="00AA4CE0" w:rsidRDefault="00AA4CE0" w:rsidP="00AA4CE0">
      <w:pPr>
        <w:rPr>
          <w:lang w:val="fr-BE"/>
        </w:rPr>
      </w:pPr>
    </w:p>
    <w:p w14:paraId="76288CA8" w14:textId="77777777" w:rsidR="00AA4CE0" w:rsidRPr="00AA4CE0" w:rsidRDefault="00AA4CE0" w:rsidP="00AA4CE0">
      <w:pPr>
        <w:rPr>
          <w:lang w:val="fr-BE"/>
        </w:rPr>
      </w:pPr>
    </w:p>
    <w:p w14:paraId="0CA8F05C" w14:textId="77777777" w:rsidR="00AA4CE0" w:rsidRPr="00AA4CE0" w:rsidRDefault="00AA4CE0" w:rsidP="00AA4CE0">
      <w:pPr>
        <w:rPr>
          <w:lang w:val="fr-BE"/>
        </w:rPr>
      </w:pPr>
    </w:p>
    <w:p w14:paraId="4819BF7B" w14:textId="77777777" w:rsidR="00AA4CE0" w:rsidRPr="00AA4CE0" w:rsidRDefault="00AA4CE0" w:rsidP="00AA4CE0">
      <w:pPr>
        <w:rPr>
          <w:lang w:val="fr-BE"/>
        </w:rPr>
      </w:pPr>
    </w:p>
    <w:p w14:paraId="1ED3A528" w14:textId="77777777" w:rsidR="00AA4CE0" w:rsidRPr="00AA4CE0" w:rsidRDefault="00AA4CE0" w:rsidP="00AA4CE0">
      <w:pPr>
        <w:tabs>
          <w:tab w:val="left" w:pos="5165"/>
        </w:tabs>
        <w:rPr>
          <w:lang w:val="fr-BE"/>
        </w:rPr>
      </w:pPr>
      <w:r w:rsidRPr="00AA4CE0">
        <w:rPr>
          <w:lang w:val="fr-BE"/>
        </w:rPr>
        <w:tab/>
      </w:r>
    </w:p>
    <w:p w14:paraId="3873B058" w14:textId="77777777" w:rsidR="00AA4CE0" w:rsidRPr="00AA4CE0" w:rsidRDefault="00AA4CE0" w:rsidP="00AA4CE0">
      <w:pPr>
        <w:ind w:firstLine="720"/>
        <w:rPr>
          <w:lang w:val="fr-BE"/>
        </w:rPr>
      </w:pPr>
    </w:p>
    <w:p w14:paraId="4940FE61" w14:textId="77777777" w:rsidR="00AA4CE0" w:rsidRPr="00AA4CE0" w:rsidRDefault="00AA4CE0" w:rsidP="00AA4CE0">
      <w:pPr>
        <w:rPr>
          <w:lang w:val="fr-BE"/>
        </w:rPr>
      </w:pPr>
    </w:p>
    <w:p w14:paraId="5D6BA3FB" w14:textId="77777777" w:rsidR="00AA4CE0" w:rsidRPr="00AA4CE0" w:rsidRDefault="00AA4CE0" w:rsidP="00AA4CE0">
      <w:pPr>
        <w:rPr>
          <w:lang w:val="fr-BE"/>
        </w:rPr>
      </w:pPr>
    </w:p>
    <w:p w14:paraId="057EBEBC" w14:textId="77777777" w:rsidR="00AA4CE0" w:rsidRPr="00AA4CE0" w:rsidRDefault="00AA4CE0" w:rsidP="00AA4CE0">
      <w:pPr>
        <w:rPr>
          <w:lang w:val="fr-BE"/>
        </w:rPr>
      </w:pPr>
      <w:r>
        <w:rPr>
          <w:noProof/>
        </w:rPr>
        <w:drawing>
          <wp:anchor distT="0" distB="0" distL="114300" distR="114300" simplePos="0" relativeHeight="251668481" behindDoc="0" locked="0" layoutInCell="1" allowOverlap="1" wp14:anchorId="2AAAA58D" wp14:editId="6F9DE2FE">
            <wp:simplePos x="0" y="0"/>
            <wp:positionH relativeFrom="column">
              <wp:posOffset>-648970</wp:posOffset>
            </wp:positionH>
            <wp:positionV relativeFrom="paragraph">
              <wp:posOffset>238125</wp:posOffset>
            </wp:positionV>
            <wp:extent cx="2057400" cy="1297940"/>
            <wp:effectExtent l="0" t="0" r="0" b="0"/>
            <wp:wrapNone/>
            <wp:docPr id="2001328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740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7F102" w14:textId="77777777" w:rsidR="00AA4CE0" w:rsidRPr="00AA4CE0" w:rsidRDefault="00AA4CE0" w:rsidP="00AA4CE0">
      <w:pPr>
        <w:rPr>
          <w:lang w:val="fr-BE"/>
        </w:rPr>
      </w:pPr>
      <w:r>
        <w:rPr>
          <w:noProof/>
        </w:rPr>
        <w:drawing>
          <wp:anchor distT="0" distB="0" distL="114300" distR="114300" simplePos="0" relativeHeight="251669505" behindDoc="0" locked="0" layoutInCell="1" allowOverlap="1" wp14:anchorId="171A2323" wp14:editId="60C2A8BD">
            <wp:simplePos x="0" y="0"/>
            <wp:positionH relativeFrom="margin">
              <wp:posOffset>3264535</wp:posOffset>
            </wp:positionH>
            <wp:positionV relativeFrom="paragraph">
              <wp:posOffset>64407</wp:posOffset>
            </wp:positionV>
            <wp:extent cx="2038985" cy="1426210"/>
            <wp:effectExtent l="0" t="0" r="0" b="2540"/>
            <wp:wrapNone/>
            <wp:docPr id="674934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98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DB34" w14:textId="77777777" w:rsidR="00AA4CE0" w:rsidRPr="00AA4CE0" w:rsidRDefault="00AA4CE0" w:rsidP="00AA4CE0">
      <w:pPr>
        <w:rPr>
          <w:lang w:val="fr-BE"/>
        </w:rPr>
      </w:pPr>
    </w:p>
    <w:p w14:paraId="00072EF0" w14:textId="77777777" w:rsidR="00AA4CE0" w:rsidRPr="00AA4CE0" w:rsidRDefault="00AA4CE0" w:rsidP="00AA4CE0">
      <w:pPr>
        <w:rPr>
          <w:lang w:val="fr-BE"/>
        </w:rPr>
      </w:pPr>
    </w:p>
    <w:p w14:paraId="2EA066E2" w14:textId="77777777" w:rsidR="00AA4CE0" w:rsidRPr="00AA4CE0" w:rsidRDefault="00AA4CE0" w:rsidP="00AA4CE0">
      <w:pPr>
        <w:ind w:firstLine="720"/>
        <w:jc w:val="center"/>
        <w:rPr>
          <w:lang w:val="fr-BE"/>
        </w:rPr>
      </w:pPr>
    </w:p>
    <w:p w14:paraId="5A97C0B2" w14:textId="77777777" w:rsidR="00AA4CE0" w:rsidRPr="00AA4CE0" w:rsidRDefault="00AA4CE0" w:rsidP="00AA4CE0">
      <w:pPr>
        <w:pStyle w:val="Paragraphedeliste"/>
        <w:jc w:val="both"/>
        <w:rPr>
          <w:lang w:val="fr-BE"/>
        </w:rPr>
      </w:pPr>
    </w:p>
    <w:p w14:paraId="0AC856EA" w14:textId="77777777" w:rsidR="00AA4CE0" w:rsidRPr="00AA4CE0" w:rsidRDefault="00AA4CE0" w:rsidP="00AA4CE0">
      <w:pPr>
        <w:rPr>
          <w:lang w:val="fr-BE"/>
        </w:rPr>
      </w:pPr>
    </w:p>
    <w:p w14:paraId="42BB1837" w14:textId="77777777" w:rsidR="00AA4CE0" w:rsidRPr="00AA4CE0" w:rsidRDefault="00AA4CE0" w:rsidP="00AA4CE0">
      <w:pPr>
        <w:rPr>
          <w:lang w:val="fr-BE"/>
        </w:rPr>
      </w:pPr>
    </w:p>
    <w:p w14:paraId="1E9CBB37" w14:textId="77777777" w:rsidR="00AA4CE0" w:rsidRPr="00AA4CE0" w:rsidRDefault="00AA4CE0" w:rsidP="00AA4CE0">
      <w:pPr>
        <w:rPr>
          <w:lang w:val="fr-BE"/>
        </w:rPr>
      </w:pPr>
    </w:p>
    <w:p w14:paraId="7DC70086" w14:textId="77777777" w:rsidR="00AA4CE0" w:rsidRPr="00AA4CE0" w:rsidRDefault="00AA4CE0" w:rsidP="00AA4CE0">
      <w:pPr>
        <w:rPr>
          <w:lang w:val="fr-BE"/>
        </w:rPr>
      </w:pPr>
      <w:r>
        <w:rPr>
          <w:noProof/>
        </w:rPr>
        <w:drawing>
          <wp:anchor distT="0" distB="0" distL="114300" distR="114300" simplePos="0" relativeHeight="251667457" behindDoc="0" locked="0" layoutInCell="1" allowOverlap="1" wp14:anchorId="26D04F40" wp14:editId="207D1601">
            <wp:simplePos x="0" y="0"/>
            <wp:positionH relativeFrom="margin">
              <wp:posOffset>-569323</wp:posOffset>
            </wp:positionH>
            <wp:positionV relativeFrom="paragraph">
              <wp:posOffset>116840</wp:posOffset>
            </wp:positionV>
            <wp:extent cx="2440940" cy="1609090"/>
            <wp:effectExtent l="0" t="0" r="0" b="0"/>
            <wp:wrapNone/>
            <wp:docPr id="20631169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094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C02D3" w14:textId="77777777" w:rsidR="00AA4CE0" w:rsidRPr="00AA4CE0" w:rsidRDefault="00AA4CE0" w:rsidP="00AA4CE0">
      <w:pPr>
        <w:rPr>
          <w:lang w:val="fr-BE"/>
        </w:rPr>
      </w:pPr>
    </w:p>
    <w:p w14:paraId="08B53318" w14:textId="77777777" w:rsidR="00AA4CE0" w:rsidRPr="00AA4CE0" w:rsidRDefault="00AA4CE0" w:rsidP="00AA4CE0">
      <w:pPr>
        <w:rPr>
          <w:lang w:val="fr-BE"/>
        </w:rPr>
      </w:pPr>
      <w:r>
        <w:rPr>
          <w:noProof/>
        </w:rPr>
        <w:drawing>
          <wp:anchor distT="0" distB="0" distL="114300" distR="114300" simplePos="0" relativeHeight="251671553" behindDoc="0" locked="0" layoutInCell="1" allowOverlap="1" wp14:anchorId="79C1F056" wp14:editId="2E3F4406">
            <wp:simplePos x="0" y="0"/>
            <wp:positionH relativeFrom="margin">
              <wp:posOffset>3264535</wp:posOffset>
            </wp:positionH>
            <wp:positionV relativeFrom="paragraph">
              <wp:posOffset>47262</wp:posOffset>
            </wp:positionV>
            <wp:extent cx="2176272" cy="1563624"/>
            <wp:effectExtent l="0" t="0" r="0" b="0"/>
            <wp:wrapNone/>
            <wp:docPr id="601267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6272" cy="1563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5DC6A" w14:textId="77777777" w:rsidR="00AA4CE0" w:rsidRPr="00AA4CE0" w:rsidRDefault="00AA4CE0" w:rsidP="00AA4CE0">
      <w:pPr>
        <w:rPr>
          <w:lang w:val="fr-BE"/>
        </w:rPr>
      </w:pPr>
    </w:p>
    <w:p w14:paraId="069586EF" w14:textId="77777777" w:rsidR="00AA4CE0" w:rsidRPr="00AA4CE0" w:rsidRDefault="00AA4CE0" w:rsidP="00AA4CE0">
      <w:pPr>
        <w:rPr>
          <w:lang w:val="fr-BE"/>
        </w:rPr>
      </w:pPr>
    </w:p>
    <w:p w14:paraId="316629AF" w14:textId="77777777" w:rsidR="00AA4CE0" w:rsidRPr="00AA4CE0" w:rsidRDefault="00AA4CE0" w:rsidP="00AA4CE0">
      <w:pPr>
        <w:rPr>
          <w:lang w:val="fr-BE"/>
        </w:rPr>
      </w:pPr>
    </w:p>
    <w:p w14:paraId="3759F485" w14:textId="77777777" w:rsidR="00AA4CE0" w:rsidRPr="00AA4CE0" w:rsidRDefault="00AA4CE0" w:rsidP="00AA4CE0">
      <w:pPr>
        <w:rPr>
          <w:lang w:val="fr-BE"/>
        </w:rPr>
      </w:pPr>
    </w:p>
    <w:p w14:paraId="110652E8" w14:textId="77777777" w:rsidR="00AA4CE0" w:rsidRPr="00AA4CE0" w:rsidRDefault="00AA4CE0" w:rsidP="00AA4CE0">
      <w:pPr>
        <w:rPr>
          <w:lang w:val="fr-BE"/>
        </w:rPr>
      </w:pPr>
    </w:p>
    <w:p w14:paraId="3AA757C9" w14:textId="77777777" w:rsidR="00AA4CE0" w:rsidRPr="00AA4CE0" w:rsidRDefault="00AA4CE0" w:rsidP="00AA4CE0">
      <w:pPr>
        <w:rPr>
          <w:lang w:val="fr-BE"/>
        </w:rPr>
      </w:pPr>
    </w:p>
    <w:p w14:paraId="40DF9B20" w14:textId="77777777" w:rsidR="00AA4CE0" w:rsidRPr="00AA4CE0" w:rsidRDefault="00AA4CE0" w:rsidP="00AA4CE0">
      <w:pPr>
        <w:rPr>
          <w:lang w:val="fr-BE"/>
        </w:rPr>
      </w:pPr>
    </w:p>
    <w:p w14:paraId="5D4F040C" w14:textId="77777777" w:rsidR="00AA4CE0" w:rsidRPr="00AA4CE0" w:rsidRDefault="00AA4CE0" w:rsidP="00AA4CE0">
      <w:pPr>
        <w:rPr>
          <w:lang w:val="fr-BE"/>
        </w:rPr>
      </w:pPr>
      <w:r>
        <w:rPr>
          <w:noProof/>
        </w:rPr>
        <w:drawing>
          <wp:anchor distT="0" distB="0" distL="114300" distR="114300" simplePos="0" relativeHeight="251670529" behindDoc="0" locked="0" layoutInCell="1" allowOverlap="1" wp14:anchorId="23BB0202" wp14:editId="5848BCF9">
            <wp:simplePos x="0" y="0"/>
            <wp:positionH relativeFrom="column">
              <wp:posOffset>-722630</wp:posOffset>
            </wp:positionH>
            <wp:positionV relativeFrom="paragraph">
              <wp:posOffset>112123</wp:posOffset>
            </wp:positionV>
            <wp:extent cx="1929384" cy="1371600"/>
            <wp:effectExtent l="0" t="0" r="0" b="0"/>
            <wp:wrapNone/>
            <wp:docPr id="964019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9384"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B3001" w14:textId="77777777" w:rsidR="00AA4CE0" w:rsidRPr="00AA4CE0" w:rsidRDefault="00AA4CE0" w:rsidP="00AA4CE0">
      <w:pPr>
        <w:rPr>
          <w:lang w:val="fr-BE"/>
        </w:rPr>
      </w:pPr>
      <w:r>
        <w:rPr>
          <w:noProof/>
        </w:rPr>
        <w:drawing>
          <wp:anchor distT="0" distB="0" distL="114300" distR="114300" simplePos="0" relativeHeight="251666433" behindDoc="0" locked="0" layoutInCell="1" allowOverlap="1" wp14:anchorId="798689C6" wp14:editId="396071A8">
            <wp:simplePos x="0" y="0"/>
            <wp:positionH relativeFrom="column">
              <wp:posOffset>2423160</wp:posOffset>
            </wp:positionH>
            <wp:positionV relativeFrom="paragraph">
              <wp:posOffset>137160</wp:posOffset>
            </wp:positionV>
            <wp:extent cx="1984248" cy="1298448"/>
            <wp:effectExtent l="0" t="0" r="0" b="0"/>
            <wp:wrapNone/>
            <wp:docPr id="2090197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4248" cy="1298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D6291" w14:textId="77777777" w:rsidR="00AA4CE0" w:rsidRPr="00AA4CE0" w:rsidRDefault="00AA4CE0" w:rsidP="00AA4CE0">
      <w:pPr>
        <w:rPr>
          <w:lang w:val="fr-BE"/>
        </w:rPr>
      </w:pPr>
    </w:p>
    <w:p w14:paraId="17CB241A" w14:textId="77777777" w:rsidR="00AA4CE0" w:rsidRPr="00AA4CE0" w:rsidRDefault="00AA4CE0" w:rsidP="00AA4CE0">
      <w:pPr>
        <w:rPr>
          <w:lang w:val="fr-BE"/>
        </w:rPr>
      </w:pPr>
    </w:p>
    <w:p w14:paraId="6734C199" w14:textId="77777777" w:rsidR="00AA4CE0" w:rsidRPr="00AA4CE0" w:rsidRDefault="00AA4CE0" w:rsidP="00AA4CE0">
      <w:pPr>
        <w:rPr>
          <w:lang w:val="fr-BE"/>
        </w:rPr>
      </w:pPr>
    </w:p>
    <w:p w14:paraId="6DF407B6" w14:textId="77777777" w:rsidR="00AA4CE0" w:rsidRPr="00AA4CE0" w:rsidRDefault="00AA4CE0" w:rsidP="00AA4CE0">
      <w:pPr>
        <w:rPr>
          <w:lang w:val="fr-BE"/>
        </w:rPr>
      </w:pPr>
    </w:p>
    <w:p w14:paraId="45D8B7FE" w14:textId="77777777" w:rsidR="00AA4CE0" w:rsidRPr="00AA4CE0" w:rsidRDefault="00AA4CE0" w:rsidP="00AA4CE0">
      <w:pPr>
        <w:jc w:val="right"/>
        <w:rPr>
          <w:lang w:val="fr-BE"/>
        </w:rPr>
      </w:pPr>
    </w:p>
    <w:p w14:paraId="26177440" w14:textId="77777777" w:rsidR="00AA4CE0" w:rsidRPr="00AA4CE0" w:rsidRDefault="00AA4CE0" w:rsidP="00AA4CE0">
      <w:pPr>
        <w:jc w:val="right"/>
        <w:rPr>
          <w:lang w:val="fr-BE"/>
        </w:rPr>
      </w:pPr>
    </w:p>
    <w:p w14:paraId="6CD38115" w14:textId="77777777" w:rsidR="00AA4CE0" w:rsidRPr="00AA4CE0" w:rsidRDefault="00AA4CE0" w:rsidP="00AA4CE0">
      <w:pPr>
        <w:jc w:val="right"/>
        <w:rPr>
          <w:lang w:val="fr-BE"/>
        </w:rPr>
      </w:pPr>
    </w:p>
    <w:p w14:paraId="090BE790" w14:textId="77777777" w:rsidR="00AA4CE0" w:rsidRPr="00AA4CE0" w:rsidRDefault="00AA4CE0" w:rsidP="00AA4CE0">
      <w:pPr>
        <w:jc w:val="right"/>
        <w:rPr>
          <w:lang w:val="fr-BE"/>
        </w:rPr>
      </w:pPr>
    </w:p>
    <w:p w14:paraId="28BF2634" w14:textId="77777777" w:rsidR="00AA4CE0" w:rsidRPr="00AA4CE0" w:rsidRDefault="00AA4CE0" w:rsidP="00AA4CE0">
      <w:pPr>
        <w:jc w:val="right"/>
        <w:rPr>
          <w:lang w:val="fr-BE"/>
        </w:rPr>
      </w:pPr>
    </w:p>
    <w:p w14:paraId="482956C8" w14:textId="77777777" w:rsidR="00AA4CE0" w:rsidRPr="00AA4CE0" w:rsidRDefault="00AA4CE0" w:rsidP="00AA4CE0">
      <w:pPr>
        <w:jc w:val="right"/>
        <w:rPr>
          <w:lang w:val="fr-BE"/>
        </w:rPr>
      </w:pPr>
    </w:p>
    <w:p w14:paraId="74F311D7" w14:textId="77777777" w:rsidR="00AA4CE0" w:rsidRPr="00AA4CE0" w:rsidRDefault="00AA4CE0" w:rsidP="00AA4CE0">
      <w:pPr>
        <w:jc w:val="right"/>
        <w:rPr>
          <w:lang w:val="fr-BE"/>
        </w:rPr>
      </w:pPr>
    </w:p>
    <w:p w14:paraId="2C00677B" w14:textId="77777777" w:rsidR="00AA4CE0" w:rsidRPr="00AA4CE0" w:rsidRDefault="00AA4CE0" w:rsidP="00AA4CE0">
      <w:pPr>
        <w:jc w:val="right"/>
        <w:rPr>
          <w:lang w:val="fr-BE"/>
        </w:rPr>
      </w:pPr>
    </w:p>
    <w:p w14:paraId="268EB59F" w14:textId="77777777" w:rsidR="00AA4CE0" w:rsidRPr="00AA4CE0" w:rsidRDefault="00AA4CE0" w:rsidP="00AA4CE0">
      <w:pPr>
        <w:jc w:val="right"/>
        <w:rPr>
          <w:lang w:val="fr-BE"/>
        </w:rPr>
      </w:pPr>
    </w:p>
    <w:p w14:paraId="4BDA69BB" w14:textId="77777777" w:rsidR="00AA4CE0" w:rsidRPr="00AA4CE0" w:rsidRDefault="00AA4CE0" w:rsidP="00AA4CE0">
      <w:pPr>
        <w:jc w:val="right"/>
        <w:rPr>
          <w:lang w:val="fr-BE"/>
        </w:rPr>
      </w:pPr>
    </w:p>
    <w:p w14:paraId="6F7C439F" w14:textId="77777777" w:rsidR="00F01C37" w:rsidRDefault="00F01C37" w:rsidP="00341A2E">
      <w:pPr>
        <w:spacing w:before="120" w:after="120" w:line="240" w:lineRule="auto"/>
        <w:jc w:val="both"/>
        <w:rPr>
          <w:rFonts w:ascii="Times New Roman" w:hAnsi="Times New Roman" w:cs="Times New Roman"/>
          <w:lang w:val="fr-BE"/>
        </w:rPr>
      </w:pPr>
    </w:p>
    <w:p w14:paraId="485177B3" w14:textId="62DC804B" w:rsidR="00BC4C11" w:rsidRDefault="00BC4C11" w:rsidP="00341A2E">
      <w:pPr>
        <w:spacing w:before="120" w:after="120" w:line="240" w:lineRule="auto"/>
        <w:jc w:val="both"/>
        <w:rPr>
          <w:rFonts w:ascii="Times New Roman" w:hAnsi="Times New Roman" w:cs="Times New Roman"/>
          <w:lang w:val="fr-BE"/>
        </w:rPr>
        <w:sectPr w:rsidR="00BC4C11">
          <w:pgSz w:w="11906" w:h="16838"/>
          <w:pgMar w:top="1417" w:right="1417" w:bottom="1417" w:left="1417" w:header="708" w:footer="708" w:gutter="0"/>
          <w:cols w:space="708"/>
          <w:docGrid w:linePitch="360"/>
        </w:sectPr>
      </w:pPr>
    </w:p>
    <w:tbl>
      <w:tblPr>
        <w:tblStyle w:val="Grilledutableau"/>
        <w:tblW w:w="11859" w:type="dxa"/>
        <w:tblLook w:val="04A0" w:firstRow="1" w:lastRow="0" w:firstColumn="1" w:lastColumn="0" w:noHBand="0" w:noVBand="1"/>
      </w:tblPr>
      <w:tblGrid>
        <w:gridCol w:w="2320"/>
        <w:gridCol w:w="1936"/>
        <w:gridCol w:w="2163"/>
        <w:gridCol w:w="1836"/>
        <w:gridCol w:w="3604"/>
      </w:tblGrid>
      <w:tr w:rsidR="00BC4C11" w14:paraId="532D84F3" w14:textId="77777777" w:rsidTr="00BC4C11">
        <w:tc>
          <w:tcPr>
            <w:tcW w:w="2320" w:type="dxa"/>
          </w:tcPr>
          <w:p w14:paraId="7A8CDF67" w14:textId="77777777" w:rsidR="00BC4C11" w:rsidRPr="008435F9" w:rsidRDefault="00BC4C11" w:rsidP="00BC4C11">
            <w:pPr>
              <w:jc w:val="both"/>
              <w:rPr>
                <w:rFonts w:ascii="Times New Roman" w:hAnsi="Times New Roman" w:cs="Times New Roman"/>
                <w:lang w:val="fr-FR"/>
              </w:rPr>
            </w:pPr>
            <w:r w:rsidRPr="008435F9">
              <w:rPr>
                <w:rFonts w:ascii="Times New Roman" w:hAnsi="Times New Roman" w:cs="Times New Roman"/>
                <w:lang w:val="fr-FR"/>
              </w:rPr>
              <w:t>Activités</w:t>
            </w:r>
          </w:p>
        </w:tc>
        <w:tc>
          <w:tcPr>
            <w:tcW w:w="1936" w:type="dxa"/>
          </w:tcPr>
          <w:p w14:paraId="09636FA0" w14:textId="77777777" w:rsidR="00BC4C11" w:rsidRPr="008435F9" w:rsidRDefault="00BC4C11" w:rsidP="00BC4C11">
            <w:pPr>
              <w:jc w:val="both"/>
              <w:rPr>
                <w:rFonts w:ascii="Times New Roman" w:hAnsi="Times New Roman" w:cs="Times New Roman"/>
                <w:lang w:val="fr-FR"/>
              </w:rPr>
            </w:pPr>
            <w:r w:rsidRPr="008435F9">
              <w:rPr>
                <w:rFonts w:ascii="Times New Roman" w:hAnsi="Times New Roman" w:cs="Times New Roman"/>
                <w:lang w:val="fr-FR"/>
              </w:rPr>
              <w:t>Risques</w:t>
            </w:r>
          </w:p>
        </w:tc>
        <w:tc>
          <w:tcPr>
            <w:tcW w:w="2163" w:type="dxa"/>
          </w:tcPr>
          <w:p w14:paraId="46BE14AE" w14:textId="77777777" w:rsidR="00BC4C11" w:rsidRPr="008435F9" w:rsidRDefault="00BC4C11" w:rsidP="00BC4C11">
            <w:pPr>
              <w:jc w:val="both"/>
              <w:rPr>
                <w:rFonts w:ascii="Times New Roman" w:hAnsi="Times New Roman" w:cs="Times New Roman"/>
                <w:lang w:val="fr-FR"/>
              </w:rPr>
            </w:pPr>
            <w:r w:rsidRPr="008435F9">
              <w:rPr>
                <w:rFonts w:ascii="Times New Roman" w:hAnsi="Times New Roman" w:cs="Times New Roman"/>
                <w:lang w:val="fr-FR"/>
              </w:rPr>
              <w:t>Mesures d’atténuation</w:t>
            </w:r>
          </w:p>
        </w:tc>
        <w:tc>
          <w:tcPr>
            <w:tcW w:w="1836" w:type="dxa"/>
          </w:tcPr>
          <w:p w14:paraId="052C42F6" w14:textId="77777777" w:rsidR="00BC4C11" w:rsidRPr="00F202B4" w:rsidRDefault="00BC4C11" w:rsidP="00BC4C11">
            <w:pPr>
              <w:jc w:val="both"/>
              <w:rPr>
                <w:rFonts w:ascii="Times New Roman" w:hAnsi="Times New Roman" w:cs="Times New Roman"/>
                <w:lang w:val="fr-FR"/>
              </w:rPr>
            </w:pPr>
            <w:r>
              <w:rPr>
                <w:rFonts w:ascii="Times New Roman" w:hAnsi="Times New Roman" w:cs="Times New Roman"/>
                <w:lang w:val="fr-FR"/>
              </w:rPr>
              <w:t xml:space="preserve">Canaux de communication </w:t>
            </w:r>
          </w:p>
        </w:tc>
        <w:tc>
          <w:tcPr>
            <w:tcW w:w="3604" w:type="dxa"/>
          </w:tcPr>
          <w:p w14:paraId="0E11927D" w14:textId="77777777" w:rsidR="00BC4C11" w:rsidRPr="00452195" w:rsidRDefault="00BC4C11" w:rsidP="00BC4C11">
            <w:pPr>
              <w:jc w:val="both"/>
              <w:rPr>
                <w:rFonts w:ascii="Times New Roman" w:hAnsi="Times New Roman" w:cs="Times New Roman"/>
                <w:lang w:val="fr-FR"/>
              </w:rPr>
            </w:pPr>
            <w:proofErr w:type="gramStart"/>
            <w:r>
              <w:rPr>
                <w:rFonts w:ascii="Times New Roman" w:hAnsi="Times New Roman" w:cs="Times New Roman"/>
                <w:lang w:val="fr-FR"/>
              </w:rPr>
              <w:t>suggestions</w:t>
            </w:r>
            <w:proofErr w:type="gramEnd"/>
            <w:r>
              <w:rPr>
                <w:rFonts w:ascii="Times New Roman" w:hAnsi="Times New Roman" w:cs="Times New Roman"/>
                <w:lang w:val="fr-FR"/>
              </w:rPr>
              <w:t xml:space="preserve"> </w:t>
            </w:r>
          </w:p>
        </w:tc>
      </w:tr>
      <w:tr w:rsidR="00BC4C11" w:rsidRPr="002E2B45" w14:paraId="639D8148" w14:textId="77777777" w:rsidTr="00BC4C11">
        <w:tc>
          <w:tcPr>
            <w:tcW w:w="2320" w:type="dxa"/>
          </w:tcPr>
          <w:p w14:paraId="14523951" w14:textId="77777777" w:rsidR="00BC4C11" w:rsidRPr="00F31F8A" w:rsidRDefault="00BC4C11" w:rsidP="00BC4C11">
            <w:pPr>
              <w:jc w:val="both"/>
              <w:rPr>
                <w:rFonts w:ascii="Times New Roman" w:hAnsi="Times New Roman" w:cs="Times New Roman"/>
                <w:lang w:val="fr-FR"/>
              </w:rPr>
            </w:pPr>
            <w:r>
              <w:rPr>
                <w:rFonts w:ascii="Times New Roman" w:hAnsi="Times New Roman" w:cs="Times New Roman"/>
                <w:lang w:val="fr-FR"/>
              </w:rPr>
              <w:t xml:space="preserve">Construction et réhabilitation des centres de formation  </w:t>
            </w:r>
          </w:p>
        </w:tc>
        <w:tc>
          <w:tcPr>
            <w:tcW w:w="1936" w:type="dxa"/>
          </w:tcPr>
          <w:p w14:paraId="316DA681"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Accident de travail ;</w:t>
            </w:r>
          </w:p>
          <w:p w14:paraId="569960AE"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Perturbation de la circulation dans la zone de construction ou réhabilitation ;</w:t>
            </w:r>
          </w:p>
          <w:p w14:paraId="551EC76E"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Augmentation des déchets ;</w:t>
            </w:r>
          </w:p>
          <w:p w14:paraId="18D5A719"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Conflits fonciers ;</w:t>
            </w:r>
          </w:p>
          <w:p w14:paraId="57781F48"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Les intempéries,</w:t>
            </w:r>
          </w:p>
          <w:p w14:paraId="3654E5A6"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Vol des matériaux chantier,</w:t>
            </w:r>
          </w:p>
          <w:p w14:paraId="71FAD8A2"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Perte en vie humaine ;</w:t>
            </w:r>
          </w:p>
          <w:p w14:paraId="3F55BC0F" w14:textId="77777777" w:rsidR="00BC4C11" w:rsidRPr="00BA2B7E" w:rsidRDefault="00BC4C11" w:rsidP="00BC4C11">
            <w:pPr>
              <w:jc w:val="both"/>
              <w:rPr>
                <w:rFonts w:ascii="Times New Roman" w:hAnsi="Times New Roman" w:cs="Times New Roman"/>
                <w:lang w:val="fr-FR"/>
              </w:rPr>
            </w:pPr>
            <w:r>
              <w:rPr>
                <w:rFonts w:ascii="Times New Roman" w:hAnsi="Times New Roman" w:cs="Times New Roman"/>
                <w:lang w:val="fr-FR"/>
              </w:rPr>
              <w:t>-Non-conformité aux normes environnementale et sociale</w:t>
            </w:r>
          </w:p>
        </w:tc>
        <w:tc>
          <w:tcPr>
            <w:tcW w:w="2163" w:type="dxa"/>
          </w:tcPr>
          <w:p w14:paraId="571C5301"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-Mettre en place un système de suivi de santé des ouvriers dans les chantiers,</w:t>
            </w:r>
          </w:p>
          <w:p w14:paraId="74A9391B"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Faire le tri des déchets et réserver des bacs spécifiques pour chaque type de déchet,</w:t>
            </w:r>
          </w:p>
          <w:p w14:paraId="1B00C8A8"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-Assurer un contrôle de qualité des matériaux de chantier ;</w:t>
            </w:r>
          </w:p>
          <w:p w14:paraId="081E94A6"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Organiser les formations permanentes sur la sécurité et la santé des ouvriers ;</w:t>
            </w:r>
          </w:p>
          <w:p w14:paraId="18395FF3" w14:textId="77777777" w:rsidR="00BC4C11" w:rsidRPr="005575DE" w:rsidRDefault="00BC4C11" w:rsidP="00BC4C11">
            <w:pPr>
              <w:jc w:val="both"/>
              <w:rPr>
                <w:rFonts w:ascii="Times New Roman" w:hAnsi="Times New Roman" w:cs="Times New Roman"/>
                <w:lang w:val="fr-FR"/>
              </w:rPr>
            </w:pPr>
            <w:r>
              <w:rPr>
                <w:rFonts w:ascii="Times New Roman" w:hAnsi="Times New Roman" w:cs="Times New Roman"/>
                <w:lang w:val="fr-FR"/>
              </w:rPr>
              <w:t xml:space="preserve">Recruter </w:t>
            </w:r>
            <w:proofErr w:type="gramStart"/>
            <w:r>
              <w:rPr>
                <w:rFonts w:ascii="Times New Roman" w:hAnsi="Times New Roman" w:cs="Times New Roman"/>
                <w:lang w:val="fr-FR"/>
              </w:rPr>
              <w:t>des environnementaliste spécialisés</w:t>
            </w:r>
            <w:proofErr w:type="gramEnd"/>
            <w:r>
              <w:rPr>
                <w:rFonts w:ascii="Times New Roman" w:hAnsi="Times New Roman" w:cs="Times New Roman"/>
                <w:lang w:val="fr-FR"/>
              </w:rPr>
              <w:t xml:space="preserve"> sur les questions de génie civile</w:t>
            </w:r>
          </w:p>
          <w:p w14:paraId="6C22B73B" w14:textId="77777777" w:rsidR="00BC4C11" w:rsidRDefault="00BC4C11" w:rsidP="00BC4C11">
            <w:pPr>
              <w:jc w:val="both"/>
              <w:rPr>
                <w:rFonts w:ascii="Times New Roman" w:hAnsi="Times New Roman" w:cs="Times New Roman"/>
                <w:lang w:val="fr-FR"/>
              </w:rPr>
            </w:pPr>
          </w:p>
          <w:p w14:paraId="0ADC36FE" w14:textId="77777777" w:rsidR="00BC4C11" w:rsidRDefault="00BC4C11" w:rsidP="00BC4C11">
            <w:pPr>
              <w:jc w:val="both"/>
              <w:rPr>
                <w:rFonts w:ascii="Times New Roman" w:hAnsi="Times New Roman" w:cs="Times New Roman"/>
                <w:lang w:val="fr-FR"/>
              </w:rPr>
            </w:pPr>
          </w:p>
          <w:p w14:paraId="3D3658C2" w14:textId="77777777" w:rsidR="00BC4C11" w:rsidRPr="00191F7D" w:rsidRDefault="00BC4C11" w:rsidP="00BC4C11">
            <w:pPr>
              <w:jc w:val="both"/>
              <w:rPr>
                <w:rFonts w:ascii="Times New Roman" w:hAnsi="Times New Roman" w:cs="Times New Roman"/>
                <w:lang w:val="fr-FR"/>
              </w:rPr>
            </w:pPr>
          </w:p>
        </w:tc>
        <w:tc>
          <w:tcPr>
            <w:tcW w:w="1836" w:type="dxa"/>
          </w:tcPr>
          <w:p w14:paraId="68F7E3F0"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Relais communautaire ;</w:t>
            </w:r>
          </w:p>
          <w:p w14:paraId="08F069BF"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Les tribunes d’expressions populaires,</w:t>
            </w:r>
          </w:p>
          <w:p w14:paraId="0A158C06"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Les églises,</w:t>
            </w:r>
          </w:p>
          <w:p w14:paraId="77A9682A"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La communication porte à porte par les chefs de rue, chef de quartier, les jeunes ;</w:t>
            </w:r>
          </w:p>
          <w:p w14:paraId="390E16FC"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Les notes circulaires ;</w:t>
            </w:r>
          </w:p>
          <w:p w14:paraId="6C94819C"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Les réseaux sociaux ;</w:t>
            </w:r>
          </w:p>
          <w:p w14:paraId="183D2321" w14:textId="77777777" w:rsidR="00BC4C11" w:rsidRPr="0047321A" w:rsidRDefault="00BC4C11" w:rsidP="00BC4C11">
            <w:pPr>
              <w:jc w:val="both"/>
              <w:rPr>
                <w:rFonts w:ascii="Times New Roman" w:hAnsi="Times New Roman" w:cs="Times New Roman"/>
                <w:lang w:val="fr-FR"/>
              </w:rPr>
            </w:pPr>
            <w:r>
              <w:rPr>
                <w:rFonts w:ascii="Times New Roman" w:hAnsi="Times New Roman" w:cs="Times New Roman"/>
                <w:lang w:val="fr-FR"/>
              </w:rPr>
              <w:t xml:space="preserve">Le site web du projet, media </w:t>
            </w:r>
            <w:proofErr w:type="spellStart"/>
            <w:r>
              <w:rPr>
                <w:rFonts w:ascii="Times New Roman" w:hAnsi="Times New Roman" w:cs="Times New Roman"/>
                <w:lang w:val="fr-FR"/>
              </w:rPr>
              <w:t>congo</w:t>
            </w:r>
            <w:proofErr w:type="spellEnd"/>
          </w:p>
        </w:tc>
        <w:tc>
          <w:tcPr>
            <w:tcW w:w="3604" w:type="dxa"/>
          </w:tcPr>
          <w:p w14:paraId="7C795A5D"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-Assurer la maintenance des équipements par des entretiens réguliers.</w:t>
            </w:r>
          </w:p>
          <w:p w14:paraId="568C9686"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Engager des entreprises de constructions agréées ayant une expertise de pointe :</w:t>
            </w:r>
          </w:p>
          <w:p w14:paraId="6A776C84"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-Mettre en place une cellule de suivi environnementale et sociale des travaux sur le site de construction et de réhabilitation des infrastructures ;</w:t>
            </w:r>
          </w:p>
          <w:p w14:paraId="028AFBFE"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xml:space="preserve">-Recrutement des entreprises locales de construction </w:t>
            </w:r>
            <w:proofErr w:type="gramStart"/>
            <w:r>
              <w:rPr>
                <w:rFonts w:ascii="Times New Roman" w:hAnsi="Times New Roman" w:cs="Times New Roman"/>
                <w:lang w:val="fr-FR"/>
              </w:rPr>
              <w:t>si il</w:t>
            </w:r>
            <w:proofErr w:type="gramEnd"/>
            <w:r>
              <w:rPr>
                <w:rFonts w:ascii="Times New Roman" w:hAnsi="Times New Roman" w:cs="Times New Roman"/>
                <w:lang w:val="fr-FR"/>
              </w:rPr>
              <w:t xml:space="preserve"> y en a ;</w:t>
            </w:r>
          </w:p>
          <w:p w14:paraId="28F1F24D"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xml:space="preserve">-Renforcer les mesures sécuritaires contre </w:t>
            </w:r>
            <w:proofErr w:type="gramStart"/>
            <w:r>
              <w:rPr>
                <w:rFonts w:ascii="Times New Roman" w:hAnsi="Times New Roman" w:cs="Times New Roman"/>
                <w:lang w:val="fr-FR"/>
              </w:rPr>
              <w:t>les vol</w:t>
            </w:r>
            <w:proofErr w:type="gramEnd"/>
            <w:r>
              <w:rPr>
                <w:rFonts w:ascii="Times New Roman" w:hAnsi="Times New Roman" w:cs="Times New Roman"/>
                <w:lang w:val="fr-FR"/>
              </w:rPr>
              <w:t xml:space="preserve"> des matériaux ;</w:t>
            </w:r>
          </w:p>
          <w:p w14:paraId="64E94233" w14:textId="77777777" w:rsidR="00BC4C11" w:rsidRPr="008A03B4" w:rsidRDefault="00BC4C11" w:rsidP="00BC4C11">
            <w:pPr>
              <w:jc w:val="both"/>
              <w:rPr>
                <w:rFonts w:ascii="Times New Roman" w:hAnsi="Times New Roman" w:cs="Times New Roman"/>
                <w:lang w:val="fr-FR"/>
              </w:rPr>
            </w:pPr>
            <w:r>
              <w:rPr>
                <w:rFonts w:ascii="Times New Roman" w:hAnsi="Times New Roman" w:cs="Times New Roman"/>
                <w:lang w:val="fr-FR"/>
              </w:rPr>
              <w:t>-</w:t>
            </w:r>
            <w:r w:rsidRPr="00233205">
              <w:rPr>
                <w:lang w:val="fr-FR"/>
              </w:rPr>
              <w:t xml:space="preserve"> </w:t>
            </w:r>
            <w:r w:rsidRPr="00233205">
              <w:rPr>
                <w:rFonts w:ascii="Times New Roman" w:hAnsi="Times New Roman" w:cs="Times New Roman"/>
                <w:lang w:val="fr-FR"/>
              </w:rPr>
              <w:t>Mettre en place le Cadre Institutionnel du Mécanisme de Gestion des Plaintes (MGP</w:t>
            </w:r>
            <w:r>
              <w:rPr>
                <w:rFonts w:ascii="Times New Roman" w:hAnsi="Times New Roman" w:cs="Times New Roman"/>
                <w:lang w:val="fr-FR"/>
              </w:rPr>
              <w:t>)</w:t>
            </w:r>
          </w:p>
        </w:tc>
      </w:tr>
      <w:tr w:rsidR="00BC4C11" w:rsidRPr="002E2B45" w14:paraId="745EA3ED" w14:textId="77777777" w:rsidTr="00BC4C11">
        <w:tc>
          <w:tcPr>
            <w:tcW w:w="2320" w:type="dxa"/>
          </w:tcPr>
          <w:p w14:paraId="2C75906F" w14:textId="77777777" w:rsidR="00BC4C11" w:rsidRPr="00BB3A98" w:rsidRDefault="00BC4C11" w:rsidP="00BC4C11">
            <w:pPr>
              <w:jc w:val="both"/>
              <w:rPr>
                <w:rFonts w:ascii="Times New Roman" w:hAnsi="Times New Roman" w:cs="Times New Roman"/>
                <w:lang w:val="fr-FR"/>
              </w:rPr>
            </w:pPr>
            <w:r w:rsidRPr="00BB3A98">
              <w:rPr>
                <w:rFonts w:ascii="Times New Roman" w:hAnsi="Times New Roman" w:cs="Times New Roman"/>
                <w:lang w:val="fr-FR"/>
              </w:rPr>
              <w:t>Renforcement des capacités techniques par les stages</w:t>
            </w:r>
          </w:p>
        </w:tc>
        <w:tc>
          <w:tcPr>
            <w:tcW w:w="1936" w:type="dxa"/>
          </w:tcPr>
          <w:p w14:paraId="3532ADAB" w14:textId="77777777" w:rsidR="00BC4C11" w:rsidRPr="0001106B" w:rsidRDefault="00BC4C11" w:rsidP="00BC4C11">
            <w:pPr>
              <w:jc w:val="both"/>
              <w:rPr>
                <w:rFonts w:ascii="Times New Roman" w:hAnsi="Times New Roman" w:cs="Times New Roman"/>
                <w:lang w:val="fr-FR"/>
              </w:rPr>
            </w:pPr>
            <w:r>
              <w:rPr>
                <w:rFonts w:ascii="Times New Roman" w:hAnsi="Times New Roman" w:cs="Times New Roman"/>
                <w:lang w:val="fr-FR"/>
              </w:rPr>
              <w:t>La sélection inadéquate des candidats bénéficiaires</w:t>
            </w:r>
          </w:p>
        </w:tc>
        <w:tc>
          <w:tcPr>
            <w:tcW w:w="2163" w:type="dxa"/>
          </w:tcPr>
          <w:p w14:paraId="743D4D90" w14:textId="77777777" w:rsidR="00BC4C11" w:rsidRPr="00563A8C" w:rsidRDefault="00BC4C11" w:rsidP="00BC4C11">
            <w:pPr>
              <w:jc w:val="both"/>
              <w:rPr>
                <w:rFonts w:ascii="Times New Roman" w:hAnsi="Times New Roman" w:cs="Times New Roman"/>
                <w:lang w:val="fr-FR"/>
              </w:rPr>
            </w:pPr>
            <w:r w:rsidRPr="00563A8C">
              <w:rPr>
                <w:rFonts w:ascii="Times New Roman" w:hAnsi="Times New Roman" w:cs="Times New Roman"/>
                <w:lang w:val="fr-FR"/>
              </w:rPr>
              <w:t xml:space="preserve">Le curriculum vitae doit être requis </w:t>
            </w:r>
            <w:r>
              <w:rPr>
                <w:rFonts w:ascii="Times New Roman" w:hAnsi="Times New Roman" w:cs="Times New Roman"/>
                <w:lang w:val="fr-FR"/>
              </w:rPr>
              <w:t xml:space="preserve">pour </w:t>
            </w:r>
            <w:proofErr w:type="gramStart"/>
            <w:r>
              <w:rPr>
                <w:rFonts w:ascii="Times New Roman" w:hAnsi="Times New Roman" w:cs="Times New Roman"/>
                <w:lang w:val="fr-FR"/>
              </w:rPr>
              <w:t>le bénéficiaires</w:t>
            </w:r>
            <w:proofErr w:type="gramEnd"/>
            <w:r>
              <w:rPr>
                <w:rFonts w:ascii="Times New Roman" w:hAnsi="Times New Roman" w:cs="Times New Roman"/>
                <w:lang w:val="fr-FR"/>
              </w:rPr>
              <w:t xml:space="preserve"> d’un stage ou d’un renforcement des capacités</w:t>
            </w:r>
          </w:p>
        </w:tc>
        <w:tc>
          <w:tcPr>
            <w:tcW w:w="1836" w:type="dxa"/>
          </w:tcPr>
          <w:p w14:paraId="6ED58259" w14:textId="77777777" w:rsidR="00BC4C11" w:rsidRDefault="00BC4C11" w:rsidP="00BC4C11">
            <w:pPr>
              <w:jc w:val="both"/>
              <w:rPr>
                <w:rFonts w:ascii="Times New Roman" w:hAnsi="Times New Roman" w:cs="Times New Roman"/>
                <w:lang w:val="fr-FR"/>
              </w:rPr>
            </w:pPr>
            <w:r w:rsidRPr="002810DA">
              <w:rPr>
                <w:rFonts w:ascii="Times New Roman" w:hAnsi="Times New Roman" w:cs="Times New Roman"/>
                <w:lang w:val="fr-FR"/>
              </w:rPr>
              <w:t>Publication des candidats sélectionnés dans le site du projet avec possibilité d’affichage</w:t>
            </w:r>
            <w:r>
              <w:rPr>
                <w:rFonts w:ascii="Times New Roman" w:hAnsi="Times New Roman" w:cs="Times New Roman"/>
                <w:lang w:val="fr-FR"/>
              </w:rPr>
              <w:t xml:space="preserve"> sur </w:t>
            </w:r>
            <w:proofErr w:type="gramStart"/>
            <w:r>
              <w:rPr>
                <w:rFonts w:ascii="Times New Roman" w:hAnsi="Times New Roman" w:cs="Times New Roman"/>
                <w:lang w:val="fr-FR"/>
              </w:rPr>
              <w:t>les lieux publique</w:t>
            </w:r>
            <w:proofErr w:type="gramEnd"/>
            <w:r>
              <w:rPr>
                <w:rFonts w:ascii="Times New Roman" w:hAnsi="Times New Roman" w:cs="Times New Roman"/>
                <w:lang w:val="fr-FR"/>
              </w:rPr>
              <w:t> ;</w:t>
            </w:r>
          </w:p>
          <w:p w14:paraId="0FF6860C" w14:textId="77777777" w:rsidR="00BC4C11" w:rsidRPr="002810DA" w:rsidRDefault="00BC4C11" w:rsidP="00BC4C11">
            <w:pPr>
              <w:jc w:val="both"/>
              <w:rPr>
                <w:rFonts w:ascii="Times New Roman" w:hAnsi="Times New Roman" w:cs="Times New Roman"/>
                <w:lang w:val="fr-FR"/>
              </w:rPr>
            </w:pPr>
            <w:r>
              <w:rPr>
                <w:rFonts w:ascii="Times New Roman" w:hAnsi="Times New Roman" w:cs="Times New Roman"/>
                <w:lang w:val="fr-FR"/>
              </w:rPr>
              <w:t>Publier la liste des bénéficiaires sur média Congo</w:t>
            </w:r>
          </w:p>
        </w:tc>
        <w:tc>
          <w:tcPr>
            <w:tcW w:w="3604" w:type="dxa"/>
          </w:tcPr>
          <w:p w14:paraId="7F813B9E" w14:textId="77777777" w:rsidR="00BC4C11" w:rsidRDefault="00BC4C11" w:rsidP="00BC4C11">
            <w:pPr>
              <w:jc w:val="both"/>
              <w:rPr>
                <w:rFonts w:ascii="Times New Roman" w:hAnsi="Times New Roman" w:cs="Times New Roman"/>
                <w:lang w:val="fr-FR"/>
              </w:rPr>
            </w:pPr>
            <w:r>
              <w:rPr>
                <w:rFonts w:ascii="Times New Roman" w:hAnsi="Times New Roman" w:cs="Times New Roman"/>
                <w:u w:val="single"/>
                <w:lang w:val="fr-FR"/>
              </w:rPr>
              <w:t>-</w:t>
            </w:r>
            <w:r w:rsidRPr="00EB73DB">
              <w:rPr>
                <w:rFonts w:ascii="Times New Roman" w:hAnsi="Times New Roman" w:cs="Times New Roman"/>
                <w:lang w:val="fr-FR"/>
              </w:rPr>
              <w:t>Proposer un module simplifié de formation sur les droits des affaires et climat des affaires en RDC</w:t>
            </w:r>
          </w:p>
          <w:p w14:paraId="1BD9249F" w14:textId="77777777" w:rsidR="00BC4C11" w:rsidRPr="00EB73DB" w:rsidRDefault="00BC4C11" w:rsidP="00BC4C11">
            <w:pPr>
              <w:ind w:firstLine="720"/>
              <w:rPr>
                <w:rFonts w:ascii="Times New Roman" w:hAnsi="Times New Roman" w:cs="Times New Roman"/>
                <w:lang w:val="fr-FR"/>
              </w:rPr>
            </w:pPr>
          </w:p>
        </w:tc>
      </w:tr>
      <w:tr w:rsidR="00BC4C11" w:rsidRPr="002E2B45" w14:paraId="1462C1A1" w14:textId="77777777" w:rsidTr="00BC4C11">
        <w:tc>
          <w:tcPr>
            <w:tcW w:w="2320" w:type="dxa"/>
          </w:tcPr>
          <w:p w14:paraId="6DC3B5D4" w14:textId="77777777" w:rsidR="00BC4C11" w:rsidRPr="00BB3A98" w:rsidRDefault="00BC4C11" w:rsidP="00BC4C11">
            <w:pPr>
              <w:jc w:val="both"/>
              <w:rPr>
                <w:rFonts w:ascii="Times New Roman" w:hAnsi="Times New Roman" w:cs="Times New Roman"/>
                <w:lang w:val="fr-FR"/>
              </w:rPr>
            </w:pPr>
            <w:r w:rsidRPr="00BB3A98">
              <w:rPr>
                <w:rFonts w:ascii="Times New Roman" w:hAnsi="Times New Roman" w:cs="Times New Roman"/>
                <w:lang w:val="fr-FR"/>
              </w:rPr>
              <w:t xml:space="preserve">Révision et </w:t>
            </w:r>
            <w:r>
              <w:rPr>
                <w:rFonts w:ascii="Times New Roman" w:hAnsi="Times New Roman" w:cs="Times New Roman"/>
                <w:lang w:val="fr-FR"/>
              </w:rPr>
              <w:t>modernisation des programmes ;</w:t>
            </w:r>
          </w:p>
        </w:tc>
        <w:tc>
          <w:tcPr>
            <w:tcW w:w="1936" w:type="dxa"/>
          </w:tcPr>
          <w:p w14:paraId="0823743D" w14:textId="77777777" w:rsidR="00BC4C11" w:rsidRPr="00A10916" w:rsidRDefault="00BC4C11" w:rsidP="00BC4C11">
            <w:pPr>
              <w:jc w:val="both"/>
              <w:rPr>
                <w:rFonts w:ascii="Times New Roman" w:hAnsi="Times New Roman" w:cs="Times New Roman"/>
                <w:lang w:val="fr-FR"/>
              </w:rPr>
            </w:pPr>
            <w:r w:rsidRPr="00A10916">
              <w:rPr>
                <w:rFonts w:ascii="Times New Roman" w:hAnsi="Times New Roman" w:cs="Times New Roman"/>
                <w:lang w:val="fr-FR"/>
              </w:rPr>
              <w:t>Insuffisance des formateurs qualifiés</w:t>
            </w:r>
          </w:p>
        </w:tc>
        <w:tc>
          <w:tcPr>
            <w:tcW w:w="2163" w:type="dxa"/>
          </w:tcPr>
          <w:p w14:paraId="532F0321" w14:textId="77777777" w:rsidR="00BC4C11" w:rsidRPr="00AB1639" w:rsidRDefault="00BC4C11" w:rsidP="00BC4C11">
            <w:pPr>
              <w:jc w:val="both"/>
              <w:rPr>
                <w:rFonts w:ascii="Times New Roman" w:hAnsi="Times New Roman" w:cs="Times New Roman"/>
                <w:lang w:val="fr-FR"/>
              </w:rPr>
            </w:pPr>
            <w:r>
              <w:rPr>
                <w:rFonts w:ascii="Times New Roman" w:hAnsi="Times New Roman" w:cs="Times New Roman"/>
                <w:lang w:val="fr-FR"/>
              </w:rPr>
              <w:t>Une sélection judicieuse des experts à la révision des programmes</w:t>
            </w:r>
          </w:p>
        </w:tc>
        <w:tc>
          <w:tcPr>
            <w:tcW w:w="1836" w:type="dxa"/>
          </w:tcPr>
          <w:p w14:paraId="4D97E0F4" w14:textId="77777777" w:rsidR="00BC4C11" w:rsidRDefault="00BC4C11" w:rsidP="00BC4C11">
            <w:pPr>
              <w:jc w:val="both"/>
              <w:rPr>
                <w:rFonts w:ascii="Times New Roman" w:hAnsi="Times New Roman" w:cs="Times New Roman"/>
                <w:u w:val="single"/>
                <w:lang w:val="fr-FR"/>
              </w:rPr>
            </w:pPr>
          </w:p>
        </w:tc>
        <w:tc>
          <w:tcPr>
            <w:tcW w:w="3604" w:type="dxa"/>
          </w:tcPr>
          <w:p w14:paraId="569DD3EB" w14:textId="77777777" w:rsidR="00BC4C11" w:rsidRDefault="00BC4C11" w:rsidP="00BC4C11">
            <w:pPr>
              <w:jc w:val="both"/>
              <w:rPr>
                <w:rFonts w:ascii="Times New Roman" w:hAnsi="Times New Roman" w:cs="Times New Roman"/>
                <w:lang w:val="fr-FR"/>
              </w:rPr>
            </w:pPr>
            <w:r w:rsidRPr="007728AA">
              <w:rPr>
                <w:rFonts w:ascii="Times New Roman" w:hAnsi="Times New Roman" w:cs="Times New Roman"/>
                <w:lang w:val="fr-FR"/>
              </w:rPr>
              <w:t>Faire</w:t>
            </w:r>
            <w:r>
              <w:rPr>
                <w:rFonts w:ascii="Times New Roman" w:hAnsi="Times New Roman" w:cs="Times New Roman"/>
                <w:lang w:val="fr-FR"/>
              </w:rPr>
              <w:t xml:space="preserve"> d’abord </w:t>
            </w:r>
            <w:r w:rsidRPr="007728AA">
              <w:rPr>
                <w:rFonts w:ascii="Times New Roman" w:hAnsi="Times New Roman" w:cs="Times New Roman"/>
                <w:lang w:val="fr-FR"/>
              </w:rPr>
              <w:t xml:space="preserve">un </w:t>
            </w:r>
            <w:r>
              <w:rPr>
                <w:rFonts w:ascii="Times New Roman" w:hAnsi="Times New Roman" w:cs="Times New Roman"/>
                <w:lang w:val="fr-FR"/>
              </w:rPr>
              <w:t xml:space="preserve">bon état des lieux des programme existants </w:t>
            </w:r>
            <w:proofErr w:type="gramStart"/>
            <w:r>
              <w:rPr>
                <w:rFonts w:ascii="Times New Roman" w:hAnsi="Times New Roman" w:cs="Times New Roman"/>
                <w:lang w:val="fr-FR"/>
              </w:rPr>
              <w:t>dans  les</w:t>
            </w:r>
            <w:proofErr w:type="gramEnd"/>
            <w:r>
              <w:rPr>
                <w:rFonts w:ascii="Times New Roman" w:hAnsi="Times New Roman" w:cs="Times New Roman"/>
                <w:lang w:val="fr-FR"/>
              </w:rPr>
              <w:t xml:space="preserve"> différents domaine d’apprentissage, ensuite procéder aux tri  et revisiter le programme</w:t>
            </w:r>
          </w:p>
          <w:p w14:paraId="7FD7D20F"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w:t>
            </w:r>
            <w:r w:rsidRPr="00656D40">
              <w:rPr>
                <w:rFonts w:ascii="Times New Roman" w:hAnsi="Times New Roman" w:cs="Times New Roman"/>
                <w:lang w:val="fr-FR"/>
              </w:rPr>
              <w:t>Rationaliser la formation en 80 % de pratique et 20 % de théorie</w:t>
            </w:r>
            <w:r>
              <w:rPr>
                <w:rFonts w:ascii="Times New Roman" w:hAnsi="Times New Roman" w:cs="Times New Roman"/>
                <w:lang w:val="fr-FR"/>
              </w:rPr>
              <w:t> ;</w:t>
            </w:r>
          </w:p>
          <w:p w14:paraId="15A274AD" w14:textId="77777777" w:rsidR="00BC4C11" w:rsidRPr="007728AA" w:rsidRDefault="00BC4C11" w:rsidP="00BC4C11">
            <w:pPr>
              <w:jc w:val="both"/>
              <w:rPr>
                <w:rFonts w:ascii="Times New Roman" w:hAnsi="Times New Roman" w:cs="Times New Roman"/>
                <w:lang w:val="fr-FR"/>
              </w:rPr>
            </w:pPr>
            <w:r>
              <w:rPr>
                <w:rFonts w:ascii="Times New Roman" w:hAnsi="Times New Roman" w:cs="Times New Roman"/>
                <w:lang w:val="fr-FR"/>
              </w:rPr>
              <w:t>-</w:t>
            </w:r>
            <w:r w:rsidRPr="00310367">
              <w:rPr>
                <w:lang w:val="fr-FR"/>
              </w:rPr>
              <w:t xml:space="preserve"> </w:t>
            </w:r>
            <w:r w:rsidRPr="00310367">
              <w:rPr>
                <w:rFonts w:ascii="Times New Roman" w:hAnsi="Times New Roman" w:cs="Times New Roman"/>
                <w:lang w:val="fr-FR"/>
              </w:rPr>
              <w:t>Réviser et actualiser régulièrement les curricula</w:t>
            </w:r>
            <w:r>
              <w:rPr>
                <w:rFonts w:ascii="Times New Roman" w:hAnsi="Times New Roman" w:cs="Times New Roman"/>
                <w:lang w:val="fr-FR"/>
              </w:rPr>
              <w:t> ;</w:t>
            </w:r>
          </w:p>
        </w:tc>
      </w:tr>
      <w:tr w:rsidR="00BC4C11" w14:paraId="3D2F9ECB" w14:textId="77777777" w:rsidTr="00BC4C11">
        <w:tc>
          <w:tcPr>
            <w:tcW w:w="2320" w:type="dxa"/>
          </w:tcPr>
          <w:p w14:paraId="2BAAFA7B" w14:textId="77777777" w:rsidR="00BC4C11" w:rsidRPr="00553405" w:rsidRDefault="00BC4C11" w:rsidP="00BC4C11">
            <w:pPr>
              <w:jc w:val="both"/>
              <w:rPr>
                <w:rFonts w:ascii="Times New Roman" w:hAnsi="Times New Roman" w:cs="Times New Roman"/>
                <w:lang w:val="fr-FR"/>
              </w:rPr>
            </w:pPr>
            <w:r w:rsidRPr="00553405">
              <w:rPr>
                <w:rFonts w:ascii="Times New Roman" w:hAnsi="Times New Roman" w:cs="Times New Roman"/>
                <w:lang w:val="fr-FR"/>
              </w:rPr>
              <w:t>Elaboration et accompagnement des plans d’affaires</w:t>
            </w:r>
          </w:p>
        </w:tc>
        <w:tc>
          <w:tcPr>
            <w:tcW w:w="1936" w:type="dxa"/>
          </w:tcPr>
          <w:p w14:paraId="595814FA" w14:textId="77777777" w:rsidR="00BC4C11" w:rsidRPr="00F1484C" w:rsidRDefault="00BC4C11" w:rsidP="00BC4C11">
            <w:pPr>
              <w:jc w:val="both"/>
              <w:rPr>
                <w:rFonts w:ascii="Times New Roman" w:hAnsi="Times New Roman" w:cs="Times New Roman"/>
                <w:lang w:val="fr-FR"/>
              </w:rPr>
            </w:pPr>
            <w:r>
              <w:rPr>
                <w:rFonts w:ascii="Times New Roman" w:hAnsi="Times New Roman" w:cs="Times New Roman"/>
                <w:lang w:val="fr-FR"/>
              </w:rPr>
              <w:t>Sélection des plans d’affaire sur base des relations personnelles et non sur base du mérite</w:t>
            </w:r>
          </w:p>
        </w:tc>
        <w:tc>
          <w:tcPr>
            <w:tcW w:w="2163" w:type="dxa"/>
          </w:tcPr>
          <w:p w14:paraId="2329A1EC" w14:textId="77777777" w:rsidR="00BC4C11" w:rsidRDefault="00BC4C11" w:rsidP="00BC4C11">
            <w:pPr>
              <w:jc w:val="both"/>
              <w:rPr>
                <w:rFonts w:ascii="Times New Roman" w:hAnsi="Times New Roman" w:cs="Times New Roman"/>
                <w:u w:val="single"/>
                <w:lang w:val="fr-FR"/>
              </w:rPr>
            </w:pPr>
          </w:p>
        </w:tc>
        <w:tc>
          <w:tcPr>
            <w:tcW w:w="1836" w:type="dxa"/>
          </w:tcPr>
          <w:p w14:paraId="0F35B22E" w14:textId="77777777" w:rsidR="00BC4C11" w:rsidRDefault="00BC4C11" w:rsidP="00BC4C11">
            <w:pPr>
              <w:jc w:val="both"/>
              <w:rPr>
                <w:rFonts w:ascii="Times New Roman" w:hAnsi="Times New Roman" w:cs="Times New Roman"/>
                <w:u w:val="single"/>
                <w:lang w:val="fr-FR"/>
              </w:rPr>
            </w:pPr>
          </w:p>
        </w:tc>
        <w:tc>
          <w:tcPr>
            <w:tcW w:w="3604" w:type="dxa"/>
          </w:tcPr>
          <w:p w14:paraId="1A014137" w14:textId="77777777" w:rsidR="00BC4C11" w:rsidRDefault="00BC4C11" w:rsidP="00BC4C11">
            <w:pPr>
              <w:jc w:val="both"/>
              <w:rPr>
                <w:rFonts w:ascii="Times New Roman" w:hAnsi="Times New Roman" w:cs="Times New Roman"/>
                <w:u w:val="single"/>
                <w:lang w:val="fr-FR"/>
              </w:rPr>
            </w:pPr>
            <w:r>
              <w:rPr>
                <w:rFonts w:ascii="Times New Roman" w:hAnsi="Times New Roman" w:cs="Times New Roman"/>
                <w:u w:val="single"/>
                <w:lang w:val="fr-FR"/>
              </w:rPr>
              <w:t>-</w:t>
            </w:r>
            <w:r w:rsidRPr="00867941">
              <w:rPr>
                <w:lang w:val="fr-FR"/>
              </w:rPr>
              <w:t xml:space="preserve"> </w:t>
            </w:r>
          </w:p>
        </w:tc>
      </w:tr>
      <w:tr w:rsidR="00BC4C11" w:rsidRPr="002E2B45" w14:paraId="7698F3E6" w14:textId="77777777" w:rsidTr="00BC4C11">
        <w:tc>
          <w:tcPr>
            <w:tcW w:w="11859" w:type="dxa"/>
            <w:gridSpan w:val="5"/>
          </w:tcPr>
          <w:p w14:paraId="66EB93FB" w14:textId="77777777" w:rsidR="00BC4C11" w:rsidRPr="00042A35" w:rsidRDefault="00BC4C11" w:rsidP="00BC4C11">
            <w:pPr>
              <w:jc w:val="both"/>
              <w:rPr>
                <w:rFonts w:ascii="Times New Roman" w:hAnsi="Times New Roman" w:cs="Times New Roman"/>
                <w:lang w:val="fr-FR"/>
              </w:rPr>
            </w:pPr>
            <w:r w:rsidRPr="00042A35">
              <w:rPr>
                <w:rFonts w:ascii="Times New Roman" w:hAnsi="Times New Roman" w:cs="Times New Roman"/>
                <w:lang w:val="fr-FR"/>
              </w:rPr>
              <w:t xml:space="preserve">Améliorer </w:t>
            </w:r>
            <w:r>
              <w:rPr>
                <w:rFonts w:ascii="Times New Roman" w:hAnsi="Times New Roman" w:cs="Times New Roman"/>
                <w:lang w:val="fr-FR"/>
              </w:rPr>
              <w:t>l’employabilité et la productivité des jeunes par la formation de qualité et pertinente</w:t>
            </w:r>
          </w:p>
        </w:tc>
      </w:tr>
      <w:tr w:rsidR="00BC4C11" w:rsidRPr="002E2B45" w14:paraId="6D6B2D2D" w14:textId="77777777" w:rsidTr="00BC4C11">
        <w:tc>
          <w:tcPr>
            <w:tcW w:w="2320" w:type="dxa"/>
          </w:tcPr>
          <w:p w14:paraId="64D1B816" w14:textId="77777777" w:rsidR="00BC4C11" w:rsidRPr="00D77224" w:rsidRDefault="00BC4C11" w:rsidP="00BC4C11">
            <w:pPr>
              <w:jc w:val="both"/>
              <w:rPr>
                <w:rFonts w:ascii="Times New Roman" w:hAnsi="Times New Roman" w:cs="Times New Roman"/>
                <w:lang w:val="fr-FR"/>
              </w:rPr>
            </w:pPr>
            <w:r w:rsidRPr="00D77224">
              <w:rPr>
                <w:rFonts w:ascii="Times New Roman" w:hAnsi="Times New Roman" w:cs="Times New Roman"/>
                <w:lang w:val="fr-FR"/>
              </w:rPr>
              <w:t>Ren</w:t>
            </w:r>
            <w:r>
              <w:rPr>
                <w:rFonts w:ascii="Times New Roman" w:hAnsi="Times New Roman" w:cs="Times New Roman"/>
                <w:lang w:val="fr-FR"/>
              </w:rPr>
              <w:t>forcement des capacité techniques</w:t>
            </w:r>
          </w:p>
        </w:tc>
        <w:tc>
          <w:tcPr>
            <w:tcW w:w="1936" w:type="dxa"/>
          </w:tcPr>
          <w:p w14:paraId="5C9015CF"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Inadéquation de la formation par rapport aux besoins sur le marché de la zone (Kongo-Central) ;</w:t>
            </w:r>
          </w:p>
          <w:p w14:paraId="1EA17CAB" w14:textId="77777777" w:rsidR="00BC4C11" w:rsidRPr="00527448" w:rsidRDefault="00BC4C11" w:rsidP="00BC4C11">
            <w:pPr>
              <w:jc w:val="both"/>
              <w:rPr>
                <w:rFonts w:ascii="Times New Roman" w:hAnsi="Times New Roman" w:cs="Times New Roman"/>
                <w:lang w:val="fr-FR"/>
              </w:rPr>
            </w:pPr>
            <w:r>
              <w:rPr>
                <w:rFonts w:ascii="Times New Roman" w:hAnsi="Times New Roman" w:cs="Times New Roman"/>
                <w:lang w:val="fr-FR"/>
              </w:rPr>
              <w:t>La demande plus élevée que l’offre</w:t>
            </w:r>
          </w:p>
        </w:tc>
        <w:tc>
          <w:tcPr>
            <w:tcW w:w="2163" w:type="dxa"/>
          </w:tcPr>
          <w:p w14:paraId="34387720"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w:t>
            </w:r>
            <w:r w:rsidRPr="00F65476">
              <w:rPr>
                <w:rFonts w:ascii="Times New Roman" w:hAnsi="Times New Roman" w:cs="Times New Roman"/>
                <w:lang w:val="fr-FR"/>
              </w:rPr>
              <w:t xml:space="preserve">Faire un état des lieux en amont </w:t>
            </w:r>
            <w:proofErr w:type="gramStart"/>
            <w:r w:rsidRPr="00F65476">
              <w:rPr>
                <w:rFonts w:ascii="Times New Roman" w:hAnsi="Times New Roman" w:cs="Times New Roman"/>
                <w:lang w:val="fr-FR"/>
              </w:rPr>
              <w:t>des besoin</w:t>
            </w:r>
            <w:proofErr w:type="gramEnd"/>
            <w:r w:rsidRPr="00F65476">
              <w:rPr>
                <w:rFonts w:ascii="Times New Roman" w:hAnsi="Times New Roman" w:cs="Times New Roman"/>
                <w:lang w:val="fr-FR"/>
              </w:rPr>
              <w:t xml:space="preserve"> de la </w:t>
            </w:r>
            <w:r>
              <w:rPr>
                <w:rFonts w:ascii="Times New Roman" w:hAnsi="Times New Roman" w:cs="Times New Roman"/>
                <w:lang w:val="fr-FR"/>
              </w:rPr>
              <w:t>provinces,</w:t>
            </w:r>
          </w:p>
          <w:p w14:paraId="753ED9A5" w14:textId="77777777" w:rsidR="00BC4C11" w:rsidRPr="00F65476" w:rsidRDefault="00BC4C11" w:rsidP="00BC4C11">
            <w:pPr>
              <w:jc w:val="both"/>
              <w:rPr>
                <w:rFonts w:ascii="Times New Roman" w:hAnsi="Times New Roman" w:cs="Times New Roman"/>
                <w:lang w:val="fr-FR"/>
              </w:rPr>
            </w:pPr>
            <w:r>
              <w:rPr>
                <w:rFonts w:ascii="Times New Roman" w:hAnsi="Times New Roman" w:cs="Times New Roman"/>
                <w:lang w:val="fr-FR"/>
              </w:rPr>
              <w:t>-Procéder au recensement des potentiel jeunes bénéficiaires</w:t>
            </w:r>
          </w:p>
        </w:tc>
        <w:tc>
          <w:tcPr>
            <w:tcW w:w="1836" w:type="dxa"/>
          </w:tcPr>
          <w:p w14:paraId="073072AD" w14:textId="77777777" w:rsidR="00BC4C11" w:rsidRDefault="00BC4C11" w:rsidP="00BC4C11">
            <w:pPr>
              <w:jc w:val="both"/>
              <w:rPr>
                <w:rFonts w:ascii="Times New Roman" w:hAnsi="Times New Roman" w:cs="Times New Roman"/>
                <w:u w:val="single"/>
                <w:lang w:val="fr-FR"/>
              </w:rPr>
            </w:pPr>
          </w:p>
          <w:p w14:paraId="68AC0154" w14:textId="77777777" w:rsidR="00BC4C11" w:rsidRDefault="00BC4C11" w:rsidP="00BC4C11">
            <w:pPr>
              <w:jc w:val="both"/>
              <w:rPr>
                <w:rFonts w:ascii="Times New Roman" w:hAnsi="Times New Roman" w:cs="Times New Roman"/>
                <w:u w:val="single"/>
                <w:lang w:val="fr-FR"/>
              </w:rPr>
            </w:pPr>
          </w:p>
        </w:tc>
        <w:tc>
          <w:tcPr>
            <w:tcW w:w="3604" w:type="dxa"/>
          </w:tcPr>
          <w:p w14:paraId="29BBF358"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-Que les formations soient sanctionnées par un certificat certifié par le projet et le ministère de la formation technique et professionnelle ;</w:t>
            </w:r>
          </w:p>
          <w:p w14:paraId="2A734C2A"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Rendre la formation compréhensible et attrayante en employant la langue locale comme outil de communication</w:t>
            </w:r>
          </w:p>
          <w:p w14:paraId="243DAEE4" w14:textId="77777777" w:rsidR="00BC4C11" w:rsidRPr="00712387" w:rsidRDefault="00BC4C11" w:rsidP="00BC4C11">
            <w:pPr>
              <w:jc w:val="both"/>
              <w:rPr>
                <w:rFonts w:ascii="Times New Roman" w:hAnsi="Times New Roman" w:cs="Times New Roman"/>
                <w:lang w:val="fr-FR"/>
              </w:rPr>
            </w:pPr>
            <w:r>
              <w:rPr>
                <w:rFonts w:ascii="Times New Roman" w:hAnsi="Times New Roman" w:cs="Times New Roman"/>
                <w:lang w:val="fr-FR"/>
              </w:rPr>
              <w:t xml:space="preserve">- intégrer les hommes et </w:t>
            </w:r>
            <w:proofErr w:type="gramStart"/>
            <w:r>
              <w:rPr>
                <w:rFonts w:ascii="Times New Roman" w:hAnsi="Times New Roman" w:cs="Times New Roman"/>
                <w:lang w:val="fr-FR"/>
              </w:rPr>
              <w:t>les  jeunes</w:t>
            </w:r>
            <w:proofErr w:type="gramEnd"/>
            <w:r>
              <w:rPr>
                <w:rFonts w:ascii="Times New Roman" w:hAnsi="Times New Roman" w:cs="Times New Roman"/>
                <w:lang w:val="fr-FR"/>
              </w:rPr>
              <w:t xml:space="preserve"> garçons dans la formation des compétences sur les VBG/EAS , la prévention sur les grossesses précoces</w:t>
            </w:r>
          </w:p>
        </w:tc>
      </w:tr>
      <w:tr w:rsidR="00BC4C11" w:rsidRPr="002E2B45" w14:paraId="38F352D7" w14:textId="77777777" w:rsidTr="00BC4C11">
        <w:tc>
          <w:tcPr>
            <w:tcW w:w="2320" w:type="dxa"/>
          </w:tcPr>
          <w:p w14:paraId="43B11B12" w14:textId="77777777" w:rsidR="00BC4C11" w:rsidRPr="00C50A64" w:rsidRDefault="00BC4C11" w:rsidP="00BC4C11">
            <w:pPr>
              <w:jc w:val="both"/>
              <w:rPr>
                <w:rFonts w:ascii="Times New Roman" w:hAnsi="Times New Roman" w:cs="Times New Roman"/>
                <w:lang w:val="fr-FR"/>
              </w:rPr>
            </w:pPr>
            <w:r w:rsidRPr="00C50A64">
              <w:rPr>
                <w:rFonts w:ascii="Times New Roman" w:hAnsi="Times New Roman" w:cs="Times New Roman"/>
                <w:lang w:val="fr-FR"/>
              </w:rPr>
              <w:t>Financement des plans d’affaire</w:t>
            </w:r>
          </w:p>
        </w:tc>
        <w:tc>
          <w:tcPr>
            <w:tcW w:w="1936" w:type="dxa"/>
          </w:tcPr>
          <w:p w14:paraId="7C6867F6"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-Corruption,</w:t>
            </w:r>
          </w:p>
          <w:p w14:paraId="4C69542F"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xml:space="preserve">-Favoritisme </w:t>
            </w:r>
          </w:p>
          <w:p w14:paraId="7FCF66D0" w14:textId="77777777" w:rsidR="00BC4C11" w:rsidRPr="00141C53" w:rsidRDefault="00BC4C11" w:rsidP="00BC4C11">
            <w:pPr>
              <w:jc w:val="both"/>
              <w:rPr>
                <w:rFonts w:ascii="Times New Roman" w:hAnsi="Times New Roman" w:cs="Times New Roman"/>
                <w:lang w:val="fr-FR"/>
              </w:rPr>
            </w:pPr>
            <w:r>
              <w:rPr>
                <w:rFonts w:ascii="Times New Roman" w:hAnsi="Times New Roman" w:cs="Times New Roman"/>
                <w:lang w:val="fr-FR"/>
              </w:rPr>
              <w:t>-Exode rurale</w:t>
            </w:r>
          </w:p>
        </w:tc>
        <w:tc>
          <w:tcPr>
            <w:tcW w:w="2163" w:type="dxa"/>
          </w:tcPr>
          <w:p w14:paraId="52A82E4D" w14:textId="77777777" w:rsidR="00BC4C11" w:rsidRPr="001F5F59" w:rsidRDefault="00BC4C11" w:rsidP="00BC4C11">
            <w:pPr>
              <w:jc w:val="both"/>
              <w:rPr>
                <w:rFonts w:ascii="Times New Roman" w:hAnsi="Times New Roman" w:cs="Times New Roman"/>
                <w:lang w:val="fr-FR"/>
              </w:rPr>
            </w:pPr>
            <w:r>
              <w:rPr>
                <w:rFonts w:ascii="Times New Roman" w:hAnsi="Times New Roman" w:cs="Times New Roman"/>
                <w:lang w:val="fr-FR"/>
              </w:rPr>
              <w:t>-</w:t>
            </w:r>
            <w:r w:rsidRPr="001F5F59">
              <w:rPr>
                <w:rFonts w:ascii="Times New Roman" w:hAnsi="Times New Roman" w:cs="Times New Roman"/>
                <w:lang w:val="fr-FR"/>
              </w:rPr>
              <w:t>Mise en place de la commission de suivi</w:t>
            </w:r>
            <w:r>
              <w:rPr>
                <w:rFonts w:ascii="Times New Roman" w:hAnsi="Times New Roman" w:cs="Times New Roman"/>
                <w:lang w:val="fr-FR"/>
              </w:rPr>
              <w:t xml:space="preserve"> indépendante</w:t>
            </w:r>
          </w:p>
        </w:tc>
        <w:tc>
          <w:tcPr>
            <w:tcW w:w="1836" w:type="dxa"/>
          </w:tcPr>
          <w:p w14:paraId="190519D0" w14:textId="77777777" w:rsidR="00BC4C11" w:rsidRPr="00FE1BD9" w:rsidRDefault="00BC4C11" w:rsidP="00BC4C11">
            <w:pPr>
              <w:jc w:val="both"/>
              <w:rPr>
                <w:rFonts w:ascii="Times New Roman" w:hAnsi="Times New Roman" w:cs="Times New Roman"/>
                <w:lang w:val="fr-FR"/>
              </w:rPr>
            </w:pPr>
            <w:r w:rsidRPr="00FE1BD9">
              <w:rPr>
                <w:rFonts w:ascii="Times New Roman" w:hAnsi="Times New Roman" w:cs="Times New Roman"/>
                <w:lang w:val="fr-FR"/>
              </w:rPr>
              <w:t>Media Congo</w:t>
            </w:r>
          </w:p>
          <w:p w14:paraId="73BC123B" w14:textId="77777777" w:rsidR="00BC4C11" w:rsidRPr="00FE1BD9" w:rsidRDefault="00BC4C11" w:rsidP="00BC4C11">
            <w:pPr>
              <w:jc w:val="both"/>
              <w:rPr>
                <w:rFonts w:ascii="Times New Roman" w:hAnsi="Times New Roman" w:cs="Times New Roman"/>
                <w:lang w:val="fr-FR"/>
              </w:rPr>
            </w:pPr>
            <w:r w:rsidRPr="00FE1BD9">
              <w:rPr>
                <w:rFonts w:ascii="Times New Roman" w:hAnsi="Times New Roman" w:cs="Times New Roman"/>
                <w:lang w:val="fr-FR"/>
              </w:rPr>
              <w:t xml:space="preserve">Site du projet </w:t>
            </w:r>
          </w:p>
          <w:p w14:paraId="11146131" w14:textId="77777777" w:rsidR="00BC4C11" w:rsidRDefault="00BC4C11" w:rsidP="00BC4C11">
            <w:pPr>
              <w:jc w:val="both"/>
              <w:rPr>
                <w:rFonts w:ascii="Times New Roman" w:hAnsi="Times New Roman" w:cs="Times New Roman"/>
                <w:u w:val="single"/>
                <w:lang w:val="fr-FR"/>
              </w:rPr>
            </w:pPr>
            <w:proofErr w:type="gramStart"/>
            <w:r w:rsidRPr="00FE1BD9">
              <w:rPr>
                <w:rFonts w:ascii="Times New Roman" w:hAnsi="Times New Roman" w:cs="Times New Roman"/>
                <w:lang w:val="fr-FR"/>
              </w:rPr>
              <w:t>affichage</w:t>
            </w:r>
            <w:proofErr w:type="gramEnd"/>
          </w:p>
        </w:tc>
        <w:tc>
          <w:tcPr>
            <w:tcW w:w="3604" w:type="dxa"/>
          </w:tcPr>
          <w:p w14:paraId="55E13CBD"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w:t>
            </w:r>
            <w:r w:rsidRPr="00B6276F">
              <w:rPr>
                <w:rFonts w:ascii="Times New Roman" w:hAnsi="Times New Roman" w:cs="Times New Roman"/>
                <w:lang w:val="fr-FR"/>
              </w:rPr>
              <w:t xml:space="preserve">Assurer </w:t>
            </w:r>
            <w:proofErr w:type="gramStart"/>
            <w:r w:rsidRPr="00B6276F">
              <w:rPr>
                <w:rFonts w:ascii="Times New Roman" w:hAnsi="Times New Roman" w:cs="Times New Roman"/>
                <w:lang w:val="fr-FR"/>
              </w:rPr>
              <w:t>des formations permanents</w:t>
            </w:r>
            <w:proofErr w:type="gramEnd"/>
            <w:r w:rsidRPr="00B6276F">
              <w:rPr>
                <w:rFonts w:ascii="Times New Roman" w:hAnsi="Times New Roman" w:cs="Times New Roman"/>
                <w:lang w:val="fr-FR"/>
              </w:rPr>
              <w:t xml:space="preserve"> </w:t>
            </w:r>
            <w:r>
              <w:rPr>
                <w:rFonts w:ascii="Times New Roman" w:hAnsi="Times New Roman" w:cs="Times New Roman"/>
                <w:lang w:val="fr-FR"/>
              </w:rPr>
              <w:t>des jeunes entrepreneurs sur la rédaction du plan d’affaire même en cas de non-sélection ;</w:t>
            </w:r>
          </w:p>
          <w:p w14:paraId="3CE3F162"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xml:space="preserve">-Identification et mise à contribution </w:t>
            </w:r>
            <w:proofErr w:type="gramStart"/>
            <w:r>
              <w:rPr>
                <w:rFonts w:ascii="Times New Roman" w:hAnsi="Times New Roman" w:cs="Times New Roman"/>
                <w:lang w:val="fr-FR"/>
              </w:rPr>
              <w:t>des coach</w:t>
            </w:r>
            <w:proofErr w:type="gramEnd"/>
            <w:r>
              <w:rPr>
                <w:rFonts w:ascii="Times New Roman" w:hAnsi="Times New Roman" w:cs="Times New Roman"/>
                <w:lang w:val="fr-FR"/>
              </w:rPr>
              <w:t xml:space="preserve"> en entrepreneuriat</w:t>
            </w:r>
          </w:p>
          <w:p w14:paraId="0FB00476"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Proposer un module de civisme fiscal</w:t>
            </w:r>
          </w:p>
          <w:p w14:paraId="6EA7DDC2" w14:textId="77777777" w:rsidR="00BC4C11" w:rsidRPr="00B6276F" w:rsidRDefault="00BC4C11" w:rsidP="00BC4C11">
            <w:pPr>
              <w:jc w:val="both"/>
              <w:rPr>
                <w:rFonts w:ascii="Times New Roman" w:hAnsi="Times New Roman" w:cs="Times New Roman"/>
                <w:lang w:val="fr-FR"/>
              </w:rPr>
            </w:pPr>
          </w:p>
        </w:tc>
      </w:tr>
      <w:tr w:rsidR="00BC4C11" w:rsidRPr="002E2B45" w14:paraId="6DDD2991" w14:textId="77777777" w:rsidTr="00BC4C11">
        <w:tc>
          <w:tcPr>
            <w:tcW w:w="2320" w:type="dxa"/>
          </w:tcPr>
          <w:p w14:paraId="69BDC337" w14:textId="77777777" w:rsidR="00BC4C11" w:rsidRPr="00A3552B" w:rsidRDefault="00BC4C11" w:rsidP="00BC4C11">
            <w:pPr>
              <w:jc w:val="both"/>
              <w:rPr>
                <w:rFonts w:ascii="Times New Roman" w:hAnsi="Times New Roman" w:cs="Times New Roman"/>
                <w:lang w:val="fr-FR"/>
              </w:rPr>
            </w:pPr>
            <w:r w:rsidRPr="00A3552B">
              <w:rPr>
                <w:rFonts w:ascii="Times New Roman" w:hAnsi="Times New Roman" w:cs="Times New Roman"/>
                <w:lang w:val="fr-FR"/>
              </w:rPr>
              <w:t>Recrutement des prestataires</w:t>
            </w:r>
          </w:p>
        </w:tc>
        <w:tc>
          <w:tcPr>
            <w:tcW w:w="1936" w:type="dxa"/>
          </w:tcPr>
          <w:p w14:paraId="2FF70F44"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w:t>
            </w:r>
            <w:r w:rsidRPr="001F0527">
              <w:rPr>
                <w:rFonts w:ascii="Times New Roman" w:hAnsi="Times New Roman" w:cs="Times New Roman"/>
                <w:lang w:val="fr-FR"/>
              </w:rPr>
              <w:t>Mode de recrutement de gré à gré</w:t>
            </w:r>
            <w:r>
              <w:rPr>
                <w:rFonts w:ascii="Times New Roman" w:hAnsi="Times New Roman" w:cs="Times New Roman"/>
                <w:lang w:val="fr-FR"/>
              </w:rPr>
              <w:t>,</w:t>
            </w:r>
          </w:p>
          <w:p w14:paraId="341167F7"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 Faible communication sur la disponibilité des offres</w:t>
            </w:r>
          </w:p>
          <w:p w14:paraId="1ACE346B" w14:textId="77777777" w:rsidR="00BC4C11" w:rsidRPr="001F0527" w:rsidRDefault="00BC4C11" w:rsidP="00BC4C11">
            <w:pPr>
              <w:jc w:val="both"/>
              <w:rPr>
                <w:rFonts w:ascii="Times New Roman" w:hAnsi="Times New Roman" w:cs="Times New Roman"/>
                <w:lang w:val="fr-FR"/>
              </w:rPr>
            </w:pPr>
          </w:p>
        </w:tc>
        <w:tc>
          <w:tcPr>
            <w:tcW w:w="2163" w:type="dxa"/>
          </w:tcPr>
          <w:p w14:paraId="73BD9D7F"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-Faire recours à un cabinet indépendant de recrutement ;</w:t>
            </w:r>
          </w:p>
          <w:p w14:paraId="4C500CEB"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L’offre doit se faire par adjudication publique en respectant le délai légal</w:t>
            </w:r>
          </w:p>
          <w:p w14:paraId="360C6FE9" w14:textId="77777777" w:rsidR="00BC4C11" w:rsidRPr="0031660E" w:rsidRDefault="00BC4C11" w:rsidP="00BC4C11">
            <w:pPr>
              <w:jc w:val="both"/>
              <w:rPr>
                <w:rFonts w:ascii="Times New Roman" w:hAnsi="Times New Roman" w:cs="Times New Roman"/>
                <w:lang w:val="fr-FR"/>
              </w:rPr>
            </w:pPr>
          </w:p>
        </w:tc>
        <w:tc>
          <w:tcPr>
            <w:tcW w:w="1836" w:type="dxa"/>
          </w:tcPr>
          <w:p w14:paraId="162DFDA3" w14:textId="77777777" w:rsidR="00BC4C11" w:rsidRPr="001F0527" w:rsidRDefault="00BC4C11" w:rsidP="00BC4C11">
            <w:pPr>
              <w:jc w:val="both"/>
              <w:rPr>
                <w:rFonts w:ascii="Times New Roman" w:hAnsi="Times New Roman" w:cs="Times New Roman"/>
                <w:lang w:val="fr-FR"/>
              </w:rPr>
            </w:pPr>
            <w:r w:rsidRPr="001F0527">
              <w:rPr>
                <w:rFonts w:ascii="Times New Roman" w:hAnsi="Times New Roman" w:cs="Times New Roman"/>
                <w:lang w:val="fr-FR"/>
              </w:rPr>
              <w:t>Les canaux officiels :</w:t>
            </w:r>
          </w:p>
          <w:p w14:paraId="7D680E55" w14:textId="77777777" w:rsidR="00BC4C11" w:rsidRPr="001F0527" w:rsidRDefault="00BC4C11" w:rsidP="00BC4C11">
            <w:pPr>
              <w:jc w:val="both"/>
              <w:rPr>
                <w:rFonts w:ascii="Times New Roman" w:hAnsi="Times New Roman" w:cs="Times New Roman"/>
                <w:lang w:val="fr-FR"/>
              </w:rPr>
            </w:pPr>
            <w:r w:rsidRPr="001F0527">
              <w:rPr>
                <w:rFonts w:ascii="Times New Roman" w:hAnsi="Times New Roman" w:cs="Times New Roman"/>
                <w:lang w:val="fr-FR"/>
              </w:rPr>
              <w:t>Media Congo,</w:t>
            </w:r>
          </w:p>
          <w:p w14:paraId="1BFAD4F5" w14:textId="77777777" w:rsidR="00BC4C11" w:rsidRDefault="00BC4C11" w:rsidP="00BC4C11">
            <w:pPr>
              <w:jc w:val="both"/>
              <w:rPr>
                <w:rFonts w:ascii="Times New Roman" w:hAnsi="Times New Roman" w:cs="Times New Roman"/>
                <w:u w:val="single"/>
                <w:lang w:val="fr-FR"/>
              </w:rPr>
            </w:pPr>
            <w:r w:rsidRPr="001F0527">
              <w:rPr>
                <w:rFonts w:ascii="Times New Roman" w:hAnsi="Times New Roman" w:cs="Times New Roman"/>
                <w:lang w:val="fr-FR"/>
              </w:rPr>
              <w:t>Le site du projet</w:t>
            </w:r>
          </w:p>
          <w:p w14:paraId="00C87B12" w14:textId="77777777" w:rsidR="00BC4C11" w:rsidRDefault="00BC4C11" w:rsidP="00BC4C11">
            <w:pPr>
              <w:jc w:val="both"/>
              <w:rPr>
                <w:rFonts w:ascii="Times New Roman" w:hAnsi="Times New Roman" w:cs="Times New Roman"/>
                <w:u w:val="single"/>
                <w:lang w:val="fr-FR"/>
              </w:rPr>
            </w:pPr>
          </w:p>
        </w:tc>
        <w:tc>
          <w:tcPr>
            <w:tcW w:w="3604" w:type="dxa"/>
          </w:tcPr>
          <w:p w14:paraId="262620A1" w14:textId="77777777" w:rsidR="00BC4C11" w:rsidRDefault="00BC4C11" w:rsidP="00BC4C11">
            <w:pPr>
              <w:jc w:val="both"/>
              <w:rPr>
                <w:rFonts w:ascii="Times New Roman" w:hAnsi="Times New Roman" w:cs="Times New Roman"/>
                <w:lang w:val="fr-FR"/>
              </w:rPr>
            </w:pPr>
            <w:r>
              <w:rPr>
                <w:rFonts w:ascii="Times New Roman" w:hAnsi="Times New Roman" w:cs="Times New Roman"/>
                <w:lang w:val="fr-FR"/>
              </w:rPr>
              <w:t>-</w:t>
            </w:r>
            <w:r w:rsidRPr="0028662A">
              <w:rPr>
                <w:rFonts w:ascii="Times New Roman" w:hAnsi="Times New Roman" w:cs="Times New Roman"/>
                <w:lang w:val="fr-FR"/>
              </w:rPr>
              <w:t>Mettre en avant l’expertise locale</w:t>
            </w:r>
            <w:r>
              <w:rPr>
                <w:rFonts w:ascii="Times New Roman" w:hAnsi="Times New Roman" w:cs="Times New Roman"/>
                <w:lang w:val="fr-FR"/>
              </w:rPr>
              <w:t> ;</w:t>
            </w:r>
          </w:p>
          <w:p w14:paraId="1FBE9815" w14:textId="77777777" w:rsidR="00BC4C11" w:rsidRPr="0028662A" w:rsidRDefault="00BC4C11" w:rsidP="00BC4C11">
            <w:pPr>
              <w:jc w:val="both"/>
              <w:rPr>
                <w:rFonts w:ascii="Times New Roman" w:hAnsi="Times New Roman" w:cs="Times New Roman"/>
                <w:lang w:val="fr-FR"/>
              </w:rPr>
            </w:pPr>
            <w:r>
              <w:rPr>
                <w:rFonts w:ascii="Times New Roman" w:hAnsi="Times New Roman" w:cs="Times New Roman"/>
                <w:lang w:val="fr-FR"/>
              </w:rPr>
              <w:t>-Sensibiliser les   demandeurs d’emploi à l’accès aux plates forme numérique</w:t>
            </w:r>
          </w:p>
        </w:tc>
      </w:tr>
      <w:tr w:rsidR="00BC4C11" w:rsidRPr="002E2B45" w14:paraId="3CFAF77D" w14:textId="77777777" w:rsidTr="00BC4C11">
        <w:tc>
          <w:tcPr>
            <w:tcW w:w="11859" w:type="dxa"/>
            <w:gridSpan w:val="5"/>
          </w:tcPr>
          <w:p w14:paraId="58909041" w14:textId="77777777" w:rsidR="00BC4C11" w:rsidRPr="00E420AB" w:rsidRDefault="00BC4C11" w:rsidP="00BC4C11">
            <w:pPr>
              <w:jc w:val="both"/>
              <w:rPr>
                <w:rFonts w:ascii="Times New Roman" w:hAnsi="Times New Roman" w:cs="Times New Roman"/>
                <w:lang w:val="fr-FR"/>
              </w:rPr>
            </w:pPr>
            <w:r w:rsidRPr="00E420AB">
              <w:rPr>
                <w:rFonts w:ascii="Times New Roman" w:hAnsi="Times New Roman" w:cs="Times New Roman"/>
                <w:lang w:val="fr-FR"/>
              </w:rPr>
              <w:t>Appuyer la gestion du projet, suivi et Evaluation, Renforcement des capacités du ministère de la Formation professionnelle</w:t>
            </w:r>
          </w:p>
        </w:tc>
      </w:tr>
      <w:tr w:rsidR="00BC4C11" w:rsidRPr="002E2B45" w14:paraId="4D6F9710" w14:textId="77777777" w:rsidTr="00BC4C11">
        <w:tc>
          <w:tcPr>
            <w:tcW w:w="2320" w:type="dxa"/>
          </w:tcPr>
          <w:p w14:paraId="02F54324" w14:textId="77777777" w:rsidR="00BC4C11" w:rsidRPr="00E420AB" w:rsidRDefault="00BC4C11" w:rsidP="00BC4C11">
            <w:pPr>
              <w:jc w:val="both"/>
              <w:rPr>
                <w:rFonts w:ascii="Times New Roman" w:hAnsi="Times New Roman" w:cs="Times New Roman"/>
                <w:lang w:val="fr-FR"/>
              </w:rPr>
            </w:pPr>
            <w:r w:rsidRPr="00E420AB">
              <w:rPr>
                <w:rFonts w:ascii="Times New Roman" w:hAnsi="Times New Roman" w:cs="Times New Roman"/>
                <w:lang w:val="fr-FR"/>
              </w:rPr>
              <w:t>Diagnostic du référentiel existant</w:t>
            </w:r>
          </w:p>
        </w:tc>
        <w:tc>
          <w:tcPr>
            <w:tcW w:w="1936" w:type="dxa"/>
          </w:tcPr>
          <w:p w14:paraId="161D6F8F" w14:textId="77777777" w:rsidR="00BC4C11" w:rsidRDefault="00BC4C11" w:rsidP="00BC4C11">
            <w:pPr>
              <w:jc w:val="both"/>
              <w:rPr>
                <w:rFonts w:ascii="Times New Roman" w:hAnsi="Times New Roman" w:cs="Times New Roman"/>
                <w:u w:val="single"/>
                <w:lang w:val="fr-FR"/>
              </w:rPr>
            </w:pPr>
          </w:p>
        </w:tc>
        <w:tc>
          <w:tcPr>
            <w:tcW w:w="2163" w:type="dxa"/>
          </w:tcPr>
          <w:p w14:paraId="024D6C44" w14:textId="77777777" w:rsidR="00BC4C11" w:rsidRDefault="00BC4C11" w:rsidP="00BC4C11">
            <w:pPr>
              <w:jc w:val="both"/>
              <w:rPr>
                <w:rFonts w:ascii="Times New Roman" w:hAnsi="Times New Roman" w:cs="Times New Roman"/>
                <w:u w:val="single"/>
                <w:lang w:val="fr-FR"/>
              </w:rPr>
            </w:pPr>
          </w:p>
        </w:tc>
        <w:tc>
          <w:tcPr>
            <w:tcW w:w="1836" w:type="dxa"/>
          </w:tcPr>
          <w:p w14:paraId="6F3F105E" w14:textId="77777777" w:rsidR="00BC4C11" w:rsidRDefault="00BC4C11" w:rsidP="00BC4C11">
            <w:pPr>
              <w:jc w:val="both"/>
              <w:rPr>
                <w:rFonts w:ascii="Times New Roman" w:hAnsi="Times New Roman" w:cs="Times New Roman"/>
                <w:u w:val="single"/>
                <w:lang w:val="fr-FR"/>
              </w:rPr>
            </w:pPr>
          </w:p>
        </w:tc>
        <w:tc>
          <w:tcPr>
            <w:tcW w:w="3604" w:type="dxa"/>
          </w:tcPr>
          <w:p w14:paraId="6163D1AC" w14:textId="77777777" w:rsidR="00BC4C11" w:rsidRPr="00780E45" w:rsidRDefault="00BC4C11" w:rsidP="00BC4C11">
            <w:pPr>
              <w:jc w:val="both"/>
              <w:rPr>
                <w:rFonts w:ascii="Times New Roman" w:hAnsi="Times New Roman" w:cs="Times New Roman"/>
                <w:lang w:val="fr-FR"/>
              </w:rPr>
            </w:pPr>
            <w:r w:rsidRPr="00780E45">
              <w:rPr>
                <w:rFonts w:ascii="Times New Roman" w:hAnsi="Times New Roman" w:cs="Times New Roman"/>
                <w:lang w:val="fr-FR"/>
              </w:rPr>
              <w:t>Que ce diagnostic se fasse aussi dans le domaine de digital et du numérique</w:t>
            </w:r>
          </w:p>
        </w:tc>
      </w:tr>
      <w:tr w:rsidR="00BC4C11" w:rsidRPr="002E2B45" w14:paraId="6F33D96E" w14:textId="77777777" w:rsidTr="00BC4C11">
        <w:tc>
          <w:tcPr>
            <w:tcW w:w="2320" w:type="dxa"/>
          </w:tcPr>
          <w:p w14:paraId="4D032A03" w14:textId="77777777" w:rsidR="00BC4C11" w:rsidRPr="00F40D82" w:rsidRDefault="00BC4C11" w:rsidP="00BC4C11">
            <w:pPr>
              <w:jc w:val="both"/>
              <w:rPr>
                <w:rFonts w:ascii="Times New Roman" w:hAnsi="Times New Roman" w:cs="Times New Roman"/>
                <w:lang w:val="fr-FR"/>
              </w:rPr>
            </w:pPr>
            <w:r w:rsidRPr="00F40D82">
              <w:rPr>
                <w:rFonts w:ascii="Times New Roman" w:hAnsi="Times New Roman" w:cs="Times New Roman"/>
                <w:lang w:val="fr-FR"/>
              </w:rPr>
              <w:t xml:space="preserve">Mise en place d’une base des données statistiques et </w:t>
            </w:r>
            <w:r>
              <w:rPr>
                <w:rFonts w:ascii="Times New Roman" w:hAnsi="Times New Roman" w:cs="Times New Roman"/>
                <w:lang w:val="fr-FR"/>
              </w:rPr>
              <w:t>une base des données sur la formation professionnelle et technique</w:t>
            </w:r>
          </w:p>
        </w:tc>
        <w:tc>
          <w:tcPr>
            <w:tcW w:w="1936" w:type="dxa"/>
          </w:tcPr>
          <w:p w14:paraId="0D6F8FD5" w14:textId="77777777" w:rsidR="00BC4C11" w:rsidRDefault="00BC4C11" w:rsidP="00BC4C11">
            <w:pPr>
              <w:jc w:val="both"/>
              <w:rPr>
                <w:rFonts w:ascii="Times New Roman" w:hAnsi="Times New Roman" w:cs="Times New Roman"/>
                <w:u w:val="single"/>
                <w:lang w:val="fr-FR"/>
              </w:rPr>
            </w:pPr>
          </w:p>
        </w:tc>
        <w:tc>
          <w:tcPr>
            <w:tcW w:w="2163" w:type="dxa"/>
          </w:tcPr>
          <w:p w14:paraId="0BED9096" w14:textId="77777777" w:rsidR="00BC4C11" w:rsidRDefault="00BC4C11" w:rsidP="00BC4C11">
            <w:pPr>
              <w:jc w:val="both"/>
              <w:rPr>
                <w:rFonts w:ascii="Times New Roman" w:hAnsi="Times New Roman" w:cs="Times New Roman"/>
                <w:u w:val="single"/>
                <w:lang w:val="fr-FR"/>
              </w:rPr>
            </w:pPr>
          </w:p>
        </w:tc>
        <w:tc>
          <w:tcPr>
            <w:tcW w:w="1836" w:type="dxa"/>
          </w:tcPr>
          <w:p w14:paraId="33D0726E" w14:textId="77777777" w:rsidR="00BC4C11" w:rsidRDefault="00BC4C11" w:rsidP="00BC4C11">
            <w:pPr>
              <w:jc w:val="both"/>
              <w:rPr>
                <w:rFonts w:ascii="Times New Roman" w:hAnsi="Times New Roman" w:cs="Times New Roman"/>
                <w:u w:val="single"/>
                <w:lang w:val="fr-FR"/>
              </w:rPr>
            </w:pPr>
          </w:p>
        </w:tc>
        <w:tc>
          <w:tcPr>
            <w:tcW w:w="3604" w:type="dxa"/>
          </w:tcPr>
          <w:p w14:paraId="5EC2B8AE" w14:textId="77777777" w:rsidR="00BC4C11" w:rsidRDefault="00BC4C11" w:rsidP="00BC4C11">
            <w:pPr>
              <w:jc w:val="both"/>
              <w:rPr>
                <w:rFonts w:ascii="Times New Roman" w:hAnsi="Times New Roman" w:cs="Times New Roman"/>
                <w:u w:val="single"/>
                <w:lang w:val="fr-FR"/>
              </w:rPr>
            </w:pPr>
          </w:p>
        </w:tc>
      </w:tr>
    </w:tbl>
    <w:p w14:paraId="66240325" w14:textId="77777777" w:rsidR="009F206D" w:rsidRDefault="009F206D" w:rsidP="00341A2E">
      <w:pPr>
        <w:spacing w:before="120" w:after="120" w:line="240" w:lineRule="auto"/>
        <w:jc w:val="both"/>
        <w:rPr>
          <w:rFonts w:ascii="Times New Roman" w:hAnsi="Times New Roman" w:cs="Times New Roman"/>
          <w:lang w:val="fr-BE"/>
        </w:rPr>
      </w:pPr>
    </w:p>
    <w:p w14:paraId="051DD6BC" w14:textId="77777777" w:rsidR="007804D1" w:rsidRDefault="007804D1" w:rsidP="00341A2E">
      <w:pPr>
        <w:spacing w:before="120" w:after="120" w:line="240" w:lineRule="auto"/>
        <w:jc w:val="both"/>
        <w:rPr>
          <w:rFonts w:ascii="Times New Roman" w:hAnsi="Times New Roman" w:cs="Times New Roman"/>
          <w:lang w:val="fr-BE"/>
        </w:rPr>
      </w:pPr>
    </w:p>
    <w:p w14:paraId="3DEA993A" w14:textId="77777777" w:rsidR="007804D1" w:rsidRDefault="007804D1" w:rsidP="00341A2E">
      <w:pPr>
        <w:spacing w:before="120" w:after="120" w:line="240" w:lineRule="auto"/>
        <w:jc w:val="both"/>
        <w:rPr>
          <w:rFonts w:ascii="Times New Roman" w:hAnsi="Times New Roman" w:cs="Times New Roman"/>
          <w:lang w:val="fr-BE"/>
        </w:rPr>
      </w:pPr>
    </w:p>
    <w:p w14:paraId="1886E346" w14:textId="77777777" w:rsidR="007804D1" w:rsidRDefault="007804D1" w:rsidP="00341A2E">
      <w:pPr>
        <w:spacing w:before="120" w:after="120" w:line="240" w:lineRule="auto"/>
        <w:jc w:val="both"/>
        <w:rPr>
          <w:rFonts w:ascii="Times New Roman" w:hAnsi="Times New Roman" w:cs="Times New Roman"/>
          <w:lang w:val="fr-BE"/>
        </w:rPr>
      </w:pPr>
    </w:p>
    <w:p w14:paraId="1760CAC9" w14:textId="77777777" w:rsidR="007804D1" w:rsidRDefault="007804D1" w:rsidP="00341A2E">
      <w:pPr>
        <w:spacing w:before="120" w:after="120" w:line="240" w:lineRule="auto"/>
        <w:jc w:val="both"/>
        <w:rPr>
          <w:rFonts w:ascii="Times New Roman" w:hAnsi="Times New Roman" w:cs="Times New Roman"/>
          <w:lang w:val="fr-BE"/>
        </w:rPr>
      </w:pPr>
    </w:p>
    <w:p w14:paraId="5BDAF3B8" w14:textId="77777777" w:rsidR="007804D1" w:rsidRDefault="007804D1" w:rsidP="00341A2E">
      <w:pPr>
        <w:spacing w:before="120" w:after="120" w:line="240" w:lineRule="auto"/>
        <w:jc w:val="both"/>
        <w:rPr>
          <w:rFonts w:ascii="Times New Roman" w:hAnsi="Times New Roman" w:cs="Times New Roman"/>
          <w:lang w:val="fr-BE"/>
        </w:rPr>
      </w:pPr>
    </w:p>
    <w:p w14:paraId="0DAEE9E6" w14:textId="77777777" w:rsidR="007804D1" w:rsidRDefault="007804D1" w:rsidP="00341A2E">
      <w:pPr>
        <w:spacing w:before="120" w:after="120" w:line="240" w:lineRule="auto"/>
        <w:jc w:val="both"/>
        <w:rPr>
          <w:rFonts w:ascii="Times New Roman" w:hAnsi="Times New Roman" w:cs="Times New Roman"/>
          <w:lang w:val="fr-BE"/>
        </w:rPr>
      </w:pPr>
    </w:p>
    <w:p w14:paraId="35A9F506" w14:textId="77777777" w:rsidR="007804D1" w:rsidRDefault="007804D1" w:rsidP="00341A2E">
      <w:pPr>
        <w:spacing w:before="120" w:after="120" w:line="240" w:lineRule="auto"/>
        <w:jc w:val="both"/>
        <w:rPr>
          <w:rFonts w:ascii="Times New Roman" w:hAnsi="Times New Roman" w:cs="Times New Roman"/>
          <w:lang w:val="fr-BE"/>
        </w:rPr>
      </w:pPr>
    </w:p>
    <w:p w14:paraId="74ED3194" w14:textId="43410CDB" w:rsidR="007804D1" w:rsidRPr="007804D1" w:rsidRDefault="007804D1" w:rsidP="007804D1">
      <w:pPr>
        <w:spacing w:after="0" w:line="240" w:lineRule="auto"/>
        <w:rPr>
          <w:rFonts w:ascii="Arial" w:hAnsi="Arial" w:cs="Arial"/>
          <w:b/>
          <w:bCs/>
          <w:color w:val="000000" w:themeColor="text1"/>
          <w:sz w:val="24"/>
          <w:szCs w:val="24"/>
          <w:lang w:val="fr-FR"/>
        </w:rPr>
      </w:pPr>
      <w:r w:rsidRPr="007804D1">
        <w:rPr>
          <w:rFonts w:ascii="Arial" w:hAnsi="Arial" w:cs="Arial"/>
          <w:b/>
          <w:bCs/>
          <w:color w:val="000000" w:themeColor="text1"/>
          <w:sz w:val="24"/>
          <w:szCs w:val="24"/>
          <w:lang w:val="fr-FR"/>
        </w:rPr>
        <w:t xml:space="preserve">DRAFT - Plan d’action de prévention et de réponse aux risques d’EAS/HS </w:t>
      </w:r>
    </w:p>
    <w:p w14:paraId="4A93FEB7" w14:textId="77777777" w:rsidR="007804D1" w:rsidRPr="007804D1" w:rsidRDefault="007804D1" w:rsidP="007804D1">
      <w:pPr>
        <w:spacing w:after="0" w:line="240" w:lineRule="auto"/>
        <w:rPr>
          <w:rFonts w:ascii="Arial" w:hAnsi="Arial" w:cs="Arial"/>
          <w:b/>
          <w:bCs/>
          <w:color w:val="000000" w:themeColor="text1"/>
          <w:sz w:val="24"/>
          <w:szCs w:val="24"/>
          <w:lang w:val="fr-FR"/>
        </w:rPr>
      </w:pPr>
      <w:r w:rsidRPr="007804D1">
        <w:rPr>
          <w:rFonts w:ascii="Arial" w:hAnsi="Arial" w:cs="Arial"/>
          <w:b/>
          <w:bCs/>
          <w:color w:val="000000" w:themeColor="text1"/>
          <w:sz w:val="24"/>
          <w:szCs w:val="24"/>
          <w:lang w:val="fr-FR"/>
        </w:rPr>
        <w:t>(</w:t>
      </w:r>
      <w:proofErr w:type="gramStart"/>
      <w:r w:rsidRPr="007804D1">
        <w:rPr>
          <w:rFonts w:ascii="Arial" w:hAnsi="Arial" w:cs="Arial"/>
          <w:b/>
          <w:bCs/>
          <w:color w:val="000000" w:themeColor="text1"/>
          <w:sz w:val="24"/>
          <w:szCs w:val="24"/>
          <w:lang w:val="fr-FR"/>
        </w:rPr>
        <w:t>à</w:t>
      </w:r>
      <w:proofErr w:type="gramEnd"/>
      <w:r w:rsidRPr="007804D1">
        <w:rPr>
          <w:rFonts w:ascii="Arial" w:hAnsi="Arial" w:cs="Arial"/>
          <w:b/>
          <w:bCs/>
          <w:color w:val="000000" w:themeColor="text1"/>
          <w:sz w:val="24"/>
          <w:szCs w:val="24"/>
          <w:lang w:val="fr-FR"/>
        </w:rPr>
        <w:t xml:space="preserve"> réviser et mettre à jour après l'approbation du projet)</w:t>
      </w:r>
    </w:p>
    <w:tbl>
      <w:tblPr>
        <w:tblStyle w:val="Grilledutableau"/>
        <w:tblW w:w="15593" w:type="dxa"/>
        <w:tblInd w:w="-1281" w:type="dxa"/>
        <w:tblLook w:val="04A0" w:firstRow="1" w:lastRow="0" w:firstColumn="1" w:lastColumn="0" w:noHBand="0" w:noVBand="1"/>
      </w:tblPr>
      <w:tblGrid>
        <w:gridCol w:w="15593"/>
      </w:tblGrid>
      <w:tr w:rsidR="007804D1" w:rsidRPr="002E2B45" w14:paraId="74B8F678" w14:textId="77777777" w:rsidTr="00251457">
        <w:tc>
          <w:tcPr>
            <w:tcW w:w="15593" w:type="dxa"/>
            <w:shd w:val="clear" w:color="auto" w:fill="D9F2D0" w:themeFill="accent6" w:themeFillTint="33"/>
          </w:tcPr>
          <w:p w14:paraId="2A9F8760" w14:textId="77777777" w:rsidR="007804D1" w:rsidRPr="001C19F9" w:rsidRDefault="007804D1" w:rsidP="00251457">
            <w:pPr>
              <w:jc w:val="center"/>
              <w:rPr>
                <w:b/>
                <w:bCs/>
                <w:i/>
                <w:iCs/>
                <w:color w:val="000000" w:themeColor="text1"/>
                <w:sz w:val="32"/>
                <w:szCs w:val="32"/>
                <w:lang w:val="fr-FR"/>
              </w:rPr>
            </w:pPr>
            <w:r w:rsidRPr="625DF01E">
              <w:rPr>
                <w:b/>
                <w:bCs/>
                <w:i/>
                <w:iCs/>
                <w:color w:val="000000" w:themeColor="text1"/>
                <w:sz w:val="32"/>
                <w:szCs w:val="32"/>
                <w:shd w:val="clear" w:color="auto" w:fill="D9F2D0" w:themeFill="accent6" w:themeFillTint="33"/>
                <w:lang w:val="fr-FR"/>
              </w:rPr>
              <w:t>Plan d'action de prévention</w:t>
            </w:r>
            <w:r w:rsidRPr="625DF01E">
              <w:rPr>
                <w:b/>
                <w:bCs/>
                <w:i/>
                <w:iCs/>
                <w:color w:val="000000" w:themeColor="text1"/>
                <w:sz w:val="32"/>
                <w:szCs w:val="32"/>
                <w:lang w:val="fr-FR"/>
              </w:rPr>
              <w:t xml:space="preserve"> et de réponse EAS/HS</w:t>
            </w:r>
          </w:p>
          <w:p w14:paraId="45193FFF" w14:textId="77777777" w:rsidR="007804D1" w:rsidRPr="001C19F9" w:rsidRDefault="007804D1" w:rsidP="00251457">
            <w:pPr>
              <w:jc w:val="center"/>
              <w:rPr>
                <w:i/>
                <w:iCs/>
                <w:color w:val="000000" w:themeColor="text1"/>
                <w:sz w:val="32"/>
                <w:szCs w:val="32"/>
                <w:lang w:val="fr-FR"/>
              </w:rPr>
            </w:pPr>
            <w:r w:rsidRPr="625DF01E">
              <w:rPr>
                <w:i/>
                <w:iCs/>
                <w:color w:val="000000" w:themeColor="text1"/>
                <w:sz w:val="32"/>
                <w:szCs w:val="32"/>
                <w:lang w:val="fr-FR"/>
              </w:rPr>
              <w:t xml:space="preserve">(Le plan et le budget couvrent toutes les </w:t>
            </w:r>
            <w:proofErr w:type="gramStart"/>
            <w:r w:rsidRPr="625DF01E">
              <w:rPr>
                <w:i/>
                <w:iCs/>
                <w:color w:val="000000" w:themeColor="text1"/>
                <w:sz w:val="32"/>
                <w:szCs w:val="32"/>
                <w:lang w:val="fr-FR"/>
              </w:rPr>
              <w:t>activités )</w:t>
            </w:r>
            <w:proofErr w:type="gramEnd"/>
          </w:p>
        </w:tc>
      </w:tr>
      <w:tr w:rsidR="007804D1" w:rsidRPr="002E2B45" w14:paraId="058194EA" w14:textId="77777777" w:rsidTr="00251457">
        <w:tc>
          <w:tcPr>
            <w:tcW w:w="15593" w:type="dxa"/>
            <w:shd w:val="clear" w:color="auto" w:fill="D9F2D0" w:themeFill="accent6" w:themeFillTint="33"/>
          </w:tcPr>
          <w:p w14:paraId="76D45BD1" w14:textId="77777777" w:rsidR="007804D1" w:rsidRPr="00013454" w:rsidRDefault="007804D1" w:rsidP="00251457">
            <w:pPr>
              <w:rPr>
                <w:rStyle w:val="eop"/>
                <w:rFonts w:cs="Calibri"/>
                <w:b/>
                <w:bCs/>
                <w:sz w:val="24"/>
                <w:szCs w:val="24"/>
                <w:lang w:val="fr-FR"/>
              </w:rPr>
            </w:pPr>
            <w:r w:rsidRPr="00013454">
              <w:rPr>
                <w:rFonts w:cs="Calibri"/>
                <w:b/>
                <w:bCs/>
                <w:color w:val="000000"/>
                <w:sz w:val="24"/>
                <w:szCs w:val="24"/>
                <w:lang w:val="fr-FR"/>
              </w:rPr>
              <w:t>Projet Compétences pour la Transformation Économique et l’Emploi en RDC (P510575) </w:t>
            </w:r>
          </w:p>
          <w:p w14:paraId="4BD35570" w14:textId="77777777" w:rsidR="007804D1" w:rsidRPr="00647B65" w:rsidRDefault="007804D1" w:rsidP="00251457">
            <w:pPr>
              <w:rPr>
                <w:rFonts w:cs="Calibri"/>
                <w:color w:val="000000" w:themeColor="text1"/>
                <w:sz w:val="24"/>
                <w:szCs w:val="24"/>
                <w:lang w:val="fr-FR"/>
              </w:rPr>
            </w:pPr>
            <w:r w:rsidRPr="00647B65">
              <w:rPr>
                <w:rFonts w:cs="Calibri"/>
                <w:color w:val="000000" w:themeColor="text1"/>
                <w:sz w:val="24"/>
                <w:szCs w:val="24"/>
                <w:lang w:val="fr-FR"/>
              </w:rPr>
              <w:t xml:space="preserve">Zones cibles de mise en œuvre : </w:t>
            </w:r>
            <w:r w:rsidRPr="00CB01CD">
              <w:rPr>
                <w:rStyle w:val="normaltextrun"/>
                <w:color w:val="000000"/>
                <w:shd w:val="clear" w:color="auto" w:fill="D9F2D0" w:themeFill="accent6" w:themeFillTint="33"/>
                <w:lang w:val="fr-BE"/>
              </w:rPr>
              <w:t xml:space="preserve">10 provinces du CFP, (Kinshasa, Ituri, Kasaï, Kasaï- Central, Kasaï – Oriental, Sud – Kivu, Nord Kivu, </w:t>
            </w:r>
            <w:proofErr w:type="spellStart"/>
            <w:r w:rsidRPr="00CB01CD">
              <w:rPr>
                <w:rStyle w:val="normaltextrun"/>
                <w:color w:val="000000"/>
                <w:shd w:val="clear" w:color="auto" w:fill="D9F2D0" w:themeFill="accent6" w:themeFillTint="33"/>
                <w:lang w:val="fr-BE"/>
              </w:rPr>
              <w:t>Lomami</w:t>
            </w:r>
            <w:proofErr w:type="spellEnd"/>
            <w:r w:rsidRPr="00CB01CD">
              <w:rPr>
                <w:rStyle w:val="normaltextrun"/>
                <w:color w:val="000000"/>
                <w:shd w:val="clear" w:color="auto" w:fill="D9F2D0" w:themeFill="accent6" w:themeFillTint="33"/>
                <w:lang w:val="fr-BE"/>
              </w:rPr>
              <w:t>, Kongo Central, et Kwilu)</w:t>
            </w:r>
          </w:p>
        </w:tc>
      </w:tr>
      <w:tr w:rsidR="007804D1" w:rsidRPr="002E2B45" w14:paraId="2E4C0BA2" w14:textId="77777777" w:rsidTr="00251457">
        <w:tc>
          <w:tcPr>
            <w:tcW w:w="15593" w:type="dxa"/>
          </w:tcPr>
          <w:p w14:paraId="573A85B6" w14:textId="77777777" w:rsidR="007804D1" w:rsidRDefault="007804D1" w:rsidP="00251457">
            <w:pPr>
              <w:jc w:val="both"/>
              <w:rPr>
                <w:bCs/>
                <w:iCs/>
                <w:color w:val="000000" w:themeColor="text1"/>
                <w:sz w:val="20"/>
                <w:szCs w:val="20"/>
                <w:lang w:val="fr-FR"/>
              </w:rPr>
            </w:pPr>
            <w:r w:rsidRPr="001C19F9">
              <w:rPr>
                <w:rFonts w:cstheme="minorHAnsi"/>
                <w:bCs/>
                <w:iCs/>
                <w:color w:val="000000" w:themeColor="text1"/>
                <w:sz w:val="20"/>
                <w:szCs w:val="20"/>
                <w:lang w:val="fr-FR"/>
              </w:rPr>
              <w:t>L</w:t>
            </w:r>
            <w:r w:rsidRPr="001C19F9">
              <w:rPr>
                <w:bCs/>
                <w:iCs/>
                <w:color w:val="000000" w:themeColor="text1"/>
                <w:sz w:val="20"/>
                <w:szCs w:val="20"/>
                <w:lang w:val="fr-FR"/>
              </w:rPr>
              <w:t>es risques d'exploitation et d'abus sexuels ont été évalués des niveaux élevés de risques associés au projet. Les risques sont à la fois liés à l’exploitation et aux abus sexuels des élèves, ainsi que le harcèlement sexuel des enseignantes dans la mesure où l’environnement est si souvent dominé par les hommes qui ont une forte propension à commettre les VBG envers les femmes et les filles en RDC, et au soutien des normes sociales qui discriminent, tolèrent et promeuvent la violence des femmes en général et des écolières en particulier.</w:t>
            </w:r>
          </w:p>
          <w:p w14:paraId="7B287380" w14:textId="77777777" w:rsidR="007804D1" w:rsidRPr="001C19F9" w:rsidRDefault="007804D1" w:rsidP="00251457">
            <w:pPr>
              <w:jc w:val="both"/>
              <w:rPr>
                <w:bCs/>
                <w:iCs/>
                <w:color w:val="000000" w:themeColor="text1"/>
                <w:sz w:val="20"/>
                <w:szCs w:val="20"/>
                <w:lang w:val="fr-FR"/>
              </w:rPr>
            </w:pPr>
          </w:p>
          <w:p w14:paraId="59E3F447" w14:textId="77777777" w:rsidR="007804D1" w:rsidRPr="001C19F9" w:rsidRDefault="007804D1" w:rsidP="00251457">
            <w:pPr>
              <w:jc w:val="both"/>
              <w:rPr>
                <w:bCs/>
                <w:iCs/>
                <w:color w:val="000000" w:themeColor="text1"/>
                <w:sz w:val="20"/>
                <w:szCs w:val="20"/>
                <w:lang w:val="fr-FR"/>
              </w:rPr>
            </w:pPr>
            <w:r w:rsidRPr="001C19F9">
              <w:rPr>
                <w:bCs/>
                <w:iCs/>
                <w:color w:val="000000" w:themeColor="text1"/>
                <w:sz w:val="20"/>
                <w:szCs w:val="20"/>
                <w:lang w:val="fr-FR"/>
              </w:rPr>
              <w:t>La prévalence de la violence basée sur le genre (VBG) est préoccupante en RDC, 52 % de toutes les femmes âgées de 15 à 49 ans ont déclaré avoir subi des violences physiques et 27 % ont subi des violences sexuelles, le plus souvent de la part d'un mari ou d'un partenaire intime actuel ou ancien. Dans les provinces du Kasaï, les taux de prévalence des violences sexuelles et physiques sont les plus élevés, avec 33 % des femmes âgées de 15 à 49 ans déclarant avoir subi des violences sexuelles au moins une fois dans leur vie, et 71 % des femmes du Kasaï occidental déclarant avoir subi des violences sexuelles ou physiques au cours de leur vie. Ce niveau de violence, supérieur aux moyennes régionales (Afrique subsaharienne) et mondiale, représente un obstacle majeur à la pleine participation des femmes et des filles à l'espace social et économique.</w:t>
            </w:r>
          </w:p>
          <w:p w14:paraId="191F2E86" w14:textId="77777777" w:rsidR="007804D1" w:rsidRPr="001C19F9" w:rsidRDefault="007804D1" w:rsidP="00251457">
            <w:pPr>
              <w:jc w:val="both"/>
              <w:rPr>
                <w:bCs/>
                <w:iCs/>
                <w:color w:val="000000" w:themeColor="text1"/>
                <w:sz w:val="20"/>
                <w:szCs w:val="20"/>
                <w:lang w:val="fr-FR"/>
              </w:rPr>
            </w:pPr>
            <w:r w:rsidRPr="001C19F9">
              <w:rPr>
                <w:bCs/>
                <w:iCs/>
                <w:color w:val="000000" w:themeColor="text1"/>
                <w:sz w:val="20"/>
                <w:szCs w:val="20"/>
                <w:lang w:val="fr-FR"/>
              </w:rPr>
              <w:t>Les jeunes femmes et les adolescentes constituent un groupe particulièrement vulnérable. Dans l'ensemble, les jeunes femmes sont plus susceptibles d'être victimes de violence physique, sans exception parmi celles du groupe d'âge de 15 à 19 ans. Le taux national de grossesse chez les adolescentes était de 27 %. Dans l'ensemble, 37 % des femmes âgées de 20 à 24 ans se sont mariées avant 18 ans, contre 6 % des hommes du même groupe d'âge. Cependant, les provinces du Kasaï sont marquées par des taux de mariage précoce particulièrement élevés, avec 56,8 % de femmes âgées de 25 à 49 ans qui se sont mariées avant l'âge de 18 ans au Kasaï Oriental et 51,3 % au Kasaï et au Kasaï Central, soit 12 % de plus que la moyenne nationale. Le mariage précoce constitue un important facteur de risque de violence, les femmes mariées avant l'âge de 15 ans étant deux fois plus susceptibles d'être victimes de violences entre partenaires intimes que celles mariées après l'âge de 25 ans.</w:t>
            </w:r>
          </w:p>
          <w:p w14:paraId="5C487F47" w14:textId="77777777" w:rsidR="007804D1" w:rsidRDefault="007804D1" w:rsidP="00251457">
            <w:pPr>
              <w:jc w:val="both"/>
              <w:rPr>
                <w:bCs/>
                <w:iCs/>
                <w:color w:val="000000" w:themeColor="text1"/>
                <w:sz w:val="20"/>
                <w:szCs w:val="20"/>
                <w:lang w:val="fr-FR"/>
              </w:rPr>
            </w:pPr>
            <w:r w:rsidRPr="001C19F9">
              <w:rPr>
                <w:bCs/>
                <w:iCs/>
                <w:color w:val="000000" w:themeColor="text1"/>
                <w:sz w:val="20"/>
                <w:szCs w:val="20"/>
                <w:lang w:val="fr-FR"/>
              </w:rPr>
              <w:t>Les indicateurs indirects des normes sociales font observer également que les niveaux d'acceptabilité de la violence sont parmi les plus élevés de la région Afrique, 74,8 % des femmes et 59,5 % des hommes estimant que battre sa femme est justifié pour au moins une raison précise. De manière critique, l'acceptabilité de violence basée sur le genre est plus répandue dans les groupes d'âge plus jeunes pour les hommes et les femmes, avec plus des trois quarts des femmes âgées de 15 à 29 ans qui la tolèrent. Les normes sociales qui sous-tendent la violence et la discrimination ont été aggravées par les conflits récurrents, l'instabilité et les déplacements internes.</w:t>
            </w:r>
            <w:r>
              <w:rPr>
                <w:bCs/>
                <w:iCs/>
                <w:color w:val="000000" w:themeColor="text1"/>
                <w:sz w:val="20"/>
                <w:szCs w:val="20"/>
                <w:lang w:val="fr-FR"/>
              </w:rPr>
              <w:t xml:space="preserve"> </w:t>
            </w:r>
            <w:r w:rsidRPr="001C19F9">
              <w:rPr>
                <w:bCs/>
                <w:iCs/>
                <w:color w:val="000000" w:themeColor="text1"/>
                <w:sz w:val="20"/>
                <w:szCs w:val="20"/>
                <w:lang w:val="fr-FR"/>
              </w:rPr>
              <w:t>En plus, la discrimination du genre est visible dans les taux de scolarisation bien que les écarts entre les sexes varient considérablement d'une province à l'autre de la RDC</w:t>
            </w:r>
            <w:r>
              <w:rPr>
                <w:bCs/>
                <w:iCs/>
                <w:color w:val="000000" w:themeColor="text1"/>
                <w:sz w:val="20"/>
                <w:szCs w:val="20"/>
                <w:lang w:val="fr-FR"/>
              </w:rPr>
              <w:t>.</w:t>
            </w:r>
          </w:p>
          <w:p w14:paraId="6447B443" w14:textId="77777777" w:rsidR="007804D1" w:rsidRDefault="007804D1" w:rsidP="00251457">
            <w:pPr>
              <w:jc w:val="both"/>
              <w:rPr>
                <w:bCs/>
                <w:iCs/>
                <w:color w:val="000000" w:themeColor="text1"/>
                <w:sz w:val="20"/>
                <w:szCs w:val="20"/>
                <w:lang w:val="fr-FR"/>
              </w:rPr>
            </w:pPr>
          </w:p>
          <w:p w14:paraId="2DDB56A4" w14:textId="77777777" w:rsidR="007804D1" w:rsidRDefault="007804D1" w:rsidP="00251457">
            <w:pPr>
              <w:jc w:val="both"/>
              <w:rPr>
                <w:bCs/>
                <w:iCs/>
                <w:color w:val="000000" w:themeColor="text1"/>
                <w:sz w:val="20"/>
                <w:szCs w:val="20"/>
                <w:lang w:val="fr-FR"/>
              </w:rPr>
            </w:pPr>
            <w:r w:rsidRPr="001C19F9">
              <w:rPr>
                <w:bCs/>
                <w:iCs/>
                <w:color w:val="000000" w:themeColor="text1"/>
                <w:sz w:val="20"/>
                <w:szCs w:val="20"/>
                <w:lang w:val="fr-FR"/>
              </w:rPr>
              <w:t xml:space="preserve">Cependant, ce projet s'appuiera également sur les </w:t>
            </w:r>
            <w:r w:rsidRPr="00013454">
              <w:rPr>
                <w:bCs/>
                <w:iCs/>
                <w:color w:val="000000" w:themeColor="text1"/>
                <w:sz w:val="20"/>
                <w:szCs w:val="20"/>
                <w:lang w:val="fr-FR"/>
              </w:rPr>
              <w:t>leçons tirées de la mise en œuvre d</w:t>
            </w:r>
            <w:r>
              <w:rPr>
                <w:bCs/>
                <w:iCs/>
                <w:color w:val="000000" w:themeColor="text1"/>
                <w:sz w:val="20"/>
                <w:szCs w:val="20"/>
                <w:lang w:val="fr-FR"/>
              </w:rPr>
              <w:t>u</w:t>
            </w:r>
            <w:r w:rsidRPr="00013454">
              <w:rPr>
                <w:bCs/>
                <w:iCs/>
                <w:color w:val="000000" w:themeColor="text1"/>
                <w:sz w:val="20"/>
                <w:szCs w:val="20"/>
                <w:lang w:val="fr-FR"/>
              </w:rPr>
              <w:t xml:space="preserve"> </w:t>
            </w:r>
            <w:r w:rsidRPr="001C19F9">
              <w:rPr>
                <w:bCs/>
                <w:iCs/>
                <w:color w:val="000000" w:themeColor="text1"/>
                <w:sz w:val="20"/>
                <w:szCs w:val="20"/>
                <w:lang w:val="fr-FR"/>
              </w:rPr>
              <w:t xml:space="preserve">mécanismes EAS/HS </w:t>
            </w:r>
            <w:r>
              <w:rPr>
                <w:bCs/>
                <w:iCs/>
                <w:color w:val="000000" w:themeColor="text1"/>
                <w:sz w:val="20"/>
                <w:szCs w:val="20"/>
                <w:lang w:val="fr-FR"/>
              </w:rPr>
              <w:t xml:space="preserve">du MINEDU-NC </w:t>
            </w:r>
            <w:r w:rsidRPr="001C19F9">
              <w:rPr>
                <w:bCs/>
                <w:iCs/>
                <w:color w:val="000000" w:themeColor="text1"/>
                <w:sz w:val="20"/>
                <w:szCs w:val="20"/>
                <w:lang w:val="fr-FR"/>
              </w:rPr>
              <w:t xml:space="preserve">qui ont été mis en place par </w:t>
            </w:r>
            <w:r>
              <w:rPr>
                <w:bCs/>
                <w:iCs/>
                <w:color w:val="000000" w:themeColor="text1"/>
                <w:sz w:val="20"/>
                <w:szCs w:val="20"/>
                <w:lang w:val="fr-FR"/>
              </w:rPr>
              <w:t xml:space="preserve">PERSE </w:t>
            </w:r>
            <w:r w:rsidRPr="001C19F9">
              <w:rPr>
                <w:bCs/>
                <w:iCs/>
                <w:color w:val="000000" w:themeColor="text1"/>
                <w:sz w:val="20"/>
                <w:szCs w:val="20"/>
                <w:lang w:val="fr-FR"/>
              </w:rPr>
              <w:t xml:space="preserve">(P172341), y compris la plateforme Allô École pour l'engagement des citoyens et le signalement des doléances, y compris les doléances liées à l'EAS/HS, dans les 10 provinces couvertes par le </w:t>
            </w:r>
            <w:r>
              <w:rPr>
                <w:bCs/>
                <w:iCs/>
                <w:color w:val="000000" w:themeColor="text1"/>
                <w:sz w:val="20"/>
                <w:szCs w:val="20"/>
                <w:lang w:val="fr-FR"/>
              </w:rPr>
              <w:t>PERSE</w:t>
            </w:r>
            <w:r w:rsidRPr="001C19F9">
              <w:rPr>
                <w:bCs/>
                <w:iCs/>
                <w:color w:val="000000" w:themeColor="text1"/>
                <w:sz w:val="20"/>
                <w:szCs w:val="20"/>
                <w:lang w:val="fr-FR"/>
              </w:rPr>
              <w:t xml:space="preserve"> (</w:t>
            </w:r>
            <w:r w:rsidRPr="00013454">
              <w:rPr>
                <w:bCs/>
                <w:iCs/>
                <w:color w:val="000000" w:themeColor="text1"/>
                <w:sz w:val="20"/>
                <w:szCs w:val="20"/>
                <w:lang w:val="fr-FR"/>
              </w:rPr>
              <w:t>les mêmes provinces que celles ciblées par ce projet</w:t>
            </w:r>
            <w:r>
              <w:rPr>
                <w:bCs/>
                <w:iCs/>
                <w:color w:val="000000" w:themeColor="text1"/>
                <w:sz w:val="20"/>
                <w:szCs w:val="20"/>
                <w:lang w:val="fr-FR"/>
              </w:rPr>
              <w:t xml:space="preserve">) </w:t>
            </w:r>
            <w:r w:rsidRPr="00013454">
              <w:rPr>
                <w:bCs/>
                <w:iCs/>
                <w:color w:val="000000" w:themeColor="text1"/>
                <w:sz w:val="20"/>
                <w:szCs w:val="20"/>
                <w:lang w:val="fr-FR"/>
              </w:rPr>
              <w:t xml:space="preserve"> afin d'établir le cadre de responsabilisation et de réponse au sein de MPTJ (ex. codes de conduite, GRM capable de recevoir et de traiter les plaintes, protocoles de réponse et d'enquête) pour gérer tous les cas éventuels d'exploitation sexuelle/de harcèlement sexuel.</w:t>
            </w:r>
          </w:p>
          <w:p w14:paraId="5297A56C" w14:textId="77777777" w:rsidR="007804D1" w:rsidRDefault="007804D1" w:rsidP="00251457">
            <w:pPr>
              <w:jc w:val="both"/>
              <w:rPr>
                <w:bCs/>
                <w:iCs/>
                <w:color w:val="000000" w:themeColor="text1"/>
                <w:sz w:val="20"/>
                <w:szCs w:val="20"/>
                <w:lang w:val="fr-FR"/>
              </w:rPr>
            </w:pPr>
          </w:p>
          <w:p w14:paraId="1EB203E4" w14:textId="77777777" w:rsidR="007804D1" w:rsidRPr="001C19F9" w:rsidRDefault="007804D1" w:rsidP="00251457">
            <w:pPr>
              <w:jc w:val="both"/>
              <w:rPr>
                <w:rFonts w:cstheme="minorHAnsi"/>
                <w:bCs/>
                <w:iCs/>
                <w:color w:val="000000" w:themeColor="text1"/>
                <w:sz w:val="20"/>
                <w:szCs w:val="20"/>
                <w:lang w:val="fr-FR"/>
              </w:rPr>
            </w:pPr>
          </w:p>
        </w:tc>
      </w:tr>
    </w:tbl>
    <w:p w14:paraId="36671C78" w14:textId="77777777" w:rsidR="007804D1" w:rsidRPr="001C19F9" w:rsidRDefault="007804D1" w:rsidP="007804D1">
      <w:pPr>
        <w:spacing w:after="0" w:line="240" w:lineRule="auto"/>
        <w:rPr>
          <w:color w:val="000000" w:themeColor="text1"/>
          <w:lang w:val="fr-FR"/>
        </w:rPr>
      </w:pPr>
    </w:p>
    <w:tbl>
      <w:tblPr>
        <w:tblStyle w:val="Grilledutableau"/>
        <w:tblW w:w="15588" w:type="dxa"/>
        <w:jc w:val="center"/>
        <w:tblLayout w:type="fixed"/>
        <w:tblLook w:val="04A0" w:firstRow="1" w:lastRow="0" w:firstColumn="1" w:lastColumn="0" w:noHBand="0" w:noVBand="1"/>
      </w:tblPr>
      <w:tblGrid>
        <w:gridCol w:w="425"/>
        <w:gridCol w:w="2982"/>
        <w:gridCol w:w="3109"/>
        <w:gridCol w:w="1843"/>
        <w:gridCol w:w="1752"/>
        <w:gridCol w:w="1366"/>
        <w:gridCol w:w="2415"/>
        <w:gridCol w:w="1696"/>
      </w:tblGrid>
      <w:tr w:rsidR="007804D1" w:rsidRPr="00183262" w14:paraId="7DB98DA8" w14:textId="77777777" w:rsidTr="00251457">
        <w:trPr>
          <w:tblHeader/>
          <w:jc w:val="center"/>
        </w:trPr>
        <w:tc>
          <w:tcPr>
            <w:tcW w:w="425" w:type="dxa"/>
            <w:shd w:val="clear" w:color="auto" w:fill="D9D9D9" w:themeFill="background1" w:themeFillShade="D9"/>
          </w:tcPr>
          <w:p w14:paraId="2CBC0089" w14:textId="77777777" w:rsidR="007804D1" w:rsidRPr="00183262" w:rsidRDefault="007804D1" w:rsidP="00251457">
            <w:pPr>
              <w:tabs>
                <w:tab w:val="left" w:pos="4360"/>
              </w:tabs>
              <w:rPr>
                <w:rFonts w:ascii="Arial" w:hAnsi="Arial" w:cs="Arial"/>
                <w:i/>
                <w:color w:val="000000" w:themeColor="text1"/>
                <w:sz w:val="19"/>
                <w:szCs w:val="19"/>
                <w:lang w:val="fr-FR"/>
              </w:rPr>
            </w:pPr>
          </w:p>
        </w:tc>
        <w:tc>
          <w:tcPr>
            <w:tcW w:w="2982" w:type="dxa"/>
            <w:shd w:val="clear" w:color="auto" w:fill="D9D9D9" w:themeFill="background1" w:themeFillShade="D9"/>
          </w:tcPr>
          <w:p w14:paraId="436D528C" w14:textId="77777777" w:rsidR="007804D1" w:rsidRPr="00183262" w:rsidRDefault="007804D1" w:rsidP="00251457">
            <w:pPr>
              <w:tabs>
                <w:tab w:val="right" w:pos="3466"/>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Activité / Mesures visant à traiter les risques d’EAS/HS</w:t>
            </w:r>
            <w:r w:rsidRPr="00183262">
              <w:rPr>
                <w:rFonts w:ascii="Arial" w:hAnsi="Arial" w:cs="Arial"/>
                <w:b/>
                <w:i/>
                <w:color w:val="000000" w:themeColor="text1"/>
                <w:sz w:val="19"/>
                <w:szCs w:val="19"/>
                <w:lang w:val="fr-FR"/>
              </w:rPr>
              <w:tab/>
            </w:r>
          </w:p>
        </w:tc>
        <w:tc>
          <w:tcPr>
            <w:tcW w:w="3109" w:type="dxa"/>
            <w:shd w:val="clear" w:color="auto" w:fill="D9D9D9" w:themeFill="background1" w:themeFillShade="D9"/>
          </w:tcPr>
          <w:p w14:paraId="5404A956"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Étapes détaillées à prendre</w:t>
            </w:r>
          </w:p>
        </w:tc>
        <w:tc>
          <w:tcPr>
            <w:tcW w:w="1843" w:type="dxa"/>
            <w:shd w:val="clear" w:color="auto" w:fill="D9D9D9" w:themeFill="background1" w:themeFillShade="D9"/>
          </w:tcPr>
          <w:p w14:paraId="51E13856"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Chronologie/délai</w:t>
            </w:r>
          </w:p>
        </w:tc>
        <w:tc>
          <w:tcPr>
            <w:tcW w:w="1752" w:type="dxa"/>
            <w:shd w:val="clear" w:color="auto" w:fill="D9D9D9" w:themeFill="background1" w:themeFillShade="D9"/>
          </w:tcPr>
          <w:p w14:paraId="483B0AE4"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 xml:space="preserve">Responsable </w:t>
            </w:r>
          </w:p>
        </w:tc>
        <w:tc>
          <w:tcPr>
            <w:tcW w:w="1366" w:type="dxa"/>
            <w:shd w:val="clear" w:color="auto" w:fill="D9D9D9" w:themeFill="background1" w:themeFillShade="D9"/>
          </w:tcPr>
          <w:p w14:paraId="1C1DA9E4"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Suivi (Qui surveillera)</w:t>
            </w:r>
          </w:p>
        </w:tc>
        <w:tc>
          <w:tcPr>
            <w:tcW w:w="2415" w:type="dxa"/>
            <w:shd w:val="clear" w:color="auto" w:fill="D9D9D9" w:themeFill="background1" w:themeFillShade="D9"/>
          </w:tcPr>
          <w:p w14:paraId="390B5A3C"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Indicateurs de réalisation</w:t>
            </w:r>
          </w:p>
        </w:tc>
        <w:tc>
          <w:tcPr>
            <w:tcW w:w="1696" w:type="dxa"/>
            <w:shd w:val="clear" w:color="auto" w:fill="D9D9D9" w:themeFill="background1" w:themeFillShade="D9"/>
          </w:tcPr>
          <w:p w14:paraId="03917170"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Budgets prévisionnels USD</w:t>
            </w:r>
          </w:p>
        </w:tc>
      </w:tr>
      <w:tr w:rsidR="007804D1" w:rsidRPr="002E2B45" w14:paraId="097C4555" w14:textId="77777777" w:rsidTr="00251457">
        <w:trPr>
          <w:trHeight w:val="143"/>
          <w:jc w:val="center"/>
        </w:trPr>
        <w:tc>
          <w:tcPr>
            <w:tcW w:w="425" w:type="dxa"/>
            <w:shd w:val="clear" w:color="auto" w:fill="8DD873" w:themeFill="accent6" w:themeFillTint="99"/>
          </w:tcPr>
          <w:p w14:paraId="527C5A2B" w14:textId="77777777" w:rsidR="007804D1" w:rsidRPr="00183262" w:rsidRDefault="007804D1" w:rsidP="00251457">
            <w:pPr>
              <w:tabs>
                <w:tab w:val="left" w:pos="4360"/>
              </w:tabs>
              <w:rPr>
                <w:rFonts w:ascii="Arial" w:hAnsi="Arial" w:cs="Arial"/>
                <w:b/>
                <w:bCs/>
                <w:i/>
                <w:color w:val="000000" w:themeColor="text1"/>
                <w:sz w:val="19"/>
                <w:szCs w:val="19"/>
                <w:lang w:val="fr-FR"/>
              </w:rPr>
            </w:pPr>
            <w:r w:rsidRPr="00183262">
              <w:rPr>
                <w:rFonts w:ascii="Arial" w:hAnsi="Arial" w:cs="Arial"/>
                <w:b/>
                <w:bCs/>
                <w:i/>
                <w:color w:val="000000" w:themeColor="text1"/>
                <w:sz w:val="19"/>
                <w:szCs w:val="19"/>
                <w:lang w:val="fr-FR"/>
              </w:rPr>
              <w:t>1</w:t>
            </w:r>
          </w:p>
        </w:tc>
        <w:tc>
          <w:tcPr>
            <w:tcW w:w="15163" w:type="dxa"/>
            <w:gridSpan w:val="7"/>
            <w:shd w:val="clear" w:color="auto" w:fill="8DD873" w:themeFill="accent6" w:themeFillTint="99"/>
          </w:tcPr>
          <w:p w14:paraId="079C1272" w14:textId="77777777" w:rsidR="007804D1" w:rsidRPr="00183262" w:rsidRDefault="007804D1" w:rsidP="00251457">
            <w:pPr>
              <w:tabs>
                <w:tab w:val="left" w:pos="4360"/>
              </w:tabs>
              <w:jc w:val="both"/>
              <w:rPr>
                <w:rFonts w:ascii="Arial" w:hAnsi="Arial" w:cs="Arial"/>
                <w:b/>
                <w:bCs/>
                <w:i/>
                <w:iCs/>
                <w:color w:val="000000" w:themeColor="text1"/>
                <w:sz w:val="19"/>
                <w:szCs w:val="19"/>
                <w:lang w:val="fr-FR"/>
              </w:rPr>
            </w:pPr>
            <w:r w:rsidRPr="00183262">
              <w:rPr>
                <w:rFonts w:ascii="Arial" w:hAnsi="Arial" w:cs="Arial"/>
                <w:b/>
                <w:bCs/>
                <w:i/>
                <w:iCs/>
                <w:color w:val="000000" w:themeColor="text1"/>
                <w:sz w:val="19"/>
                <w:szCs w:val="19"/>
                <w:lang w:val="fr-FR"/>
              </w:rPr>
              <w:t xml:space="preserve">Renforcer les capacités des acteurs du projet (équipe du projet, partenaires, contracteurs) sur la prévention et réponse aux risques d’EAS / HS dans le projet </w:t>
            </w:r>
          </w:p>
        </w:tc>
      </w:tr>
      <w:tr w:rsidR="007804D1" w:rsidRPr="00183262" w14:paraId="3F61C851" w14:textId="77777777" w:rsidTr="00251457">
        <w:trPr>
          <w:trHeight w:val="506"/>
          <w:jc w:val="center"/>
        </w:trPr>
        <w:tc>
          <w:tcPr>
            <w:tcW w:w="425" w:type="dxa"/>
            <w:vMerge w:val="restart"/>
          </w:tcPr>
          <w:p w14:paraId="7F7C7DE8"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a</w:t>
            </w:r>
            <w:proofErr w:type="gramEnd"/>
            <w:r w:rsidRPr="00183262">
              <w:rPr>
                <w:rFonts w:ascii="Arial" w:hAnsi="Arial" w:cs="Arial"/>
                <w:color w:val="000000" w:themeColor="text1"/>
                <w:sz w:val="19"/>
                <w:szCs w:val="19"/>
                <w:lang w:val="fr-FR"/>
              </w:rPr>
              <w:t>)</w:t>
            </w:r>
          </w:p>
        </w:tc>
        <w:tc>
          <w:tcPr>
            <w:tcW w:w="2982" w:type="dxa"/>
            <w:vMerge w:val="restart"/>
          </w:tcPr>
          <w:p w14:paraId="65F717A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Recrutement de l’Spécialiste VBG pour coordonner la prévention et la réponse des EAS/HS sur le projet.</w:t>
            </w:r>
          </w:p>
        </w:tc>
        <w:tc>
          <w:tcPr>
            <w:tcW w:w="3109" w:type="dxa"/>
          </w:tcPr>
          <w:p w14:paraId="5354455A"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Développer un </w:t>
            </w:r>
            <w:proofErr w:type="spellStart"/>
            <w:r w:rsidRPr="00183262">
              <w:rPr>
                <w:rFonts w:ascii="Arial" w:hAnsi="Arial" w:cs="Arial"/>
                <w:color w:val="000000" w:themeColor="text1"/>
                <w:sz w:val="19"/>
                <w:szCs w:val="19"/>
                <w:lang w:val="fr-FR"/>
              </w:rPr>
              <w:t>TdR</w:t>
            </w:r>
            <w:proofErr w:type="spellEnd"/>
            <w:r w:rsidRPr="00183262">
              <w:rPr>
                <w:rFonts w:ascii="Arial" w:hAnsi="Arial" w:cs="Arial"/>
                <w:color w:val="000000" w:themeColor="text1"/>
                <w:sz w:val="19"/>
                <w:szCs w:val="19"/>
                <w:lang w:val="fr-FR"/>
              </w:rPr>
              <w:t xml:space="preserve"> pour l’spécialiste VBG</w:t>
            </w:r>
          </w:p>
        </w:tc>
        <w:tc>
          <w:tcPr>
            <w:tcW w:w="1843" w:type="dxa"/>
          </w:tcPr>
          <w:p w14:paraId="62F5710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vMerge w:val="restart"/>
          </w:tcPr>
          <w:p w14:paraId="7CFED403" w14:textId="77777777" w:rsidR="007804D1" w:rsidRPr="00183262" w:rsidRDefault="007804D1" w:rsidP="00251457">
            <w:pPr>
              <w:tabs>
                <w:tab w:val="left" w:pos="4360"/>
              </w:tabs>
              <w:jc w:val="both"/>
              <w:rPr>
                <w:rFonts w:ascii="Arial" w:hAnsi="Arial" w:cs="Arial"/>
                <w:color w:val="000000" w:themeColor="text1"/>
                <w:sz w:val="19"/>
                <w:szCs w:val="19"/>
                <w:lang w:val="fr-FR"/>
              </w:rPr>
            </w:pPr>
            <w:r>
              <w:rPr>
                <w:rFonts w:ascii="Arial" w:hAnsi="Arial" w:cs="Arial"/>
                <w:color w:val="000000" w:themeColor="text1"/>
                <w:sz w:val="19"/>
                <w:szCs w:val="19"/>
                <w:lang w:val="fr-FR"/>
              </w:rPr>
              <w:t>UGP</w:t>
            </w:r>
          </w:p>
          <w:p w14:paraId="5718848E"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vMerge w:val="restart"/>
          </w:tcPr>
          <w:p w14:paraId="62A2130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BM</w:t>
            </w:r>
          </w:p>
        </w:tc>
        <w:tc>
          <w:tcPr>
            <w:tcW w:w="2415" w:type="dxa"/>
            <w:vMerge w:val="restart"/>
          </w:tcPr>
          <w:p w14:paraId="7EC0CC6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L’équipe de projet dispose d’une capacité en personnel suffisante pour superviser la mise en œuvre des activités liées à la prévention et à la réponse à la VBG/EAS/HS</w:t>
            </w:r>
          </w:p>
        </w:tc>
        <w:tc>
          <w:tcPr>
            <w:tcW w:w="1696" w:type="dxa"/>
            <w:vMerge w:val="restart"/>
          </w:tcPr>
          <w:p w14:paraId="456E9BF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2E2B45" w14:paraId="5A8013DD" w14:textId="77777777" w:rsidTr="00251457">
        <w:trPr>
          <w:trHeight w:val="358"/>
          <w:jc w:val="center"/>
        </w:trPr>
        <w:tc>
          <w:tcPr>
            <w:tcW w:w="425" w:type="dxa"/>
            <w:vMerge/>
          </w:tcPr>
          <w:p w14:paraId="254E9BC0"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53B9E3CC"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1D64FB27"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Démarrer le processus d’embauche</w:t>
            </w:r>
          </w:p>
        </w:tc>
        <w:tc>
          <w:tcPr>
            <w:tcW w:w="1843" w:type="dxa"/>
          </w:tcPr>
          <w:p w14:paraId="4603CC2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vMerge/>
          </w:tcPr>
          <w:p w14:paraId="1ABCBF5B"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vMerge/>
          </w:tcPr>
          <w:p w14:paraId="5605B3D7"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2415" w:type="dxa"/>
            <w:vMerge/>
          </w:tcPr>
          <w:p w14:paraId="33D11845"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vMerge/>
          </w:tcPr>
          <w:p w14:paraId="779CEEBF"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2E2B45" w14:paraId="66A1A8C7" w14:textId="77777777" w:rsidTr="00251457">
        <w:trPr>
          <w:trHeight w:val="601"/>
          <w:jc w:val="center"/>
        </w:trPr>
        <w:tc>
          <w:tcPr>
            <w:tcW w:w="425" w:type="dxa"/>
            <w:vMerge/>
          </w:tcPr>
          <w:p w14:paraId="7E86F680"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1AAB77F3"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3F256B09"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Contacter la Spécialiste VBG pour rejoindre l’équipe existante de spécialistes sur le projet</w:t>
            </w:r>
          </w:p>
        </w:tc>
        <w:tc>
          <w:tcPr>
            <w:tcW w:w="1843" w:type="dxa"/>
          </w:tcPr>
          <w:p w14:paraId="1988163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vMerge/>
          </w:tcPr>
          <w:p w14:paraId="14C9A6BC"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vMerge/>
          </w:tcPr>
          <w:p w14:paraId="170E30D9"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2415" w:type="dxa"/>
            <w:vMerge/>
          </w:tcPr>
          <w:p w14:paraId="1674B14D"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vMerge/>
          </w:tcPr>
          <w:p w14:paraId="15C2A0DB"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2E2B45" w14:paraId="251FF196" w14:textId="77777777" w:rsidTr="00251457">
        <w:trPr>
          <w:trHeight w:val="469"/>
          <w:jc w:val="center"/>
        </w:trPr>
        <w:tc>
          <w:tcPr>
            <w:tcW w:w="425" w:type="dxa"/>
            <w:vMerge/>
          </w:tcPr>
          <w:p w14:paraId="62D4D579"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1A0E747A"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379726EA"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Recrutement des 5 spécialiste VBG junior provinciaux</w:t>
            </w:r>
          </w:p>
        </w:tc>
        <w:tc>
          <w:tcPr>
            <w:tcW w:w="1843" w:type="dxa"/>
          </w:tcPr>
          <w:p w14:paraId="3CBCBA7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vMerge/>
          </w:tcPr>
          <w:p w14:paraId="2F4B6BA9"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vMerge/>
          </w:tcPr>
          <w:p w14:paraId="7B6DFDD8"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2415" w:type="dxa"/>
            <w:vMerge/>
          </w:tcPr>
          <w:p w14:paraId="45B0444D"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vMerge/>
          </w:tcPr>
          <w:p w14:paraId="16390921"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183262" w14:paraId="2D47DE33" w14:textId="77777777" w:rsidTr="00251457">
        <w:trPr>
          <w:trHeight w:val="618"/>
          <w:jc w:val="center"/>
        </w:trPr>
        <w:tc>
          <w:tcPr>
            <w:tcW w:w="425" w:type="dxa"/>
            <w:vMerge w:val="restart"/>
          </w:tcPr>
          <w:p w14:paraId="5583BC9E"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b</w:t>
            </w:r>
            <w:proofErr w:type="gramEnd"/>
            <w:r w:rsidRPr="00183262">
              <w:rPr>
                <w:rFonts w:ascii="Arial" w:hAnsi="Arial" w:cs="Arial"/>
                <w:color w:val="000000" w:themeColor="text1"/>
                <w:sz w:val="19"/>
                <w:szCs w:val="19"/>
                <w:lang w:val="fr-FR"/>
              </w:rPr>
              <w:t>)</w:t>
            </w:r>
          </w:p>
        </w:tc>
        <w:tc>
          <w:tcPr>
            <w:tcW w:w="2982" w:type="dxa"/>
            <w:vMerge w:val="restart"/>
          </w:tcPr>
          <w:p w14:paraId="39E7CAE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Formation sur l’EAS/HS comprenant :</w:t>
            </w:r>
          </w:p>
          <w:p w14:paraId="0C608B31" w14:textId="77777777" w:rsidR="007804D1" w:rsidRPr="00183262" w:rsidRDefault="007804D1" w:rsidP="00290CBA">
            <w:pPr>
              <w:numPr>
                <w:ilvl w:val="0"/>
                <w:numId w:val="111"/>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Cadre de responsabilisation et d’intervention.</w:t>
            </w:r>
          </w:p>
          <w:p w14:paraId="6EC886E7" w14:textId="77777777" w:rsidR="007804D1" w:rsidRPr="00183262" w:rsidRDefault="007804D1" w:rsidP="00290CBA">
            <w:pPr>
              <w:numPr>
                <w:ilvl w:val="0"/>
                <w:numId w:val="111"/>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Mécanisme de gestion des plaintes et protocole de référencement.</w:t>
            </w:r>
          </w:p>
          <w:p w14:paraId="1DEC3D49" w14:textId="77777777" w:rsidR="007804D1" w:rsidRPr="00183262" w:rsidRDefault="007804D1" w:rsidP="00290CBA">
            <w:pPr>
              <w:numPr>
                <w:ilvl w:val="0"/>
                <w:numId w:val="111"/>
              </w:numPr>
              <w:tabs>
                <w:tab w:val="left" w:pos="4360"/>
              </w:tabs>
              <w:contextualSpacing/>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Clauses de confidentialité et de protection des plaignantes.</w:t>
            </w:r>
          </w:p>
        </w:tc>
        <w:tc>
          <w:tcPr>
            <w:tcW w:w="3109" w:type="dxa"/>
          </w:tcPr>
          <w:p w14:paraId="0AF7EC9E"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Adapter (si nécessaire) le code de conduite élaboré par le projet pour le personnel clé du projet</w:t>
            </w:r>
          </w:p>
        </w:tc>
        <w:tc>
          <w:tcPr>
            <w:tcW w:w="1843" w:type="dxa"/>
          </w:tcPr>
          <w:p w14:paraId="643D2DB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1A1051F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tc>
        <w:tc>
          <w:tcPr>
            <w:tcW w:w="1366" w:type="dxa"/>
          </w:tcPr>
          <w:p w14:paraId="7F24AA2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w:t>
            </w:r>
            <w:r>
              <w:rPr>
                <w:rFonts w:ascii="Arial" w:hAnsi="Arial" w:cs="Arial"/>
                <w:color w:val="000000" w:themeColor="text1"/>
                <w:sz w:val="19"/>
                <w:szCs w:val="19"/>
                <w:lang w:val="fr-FR"/>
              </w:rPr>
              <w:t>o</w:t>
            </w:r>
            <w:r w:rsidRPr="00183262">
              <w:rPr>
                <w:rFonts w:ascii="Arial" w:hAnsi="Arial" w:cs="Arial"/>
                <w:color w:val="000000" w:themeColor="text1"/>
                <w:sz w:val="19"/>
                <w:szCs w:val="19"/>
                <w:lang w:val="fr-FR"/>
              </w:rPr>
              <w:t xml:space="preserve">n du projet </w:t>
            </w:r>
            <w:r>
              <w:rPr>
                <w:rFonts w:ascii="Arial" w:hAnsi="Arial" w:cs="Arial"/>
                <w:color w:val="000000" w:themeColor="text1"/>
                <w:sz w:val="19"/>
                <w:szCs w:val="19"/>
                <w:lang w:val="fr-FR"/>
              </w:rPr>
              <w:t>/</w:t>
            </w:r>
            <w:r w:rsidRPr="00183262">
              <w:rPr>
                <w:rFonts w:ascii="Arial" w:hAnsi="Arial" w:cs="Arial"/>
                <w:color w:val="000000" w:themeColor="text1"/>
                <w:sz w:val="19"/>
                <w:szCs w:val="19"/>
                <w:lang w:val="fr-FR"/>
              </w:rPr>
              <w:t xml:space="preserve"> BM</w:t>
            </w:r>
          </w:p>
        </w:tc>
        <w:tc>
          <w:tcPr>
            <w:tcW w:w="2415" w:type="dxa"/>
            <w:vMerge w:val="restart"/>
          </w:tcPr>
          <w:p w14:paraId="3CA04999"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Matériel de formation mis en place et disponible pour les sessions en faveur des acteurs du projet disponible</w:t>
            </w:r>
          </w:p>
        </w:tc>
        <w:tc>
          <w:tcPr>
            <w:tcW w:w="1696" w:type="dxa"/>
            <w:vMerge w:val="restart"/>
          </w:tcPr>
          <w:p w14:paraId="6C344BA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7211BD03" w14:textId="77777777" w:rsidTr="00251457">
        <w:trPr>
          <w:trHeight w:val="590"/>
          <w:jc w:val="center"/>
        </w:trPr>
        <w:tc>
          <w:tcPr>
            <w:tcW w:w="425" w:type="dxa"/>
            <w:vMerge/>
          </w:tcPr>
          <w:p w14:paraId="392426C4"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3AEFF7AF"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22FDBD2F"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Élaborer le matériel de formation sur EAS/HS pour les acteurs du projet</w:t>
            </w:r>
          </w:p>
        </w:tc>
        <w:tc>
          <w:tcPr>
            <w:tcW w:w="1843" w:type="dxa"/>
          </w:tcPr>
          <w:p w14:paraId="7B4F67EC" w14:textId="77777777" w:rsidR="007804D1" w:rsidRPr="00183262" w:rsidDel="00CC3DA1"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3052BD4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tc>
        <w:tc>
          <w:tcPr>
            <w:tcW w:w="1366" w:type="dxa"/>
          </w:tcPr>
          <w:p w14:paraId="7133051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vMerge/>
          </w:tcPr>
          <w:p w14:paraId="4D57DA3D" w14:textId="77777777" w:rsidR="007804D1" w:rsidRPr="00183262" w:rsidRDefault="007804D1" w:rsidP="00290CBA">
            <w:pPr>
              <w:pStyle w:val="Paragraphedeliste"/>
              <w:numPr>
                <w:ilvl w:val="0"/>
                <w:numId w:val="115"/>
              </w:numPr>
              <w:tabs>
                <w:tab w:val="left" w:pos="4360"/>
              </w:tabs>
              <w:contextualSpacing w:val="0"/>
              <w:jc w:val="both"/>
              <w:rPr>
                <w:rFonts w:ascii="Arial" w:hAnsi="Arial" w:cs="Arial"/>
                <w:color w:val="000000" w:themeColor="text1"/>
                <w:sz w:val="19"/>
                <w:szCs w:val="19"/>
                <w:lang w:val="fr-FR"/>
              </w:rPr>
            </w:pPr>
          </w:p>
        </w:tc>
        <w:tc>
          <w:tcPr>
            <w:tcW w:w="1696" w:type="dxa"/>
            <w:vMerge/>
          </w:tcPr>
          <w:p w14:paraId="3E5C32B2"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183262" w14:paraId="2E9475BE" w14:textId="77777777" w:rsidTr="00251457">
        <w:trPr>
          <w:trHeight w:val="786"/>
          <w:jc w:val="center"/>
        </w:trPr>
        <w:tc>
          <w:tcPr>
            <w:tcW w:w="425" w:type="dxa"/>
            <w:vMerge/>
          </w:tcPr>
          <w:p w14:paraId="2D8D20F0"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1A3572FA"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0F88A7DB"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Planifier des séances de formation distinctes pour les différents acteurs du projet</w:t>
            </w:r>
          </w:p>
        </w:tc>
        <w:tc>
          <w:tcPr>
            <w:tcW w:w="1843" w:type="dxa"/>
          </w:tcPr>
          <w:p w14:paraId="089C378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6C0B0E0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tc>
        <w:tc>
          <w:tcPr>
            <w:tcW w:w="1366" w:type="dxa"/>
          </w:tcPr>
          <w:p w14:paraId="7F25460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vMerge/>
          </w:tcPr>
          <w:p w14:paraId="53FB8820" w14:textId="77777777" w:rsidR="007804D1" w:rsidRPr="00183262" w:rsidRDefault="007804D1" w:rsidP="00290CBA">
            <w:pPr>
              <w:pStyle w:val="Paragraphedeliste"/>
              <w:numPr>
                <w:ilvl w:val="0"/>
                <w:numId w:val="115"/>
              </w:numPr>
              <w:tabs>
                <w:tab w:val="left" w:pos="4360"/>
              </w:tabs>
              <w:contextualSpacing w:val="0"/>
              <w:jc w:val="both"/>
              <w:rPr>
                <w:rFonts w:ascii="Arial" w:hAnsi="Arial" w:cs="Arial"/>
                <w:color w:val="000000" w:themeColor="text1"/>
                <w:sz w:val="19"/>
                <w:szCs w:val="19"/>
                <w:lang w:val="fr-FR"/>
              </w:rPr>
            </w:pPr>
          </w:p>
        </w:tc>
        <w:tc>
          <w:tcPr>
            <w:tcW w:w="1696" w:type="dxa"/>
            <w:vMerge/>
          </w:tcPr>
          <w:p w14:paraId="73A225E3"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183262" w14:paraId="1B3A6DDB" w14:textId="77777777" w:rsidTr="00251457">
        <w:trPr>
          <w:trHeight w:val="768"/>
          <w:jc w:val="center"/>
        </w:trPr>
        <w:tc>
          <w:tcPr>
            <w:tcW w:w="425" w:type="dxa"/>
            <w:vMerge/>
          </w:tcPr>
          <w:p w14:paraId="1075D2AB"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131F9907"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3E3E7025" w14:textId="77777777" w:rsidR="007804D1" w:rsidRPr="00183262" w:rsidRDefault="007804D1" w:rsidP="00290CBA">
            <w:pPr>
              <w:pStyle w:val="Paragraphedeliste"/>
              <w:numPr>
                <w:ilvl w:val="0"/>
                <w:numId w:val="120"/>
              </w:numPr>
              <w:ind w:left="346"/>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Former les acteurs clés du projet avec le matériel de formation préparé</w:t>
            </w:r>
          </w:p>
        </w:tc>
        <w:tc>
          <w:tcPr>
            <w:tcW w:w="1843" w:type="dxa"/>
          </w:tcPr>
          <w:p w14:paraId="7C6103A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30D6BB39"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VBG</w:t>
            </w:r>
          </w:p>
        </w:tc>
        <w:tc>
          <w:tcPr>
            <w:tcW w:w="1366" w:type="dxa"/>
          </w:tcPr>
          <w:p w14:paraId="38D9362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0000263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Le personnel clé du projet ont une information adéquate sur les EAS/HS, les clauses d’interdiction d’EAS/HS sur projet et sont habilités à contribuer à l’atténuation et à la déclaration des cas</w:t>
            </w:r>
          </w:p>
        </w:tc>
        <w:tc>
          <w:tcPr>
            <w:tcW w:w="1696" w:type="dxa"/>
          </w:tcPr>
          <w:p w14:paraId="20C75CA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1</w:t>
            </w:r>
            <w:r w:rsidRPr="00183262">
              <w:rPr>
                <w:lang w:val="fr-FR"/>
              </w:rPr>
              <w:t xml:space="preserve"> </w:t>
            </w:r>
            <w:r w:rsidRPr="00183262">
              <w:rPr>
                <w:rFonts w:ascii="Arial" w:hAnsi="Arial" w:cs="Arial"/>
                <w:color w:val="000000" w:themeColor="text1"/>
                <w:sz w:val="19"/>
                <w:szCs w:val="19"/>
                <w:lang w:val="fr-FR"/>
              </w:rPr>
              <w:t>À déterminer</w:t>
            </w:r>
          </w:p>
        </w:tc>
      </w:tr>
      <w:tr w:rsidR="007804D1" w:rsidRPr="00183262" w14:paraId="0F6296D6" w14:textId="77777777" w:rsidTr="00251457">
        <w:trPr>
          <w:trHeight w:val="1203"/>
          <w:jc w:val="center"/>
        </w:trPr>
        <w:tc>
          <w:tcPr>
            <w:tcW w:w="425" w:type="dxa"/>
            <w:vMerge/>
          </w:tcPr>
          <w:p w14:paraId="2B951D23"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128B927F"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0F7FD041" w14:textId="77777777" w:rsidR="007804D1" w:rsidRPr="00183262" w:rsidDel="00CC3DA1"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Organiser des formations de recyclage semestriel / annuel pour tout le personnel clé du projet afin de renforcer la capacité d’atténuation, de prévention et d’intervention continue de l’EAS/HS</w:t>
            </w:r>
          </w:p>
        </w:tc>
        <w:tc>
          <w:tcPr>
            <w:tcW w:w="1843" w:type="dxa"/>
          </w:tcPr>
          <w:p w14:paraId="3565175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Tous les 6 à 12 mois</w:t>
            </w:r>
          </w:p>
        </w:tc>
        <w:tc>
          <w:tcPr>
            <w:tcW w:w="1752" w:type="dxa"/>
          </w:tcPr>
          <w:p w14:paraId="023D5A9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tc>
        <w:tc>
          <w:tcPr>
            <w:tcW w:w="1366" w:type="dxa"/>
          </w:tcPr>
          <w:p w14:paraId="06CA3C7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177E454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Renforcement de l’engagement du personnel clé dans la prévention et l’atténuation durant les interventions </w:t>
            </w:r>
          </w:p>
        </w:tc>
        <w:tc>
          <w:tcPr>
            <w:tcW w:w="1696" w:type="dxa"/>
          </w:tcPr>
          <w:p w14:paraId="6234670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73887A92" w14:textId="77777777" w:rsidTr="00251457">
        <w:trPr>
          <w:trHeight w:val="1169"/>
          <w:jc w:val="center"/>
        </w:trPr>
        <w:tc>
          <w:tcPr>
            <w:tcW w:w="425" w:type="dxa"/>
            <w:vMerge w:val="restart"/>
          </w:tcPr>
          <w:p w14:paraId="54414C95" w14:textId="77777777" w:rsidR="007804D1" w:rsidRPr="00183262" w:rsidRDefault="007804D1" w:rsidP="00251457">
            <w:pPr>
              <w:tabs>
                <w:tab w:val="left" w:pos="4360"/>
              </w:tabs>
              <w:rPr>
                <w:rFonts w:ascii="Arial" w:hAnsi="Arial" w:cs="Arial"/>
                <w:color w:val="000000" w:themeColor="text1"/>
                <w:sz w:val="19"/>
                <w:szCs w:val="19"/>
                <w:lang w:val="fr-FR"/>
              </w:rPr>
            </w:pPr>
            <w:r>
              <w:rPr>
                <w:rFonts w:ascii="Arial" w:hAnsi="Arial" w:cs="Arial"/>
                <w:color w:val="000000" w:themeColor="text1"/>
                <w:sz w:val="19"/>
                <w:szCs w:val="19"/>
                <w:lang w:val="fr-FR"/>
              </w:rPr>
              <w:t>c)</w:t>
            </w:r>
          </w:p>
        </w:tc>
        <w:tc>
          <w:tcPr>
            <w:tcW w:w="2982" w:type="dxa"/>
            <w:vMerge w:val="restart"/>
          </w:tcPr>
          <w:p w14:paraId="6823DCD9"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Recrutement d’organisations d’assistance technique pour soutenir le projet dans la mise en œuvre des activités de prévention et de réponse EAS / HS</w:t>
            </w:r>
          </w:p>
        </w:tc>
        <w:tc>
          <w:tcPr>
            <w:tcW w:w="3109" w:type="dxa"/>
          </w:tcPr>
          <w:p w14:paraId="42DC602D"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Préparation des </w:t>
            </w:r>
            <w:proofErr w:type="spellStart"/>
            <w:r w:rsidRPr="00183262">
              <w:rPr>
                <w:rFonts w:ascii="Arial" w:hAnsi="Arial" w:cs="Arial"/>
                <w:color w:val="000000" w:themeColor="text1"/>
                <w:sz w:val="19"/>
                <w:szCs w:val="19"/>
                <w:lang w:val="fr-FR"/>
              </w:rPr>
              <w:t>TdR</w:t>
            </w:r>
            <w:proofErr w:type="spellEnd"/>
            <w:r w:rsidRPr="00183262">
              <w:rPr>
                <w:rFonts w:ascii="Arial" w:hAnsi="Arial" w:cs="Arial"/>
                <w:color w:val="000000" w:themeColor="text1"/>
                <w:sz w:val="19"/>
                <w:szCs w:val="19"/>
                <w:lang w:val="fr-FR"/>
              </w:rPr>
              <w:t xml:space="preserve"> pour la passation de contrats avec des ONG VBG pour soutenir le projet dans la mise en œuvre de toutes les activités de prévention et de réponse à la VBG et à l’EAS/HS</w:t>
            </w:r>
          </w:p>
        </w:tc>
        <w:tc>
          <w:tcPr>
            <w:tcW w:w="1843" w:type="dxa"/>
          </w:tcPr>
          <w:p w14:paraId="1B62750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2B30E08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ECP</w:t>
            </w:r>
          </w:p>
          <w:p w14:paraId="0D22FB2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 </w:t>
            </w:r>
          </w:p>
        </w:tc>
        <w:tc>
          <w:tcPr>
            <w:tcW w:w="1366" w:type="dxa"/>
          </w:tcPr>
          <w:p w14:paraId="1209EC0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BM</w:t>
            </w:r>
          </w:p>
        </w:tc>
        <w:tc>
          <w:tcPr>
            <w:tcW w:w="2415" w:type="dxa"/>
          </w:tcPr>
          <w:p w14:paraId="21B06864" w14:textId="77777777" w:rsidR="007804D1" w:rsidRPr="00183262" w:rsidRDefault="007804D1" w:rsidP="00251457">
            <w:pPr>
              <w:tabs>
                <w:tab w:val="left" w:pos="4360"/>
              </w:tabs>
              <w:jc w:val="both"/>
              <w:rPr>
                <w:rFonts w:ascii="Arial" w:hAnsi="Arial" w:cs="Arial"/>
                <w:color w:val="000000" w:themeColor="text1"/>
                <w:sz w:val="19"/>
                <w:szCs w:val="19"/>
                <w:lang w:val="fr-FR"/>
              </w:rPr>
            </w:pPr>
            <w:proofErr w:type="spellStart"/>
            <w:r w:rsidRPr="00183262">
              <w:rPr>
                <w:rFonts w:ascii="Arial" w:hAnsi="Arial" w:cs="Arial"/>
                <w:color w:val="000000" w:themeColor="text1"/>
                <w:sz w:val="19"/>
                <w:szCs w:val="19"/>
                <w:lang w:val="fr-FR"/>
              </w:rPr>
              <w:t>TdR</w:t>
            </w:r>
            <w:proofErr w:type="spellEnd"/>
            <w:r w:rsidRPr="00183262">
              <w:rPr>
                <w:rFonts w:ascii="Arial" w:hAnsi="Arial" w:cs="Arial"/>
                <w:color w:val="000000" w:themeColor="text1"/>
                <w:sz w:val="19"/>
                <w:szCs w:val="19"/>
                <w:lang w:val="fr-FR"/>
              </w:rPr>
              <w:t xml:space="preserve"> élaborés  </w:t>
            </w:r>
          </w:p>
          <w:p w14:paraId="07A17F60" w14:textId="77777777" w:rsidR="007804D1" w:rsidRPr="00183262" w:rsidRDefault="007804D1" w:rsidP="00251457">
            <w:pPr>
              <w:jc w:val="both"/>
              <w:rPr>
                <w:rFonts w:ascii="Arial" w:hAnsi="Arial" w:cs="Arial"/>
                <w:color w:val="000000" w:themeColor="text1"/>
                <w:sz w:val="19"/>
                <w:szCs w:val="19"/>
                <w:lang w:val="fr-FR"/>
              </w:rPr>
            </w:pPr>
          </w:p>
        </w:tc>
        <w:tc>
          <w:tcPr>
            <w:tcW w:w="1696" w:type="dxa"/>
          </w:tcPr>
          <w:p w14:paraId="59A03E7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5487307F" w14:textId="77777777" w:rsidTr="00251457">
        <w:trPr>
          <w:trHeight w:val="547"/>
          <w:jc w:val="center"/>
        </w:trPr>
        <w:tc>
          <w:tcPr>
            <w:tcW w:w="425" w:type="dxa"/>
            <w:vMerge/>
          </w:tcPr>
          <w:p w14:paraId="55D3271A"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208FF839"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4E326C23"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Démarrer le processus d’embauche et contractualisation</w:t>
            </w:r>
          </w:p>
        </w:tc>
        <w:tc>
          <w:tcPr>
            <w:tcW w:w="1843" w:type="dxa"/>
          </w:tcPr>
          <w:p w14:paraId="7F6B54D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53A31CB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Passation des marchés </w:t>
            </w:r>
          </w:p>
        </w:tc>
        <w:tc>
          <w:tcPr>
            <w:tcW w:w="1366" w:type="dxa"/>
          </w:tcPr>
          <w:p w14:paraId="33926E1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1395D2E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ONG recrutée</w:t>
            </w:r>
          </w:p>
        </w:tc>
        <w:tc>
          <w:tcPr>
            <w:tcW w:w="1696" w:type="dxa"/>
          </w:tcPr>
          <w:p w14:paraId="75C9A9E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2E2B45" w14:paraId="0EDDD93C" w14:textId="77777777" w:rsidTr="00251457">
        <w:trPr>
          <w:trHeight w:val="482"/>
          <w:jc w:val="center"/>
        </w:trPr>
        <w:tc>
          <w:tcPr>
            <w:tcW w:w="425" w:type="dxa"/>
            <w:shd w:val="clear" w:color="auto" w:fill="8DD873" w:themeFill="accent6" w:themeFillTint="99"/>
          </w:tcPr>
          <w:p w14:paraId="615C5978" w14:textId="77777777" w:rsidR="007804D1" w:rsidRPr="00183262" w:rsidRDefault="007804D1" w:rsidP="00251457">
            <w:pPr>
              <w:tabs>
                <w:tab w:val="left" w:pos="4360"/>
              </w:tabs>
              <w:rPr>
                <w:rFonts w:ascii="Arial" w:hAnsi="Arial" w:cs="Arial"/>
                <w:b/>
                <w:i/>
                <w:iCs/>
                <w:color w:val="000000" w:themeColor="text1"/>
                <w:sz w:val="19"/>
                <w:szCs w:val="19"/>
                <w:lang w:val="fr-FR"/>
              </w:rPr>
            </w:pPr>
            <w:r w:rsidRPr="00183262">
              <w:rPr>
                <w:rFonts w:ascii="Arial" w:hAnsi="Arial" w:cs="Arial"/>
                <w:b/>
                <w:i/>
                <w:iCs/>
                <w:color w:val="000000" w:themeColor="text1"/>
                <w:sz w:val="19"/>
                <w:szCs w:val="19"/>
                <w:lang w:val="fr-FR"/>
              </w:rPr>
              <w:t>2</w:t>
            </w:r>
          </w:p>
        </w:tc>
        <w:tc>
          <w:tcPr>
            <w:tcW w:w="15163" w:type="dxa"/>
            <w:gridSpan w:val="7"/>
            <w:shd w:val="clear" w:color="auto" w:fill="8DD873" w:themeFill="accent6" w:themeFillTint="99"/>
          </w:tcPr>
          <w:p w14:paraId="2EE12890" w14:textId="77777777" w:rsidR="007804D1" w:rsidRPr="00183262" w:rsidRDefault="007804D1" w:rsidP="00251457">
            <w:pPr>
              <w:tabs>
                <w:tab w:val="left" w:pos="4360"/>
              </w:tabs>
              <w:jc w:val="both"/>
              <w:rPr>
                <w:rFonts w:ascii="Arial" w:hAnsi="Arial" w:cs="Arial"/>
                <w:b/>
                <w:i/>
                <w:iCs/>
                <w:color w:val="000000" w:themeColor="text1"/>
                <w:sz w:val="19"/>
                <w:szCs w:val="19"/>
                <w:lang w:val="fr-FR"/>
              </w:rPr>
            </w:pPr>
            <w:r w:rsidRPr="00183262">
              <w:rPr>
                <w:rFonts w:ascii="Arial" w:hAnsi="Arial" w:cs="Arial"/>
                <w:b/>
                <w:i/>
                <w:iCs/>
                <w:color w:val="000000" w:themeColor="text1"/>
                <w:sz w:val="19"/>
                <w:szCs w:val="19"/>
                <w:lang w:val="fr-FR"/>
              </w:rPr>
              <w:t>S’assurer à ce que tout le personnel</w:t>
            </w:r>
            <w:r>
              <w:rPr>
                <w:rFonts w:ascii="Arial" w:hAnsi="Arial" w:cs="Arial"/>
                <w:b/>
                <w:i/>
                <w:iCs/>
                <w:color w:val="000000" w:themeColor="text1"/>
                <w:sz w:val="19"/>
                <w:szCs w:val="19"/>
                <w:lang w:val="fr-FR"/>
              </w:rPr>
              <w:t xml:space="preserve"> et </w:t>
            </w:r>
            <w:r w:rsidRPr="00183262">
              <w:rPr>
                <w:rFonts w:ascii="Arial" w:hAnsi="Arial" w:cs="Arial"/>
                <w:b/>
                <w:i/>
                <w:iCs/>
                <w:color w:val="000000" w:themeColor="text1"/>
                <w:sz w:val="19"/>
                <w:szCs w:val="19"/>
                <w:lang w:val="fr-FR"/>
              </w:rPr>
              <w:t>les travailleurs du projet soient informés sur l’EAS/HS, signent le code de conduite et comprennent les conséquences de sa violation</w:t>
            </w:r>
          </w:p>
        </w:tc>
      </w:tr>
      <w:tr w:rsidR="007804D1" w:rsidRPr="00183262" w14:paraId="5E1FBE62" w14:textId="77777777" w:rsidTr="00251457">
        <w:trPr>
          <w:trHeight w:val="1237"/>
          <w:jc w:val="center"/>
        </w:trPr>
        <w:tc>
          <w:tcPr>
            <w:tcW w:w="425" w:type="dxa"/>
          </w:tcPr>
          <w:p w14:paraId="6FE379C2"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a</w:t>
            </w:r>
            <w:proofErr w:type="gramEnd"/>
            <w:r w:rsidRPr="00183262">
              <w:rPr>
                <w:rFonts w:ascii="Arial" w:hAnsi="Arial" w:cs="Arial"/>
                <w:color w:val="000000" w:themeColor="text1"/>
                <w:sz w:val="19"/>
                <w:szCs w:val="19"/>
                <w:lang w:val="fr-FR"/>
              </w:rPr>
              <w:t>)</w:t>
            </w:r>
          </w:p>
        </w:tc>
        <w:tc>
          <w:tcPr>
            <w:tcW w:w="2982" w:type="dxa"/>
          </w:tcPr>
          <w:p w14:paraId="04C2F2B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Adapter (si nécessaire) le code de conduite développé par le projet</w:t>
            </w:r>
          </w:p>
          <w:p w14:paraId="45E5942B"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137218FB" w14:textId="77777777" w:rsidR="007804D1" w:rsidRPr="00183262" w:rsidRDefault="007804D1" w:rsidP="00290CBA">
            <w:pPr>
              <w:pStyle w:val="Paragraphedeliste"/>
              <w:numPr>
                <w:ilvl w:val="0"/>
                <w:numId w:val="118"/>
              </w:numPr>
              <w:ind w:left="333"/>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Adapter le code de conduite développé par le projet pour les contractants et consultants </w:t>
            </w:r>
          </w:p>
        </w:tc>
        <w:tc>
          <w:tcPr>
            <w:tcW w:w="1843" w:type="dxa"/>
          </w:tcPr>
          <w:p w14:paraId="1B35031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5BC556A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Équipe de sauvegarde du projet</w:t>
            </w:r>
          </w:p>
        </w:tc>
        <w:tc>
          <w:tcPr>
            <w:tcW w:w="1366" w:type="dxa"/>
          </w:tcPr>
          <w:p w14:paraId="3C9982A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68363FE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Renforcement du cadre de responsabilisation et de redevabilité des acteurs dans la lutte contre les EAS/HS </w:t>
            </w:r>
          </w:p>
        </w:tc>
        <w:tc>
          <w:tcPr>
            <w:tcW w:w="1696" w:type="dxa"/>
          </w:tcPr>
          <w:p w14:paraId="043E1E5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30CB15A1" w14:textId="77777777" w:rsidTr="00251457">
        <w:trPr>
          <w:trHeight w:val="1412"/>
          <w:jc w:val="center"/>
        </w:trPr>
        <w:tc>
          <w:tcPr>
            <w:tcW w:w="425" w:type="dxa"/>
            <w:vMerge w:val="restart"/>
          </w:tcPr>
          <w:p w14:paraId="02D7A553"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b</w:t>
            </w:r>
            <w:proofErr w:type="gramEnd"/>
            <w:r w:rsidRPr="00183262">
              <w:rPr>
                <w:rFonts w:ascii="Arial" w:hAnsi="Arial" w:cs="Arial"/>
                <w:color w:val="000000" w:themeColor="text1"/>
                <w:sz w:val="19"/>
                <w:szCs w:val="19"/>
                <w:lang w:val="fr-FR"/>
              </w:rPr>
              <w:t>)</w:t>
            </w:r>
          </w:p>
        </w:tc>
        <w:tc>
          <w:tcPr>
            <w:tcW w:w="2982" w:type="dxa"/>
            <w:vMerge w:val="restart"/>
          </w:tcPr>
          <w:p w14:paraId="25EE0DF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Planifier et organiser la formation et la signature du </w:t>
            </w:r>
            <w:proofErr w:type="spellStart"/>
            <w:r w:rsidRPr="00183262">
              <w:rPr>
                <w:rFonts w:ascii="Arial" w:hAnsi="Arial" w:cs="Arial"/>
                <w:color w:val="000000" w:themeColor="text1"/>
                <w:sz w:val="19"/>
                <w:szCs w:val="19"/>
                <w:lang w:val="fr-FR"/>
              </w:rPr>
              <w:t>CdC</w:t>
            </w:r>
            <w:proofErr w:type="spellEnd"/>
            <w:r w:rsidRPr="00183262">
              <w:rPr>
                <w:rFonts w:ascii="Arial" w:hAnsi="Arial" w:cs="Arial"/>
                <w:color w:val="000000" w:themeColor="text1"/>
                <w:sz w:val="19"/>
                <w:szCs w:val="19"/>
                <w:lang w:val="fr-FR"/>
              </w:rPr>
              <w:t xml:space="preserve"> par le personnel et les travailleurs</w:t>
            </w:r>
          </w:p>
        </w:tc>
        <w:tc>
          <w:tcPr>
            <w:tcW w:w="3109" w:type="dxa"/>
          </w:tcPr>
          <w:p w14:paraId="389A61AC"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En accord avec le début de chaque activité, planifier la formation et la signature du code de conduite du personnel, consultants et des travailleurs directement impliqués dans l’activité avant sa date de début</w:t>
            </w:r>
          </w:p>
        </w:tc>
        <w:tc>
          <w:tcPr>
            <w:tcW w:w="1843" w:type="dxa"/>
          </w:tcPr>
          <w:p w14:paraId="15A1E30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7E8F00F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sauvegarde </w:t>
            </w:r>
          </w:p>
        </w:tc>
        <w:tc>
          <w:tcPr>
            <w:tcW w:w="1366" w:type="dxa"/>
          </w:tcPr>
          <w:p w14:paraId="4F2609B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015035B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des personnel, consultantes et travailleur qui avait signé le code de conduite</w:t>
            </w:r>
          </w:p>
        </w:tc>
        <w:tc>
          <w:tcPr>
            <w:tcW w:w="1696" w:type="dxa"/>
          </w:tcPr>
          <w:p w14:paraId="7D29345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55503289" w14:textId="77777777" w:rsidTr="00251457">
        <w:trPr>
          <w:trHeight w:val="1120"/>
          <w:jc w:val="center"/>
        </w:trPr>
        <w:tc>
          <w:tcPr>
            <w:tcW w:w="425" w:type="dxa"/>
            <w:vMerge/>
          </w:tcPr>
          <w:p w14:paraId="7A097CE7"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5909ABB1"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630C9637"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Planifier la vulgarisation et la signature du code de conduite de tous les enseignants</w:t>
            </w:r>
            <w:r>
              <w:rPr>
                <w:rFonts w:ascii="Arial" w:hAnsi="Arial" w:cs="Arial"/>
                <w:color w:val="000000" w:themeColor="text1"/>
                <w:sz w:val="19"/>
                <w:szCs w:val="19"/>
                <w:lang w:val="fr-FR"/>
              </w:rPr>
              <w:t>/personnel</w:t>
            </w:r>
            <w:r w:rsidRPr="00183262">
              <w:rPr>
                <w:rFonts w:ascii="Arial" w:hAnsi="Arial" w:cs="Arial"/>
                <w:color w:val="000000" w:themeColor="text1"/>
                <w:sz w:val="19"/>
                <w:szCs w:val="19"/>
                <w:lang w:val="fr-FR"/>
              </w:rPr>
              <w:t xml:space="preserve"> </w:t>
            </w:r>
            <w:r>
              <w:rPr>
                <w:rFonts w:ascii="Arial" w:hAnsi="Arial" w:cs="Arial"/>
                <w:color w:val="000000" w:themeColor="text1"/>
                <w:sz w:val="19"/>
                <w:szCs w:val="19"/>
                <w:lang w:val="fr-FR"/>
              </w:rPr>
              <w:t xml:space="preserve">des </w:t>
            </w:r>
            <w:r w:rsidRPr="00283BCE">
              <w:rPr>
                <w:rFonts w:ascii="Arial" w:hAnsi="Arial" w:cs="Arial"/>
                <w:color w:val="000000" w:themeColor="text1"/>
                <w:sz w:val="19"/>
                <w:szCs w:val="19"/>
                <w:lang w:val="fr-FR"/>
              </w:rPr>
              <w:t>CFPT</w:t>
            </w:r>
            <w:r>
              <w:rPr>
                <w:rStyle w:val="Appelnotedebasdep"/>
                <w:rFonts w:ascii="Arial" w:hAnsi="Arial" w:cs="Arial"/>
                <w:color w:val="000000" w:themeColor="text1"/>
                <w:sz w:val="19"/>
                <w:szCs w:val="19"/>
                <w:lang w:val="fr-FR"/>
              </w:rPr>
              <w:footnoteReference w:id="1"/>
            </w:r>
            <w:r w:rsidRPr="00283BCE">
              <w:rPr>
                <w:rFonts w:ascii="Arial" w:hAnsi="Arial" w:cs="Arial"/>
                <w:color w:val="000000" w:themeColor="text1"/>
                <w:sz w:val="19"/>
                <w:szCs w:val="19"/>
                <w:lang w:val="fr-FR"/>
              </w:rPr>
              <w:t>, et ES</w:t>
            </w:r>
            <w:r>
              <w:rPr>
                <w:rStyle w:val="Appelnotedebasdep"/>
                <w:rFonts w:ascii="Arial" w:hAnsi="Arial" w:cs="Arial"/>
                <w:color w:val="000000" w:themeColor="text1"/>
                <w:sz w:val="19"/>
                <w:szCs w:val="19"/>
                <w:lang w:val="fr-FR"/>
              </w:rPr>
              <w:footnoteReference w:id="2"/>
            </w:r>
            <w:r w:rsidRPr="00183262">
              <w:rPr>
                <w:rFonts w:ascii="Arial" w:hAnsi="Arial" w:cs="Arial"/>
                <w:color w:val="000000" w:themeColor="text1"/>
                <w:sz w:val="19"/>
                <w:szCs w:val="19"/>
                <w:lang w:val="fr-FR"/>
              </w:rPr>
              <w:t xml:space="preserve"> dans les provinces ciblées par le projet.</w:t>
            </w:r>
          </w:p>
        </w:tc>
        <w:tc>
          <w:tcPr>
            <w:tcW w:w="1843" w:type="dxa"/>
          </w:tcPr>
          <w:p w14:paraId="74EBB1E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11155A78" w14:textId="77777777" w:rsidR="007804D1" w:rsidRPr="00183262" w:rsidDel="00BF7359"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sauvegarde/ Équipe de communication </w:t>
            </w:r>
          </w:p>
        </w:tc>
        <w:tc>
          <w:tcPr>
            <w:tcW w:w="1366" w:type="dxa"/>
          </w:tcPr>
          <w:p w14:paraId="7B3C55D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54B5949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des tous les enseignant(e)s des écoles secondaires dans les provinces da la mise en œuvre qui avait signé le code de conduite</w:t>
            </w:r>
          </w:p>
        </w:tc>
        <w:tc>
          <w:tcPr>
            <w:tcW w:w="1696" w:type="dxa"/>
          </w:tcPr>
          <w:p w14:paraId="5513026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2AF90487" w14:textId="77777777" w:rsidTr="00251457">
        <w:trPr>
          <w:trHeight w:val="386"/>
          <w:jc w:val="center"/>
        </w:trPr>
        <w:tc>
          <w:tcPr>
            <w:tcW w:w="425" w:type="dxa"/>
          </w:tcPr>
          <w:p w14:paraId="00AF9B0C" w14:textId="77777777" w:rsidR="007804D1" w:rsidRPr="00183262" w:rsidRDefault="007804D1" w:rsidP="00251457">
            <w:pPr>
              <w:tabs>
                <w:tab w:val="left" w:pos="4360"/>
              </w:tabs>
              <w:rPr>
                <w:rFonts w:ascii="Arial" w:hAnsi="Arial" w:cs="Arial"/>
                <w:color w:val="000000" w:themeColor="text1"/>
                <w:sz w:val="19"/>
                <w:szCs w:val="19"/>
                <w:lang w:val="fr-FR"/>
              </w:rPr>
            </w:pPr>
            <w:r w:rsidRPr="00183262">
              <w:rPr>
                <w:rFonts w:ascii="Arial" w:hAnsi="Arial" w:cs="Arial"/>
                <w:color w:val="000000" w:themeColor="text1"/>
                <w:sz w:val="19"/>
                <w:szCs w:val="19"/>
                <w:lang w:val="fr-FR"/>
              </w:rPr>
              <w:t>c)</w:t>
            </w:r>
          </w:p>
        </w:tc>
        <w:tc>
          <w:tcPr>
            <w:tcW w:w="2982" w:type="dxa"/>
          </w:tcPr>
          <w:p w14:paraId="6BDBD6B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Mise en œuvre d’une campagne d’information, semestrielle pour le personnel et les travailleurs et une annuelle pour </w:t>
            </w:r>
            <w:proofErr w:type="gramStart"/>
            <w:r w:rsidRPr="00183262">
              <w:rPr>
                <w:rFonts w:ascii="Arial" w:hAnsi="Arial" w:cs="Arial"/>
                <w:color w:val="000000" w:themeColor="text1"/>
                <w:sz w:val="19"/>
                <w:szCs w:val="19"/>
                <w:lang w:val="fr-FR"/>
              </w:rPr>
              <w:t>les enseignant</w:t>
            </w:r>
            <w:proofErr w:type="gramEnd"/>
            <w:r w:rsidRPr="00183262">
              <w:rPr>
                <w:rFonts w:ascii="Arial" w:hAnsi="Arial" w:cs="Arial"/>
                <w:color w:val="000000" w:themeColor="text1"/>
                <w:sz w:val="19"/>
                <w:szCs w:val="19"/>
                <w:lang w:val="fr-FR"/>
              </w:rPr>
              <w:t>(e)s sur l’EAS/HS et les conséquences d'une mauvaise conduite</w:t>
            </w:r>
          </w:p>
        </w:tc>
        <w:tc>
          <w:tcPr>
            <w:tcW w:w="3109" w:type="dxa"/>
          </w:tcPr>
          <w:p w14:paraId="6BC88BD5" w14:textId="77777777" w:rsidR="007804D1" w:rsidRPr="00183262" w:rsidRDefault="007804D1" w:rsidP="00290CBA">
            <w:pPr>
              <w:pStyle w:val="Paragraphedeliste"/>
              <w:numPr>
                <w:ilvl w:val="0"/>
                <w:numId w:val="112"/>
              </w:num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Planifier les mises à niveau régulières pour les différentes catégories d'acteurs du projet (par exemple, sessions régulières pour les travailleurs des chantiers, intégration des sujets EAS/HS dans les réunions/formations pour le personnel du projet et/ou les enseignants, utilisation des médias et autres moyens de communication, etc.)</w:t>
            </w:r>
          </w:p>
        </w:tc>
        <w:tc>
          <w:tcPr>
            <w:tcW w:w="1843" w:type="dxa"/>
          </w:tcPr>
          <w:p w14:paraId="07A96B09"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 du projet</w:t>
            </w:r>
          </w:p>
        </w:tc>
        <w:tc>
          <w:tcPr>
            <w:tcW w:w="1752" w:type="dxa"/>
          </w:tcPr>
          <w:p w14:paraId="097BE71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p w14:paraId="715D981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sauvegarde </w:t>
            </w:r>
          </w:p>
          <w:p w14:paraId="2EA0039E"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tcPr>
          <w:p w14:paraId="4BB7A1D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5EC8559F"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tcPr>
          <w:p w14:paraId="4689AE8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2E2B45" w14:paraId="26E8139E" w14:textId="77777777" w:rsidTr="00251457">
        <w:trPr>
          <w:jc w:val="center"/>
        </w:trPr>
        <w:tc>
          <w:tcPr>
            <w:tcW w:w="425" w:type="dxa"/>
            <w:shd w:val="clear" w:color="auto" w:fill="8DD873" w:themeFill="accent6" w:themeFillTint="99"/>
          </w:tcPr>
          <w:p w14:paraId="2E2F6B36" w14:textId="77777777" w:rsidR="007804D1" w:rsidRPr="00183262" w:rsidRDefault="007804D1" w:rsidP="00251457">
            <w:pPr>
              <w:tabs>
                <w:tab w:val="left" w:pos="4360"/>
              </w:tabs>
              <w:rPr>
                <w:rFonts w:ascii="Arial" w:hAnsi="Arial" w:cs="Arial"/>
                <w:b/>
                <w:i/>
                <w:iCs/>
                <w:color w:val="000000" w:themeColor="text1"/>
                <w:sz w:val="19"/>
                <w:szCs w:val="19"/>
                <w:lang w:val="fr-FR"/>
              </w:rPr>
            </w:pPr>
            <w:r w:rsidRPr="00183262">
              <w:rPr>
                <w:rFonts w:ascii="Arial" w:hAnsi="Arial" w:cs="Arial"/>
                <w:b/>
                <w:i/>
                <w:iCs/>
                <w:color w:val="000000" w:themeColor="text1"/>
                <w:sz w:val="19"/>
                <w:szCs w:val="19"/>
                <w:lang w:val="fr-FR"/>
              </w:rPr>
              <w:t>3</w:t>
            </w:r>
          </w:p>
        </w:tc>
        <w:tc>
          <w:tcPr>
            <w:tcW w:w="15163" w:type="dxa"/>
            <w:gridSpan w:val="7"/>
            <w:shd w:val="clear" w:color="auto" w:fill="8DD873" w:themeFill="accent6" w:themeFillTint="99"/>
          </w:tcPr>
          <w:p w14:paraId="6C30CAFC" w14:textId="77777777" w:rsidR="007804D1" w:rsidRPr="00183262" w:rsidRDefault="007804D1" w:rsidP="00251457">
            <w:pPr>
              <w:tabs>
                <w:tab w:val="left" w:pos="4360"/>
              </w:tabs>
              <w:ind w:firstLine="20"/>
              <w:jc w:val="both"/>
              <w:rPr>
                <w:rFonts w:ascii="Arial" w:hAnsi="Arial" w:cs="Arial"/>
                <w:b/>
                <w:i/>
                <w:iCs/>
                <w:color w:val="000000" w:themeColor="text1"/>
                <w:sz w:val="19"/>
                <w:szCs w:val="19"/>
                <w:lang w:val="fr-FR"/>
              </w:rPr>
            </w:pPr>
            <w:r w:rsidRPr="00183262">
              <w:rPr>
                <w:rFonts w:ascii="Arial" w:hAnsi="Arial" w:cs="Arial"/>
                <w:b/>
                <w:i/>
                <w:iCs/>
                <w:color w:val="000000" w:themeColor="text1"/>
                <w:sz w:val="19"/>
                <w:szCs w:val="19"/>
                <w:lang w:val="fr-FR"/>
              </w:rPr>
              <w:t xml:space="preserve">Mise en place d’un cadre de responsabilisation et d’intervention comprenant un mécanisme de gestion des plaintes EAS/HS, protocole de référencement aux prestataires de services VBG, points focaux EAS/HS dans les écoles etc. </w:t>
            </w:r>
          </w:p>
        </w:tc>
      </w:tr>
      <w:tr w:rsidR="007804D1" w:rsidRPr="00183262" w14:paraId="2E1EA115" w14:textId="77777777" w:rsidTr="00251457">
        <w:trPr>
          <w:trHeight w:val="114"/>
          <w:jc w:val="center"/>
        </w:trPr>
        <w:tc>
          <w:tcPr>
            <w:tcW w:w="425" w:type="dxa"/>
            <w:vMerge w:val="restart"/>
            <w:shd w:val="clear" w:color="auto" w:fill="FFFFFF" w:themeFill="background1"/>
          </w:tcPr>
          <w:p w14:paraId="304567CB"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a</w:t>
            </w:r>
            <w:proofErr w:type="gramEnd"/>
            <w:r w:rsidRPr="00183262">
              <w:rPr>
                <w:rFonts w:ascii="Arial" w:hAnsi="Arial" w:cs="Arial"/>
                <w:color w:val="000000" w:themeColor="text1"/>
                <w:sz w:val="19"/>
                <w:szCs w:val="19"/>
                <w:lang w:val="fr-FR"/>
              </w:rPr>
              <w:t>)</w:t>
            </w:r>
          </w:p>
        </w:tc>
        <w:tc>
          <w:tcPr>
            <w:tcW w:w="2982" w:type="dxa"/>
            <w:vMerge w:val="restart"/>
          </w:tcPr>
          <w:p w14:paraId="71ABB6F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283BCE">
              <w:rPr>
                <w:rFonts w:ascii="Arial" w:hAnsi="Arial" w:cs="Arial"/>
                <w:color w:val="000000" w:themeColor="text1"/>
                <w:sz w:val="19"/>
                <w:szCs w:val="19"/>
                <w:lang w:val="fr-FR"/>
              </w:rPr>
              <w:t>Établir</w:t>
            </w:r>
            <w:r w:rsidRPr="00183262">
              <w:rPr>
                <w:rFonts w:ascii="Arial" w:hAnsi="Arial" w:cs="Arial"/>
                <w:color w:val="000000" w:themeColor="text1"/>
                <w:sz w:val="19"/>
                <w:szCs w:val="19"/>
                <w:lang w:val="fr-FR"/>
              </w:rPr>
              <w:t xml:space="preserve"> des procédures MGP et </w:t>
            </w:r>
            <w:r w:rsidRPr="00183262">
              <w:rPr>
                <w:rFonts w:ascii="Arial" w:hAnsi="Arial" w:cs="Arial"/>
                <w:bCs/>
                <w:iCs/>
                <w:color w:val="000000" w:themeColor="text1"/>
                <w:sz w:val="19"/>
                <w:szCs w:val="19"/>
                <w:lang w:val="fr-FR"/>
              </w:rPr>
              <w:t>protocole de référencement</w:t>
            </w:r>
            <w:r w:rsidRPr="00183262">
              <w:rPr>
                <w:rFonts w:ascii="Arial" w:hAnsi="Arial" w:cs="Arial"/>
                <w:b/>
                <w:i/>
                <w:color w:val="000000" w:themeColor="text1"/>
                <w:sz w:val="19"/>
                <w:szCs w:val="19"/>
                <w:lang w:val="fr-FR"/>
              </w:rPr>
              <w:t xml:space="preserve"> </w:t>
            </w:r>
            <w:r>
              <w:rPr>
                <w:rFonts w:ascii="Arial" w:hAnsi="Arial" w:cs="Arial"/>
                <w:color w:val="000000" w:themeColor="text1"/>
                <w:sz w:val="19"/>
                <w:szCs w:val="19"/>
                <w:lang w:val="fr-FR"/>
              </w:rPr>
              <w:t>ver les services de prise en charge VBG (</w:t>
            </w:r>
            <w:r w:rsidRPr="00A91999">
              <w:rPr>
                <w:rFonts w:ascii="Arial" w:hAnsi="Arial" w:cs="Arial"/>
                <w:color w:val="000000" w:themeColor="text1"/>
                <w:sz w:val="19"/>
                <w:szCs w:val="19"/>
                <w:lang w:val="fr-FR"/>
              </w:rPr>
              <w:t>utiliser MGP du MINED</w:t>
            </w:r>
            <w:r>
              <w:rPr>
                <w:rFonts w:ascii="Arial" w:hAnsi="Arial" w:cs="Arial"/>
                <w:color w:val="000000" w:themeColor="text1"/>
                <w:sz w:val="19"/>
                <w:szCs w:val="19"/>
                <w:lang w:val="fr-FR"/>
              </w:rPr>
              <w:t>U</w:t>
            </w:r>
            <w:r w:rsidRPr="00A91999">
              <w:rPr>
                <w:rFonts w:ascii="Arial" w:hAnsi="Arial" w:cs="Arial"/>
                <w:color w:val="000000" w:themeColor="text1"/>
                <w:sz w:val="19"/>
                <w:szCs w:val="19"/>
                <w:lang w:val="fr-FR"/>
              </w:rPr>
              <w:t>-NC comme exemple</w:t>
            </w:r>
            <w:r>
              <w:rPr>
                <w:rFonts w:ascii="Arial" w:hAnsi="Arial" w:cs="Arial"/>
                <w:color w:val="000000" w:themeColor="text1"/>
                <w:sz w:val="19"/>
                <w:szCs w:val="19"/>
                <w:lang w:val="fr-FR"/>
              </w:rPr>
              <w:t>)</w:t>
            </w:r>
          </w:p>
        </w:tc>
        <w:tc>
          <w:tcPr>
            <w:tcW w:w="3109" w:type="dxa"/>
          </w:tcPr>
          <w:p w14:paraId="6396912B" w14:textId="77777777" w:rsidR="007804D1" w:rsidRPr="00183262" w:rsidRDefault="007804D1" w:rsidP="00290CBA">
            <w:pPr>
              <w:pStyle w:val="Paragraphedeliste"/>
              <w:numPr>
                <w:ilvl w:val="0"/>
                <w:numId w:val="114"/>
              </w:numPr>
              <w:tabs>
                <w:tab w:val="left" w:pos="4360"/>
              </w:tabs>
              <w:ind w:left="36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Atelier de réflexion sur la mise en œuvre du MGP et protocoles de référencement pour identifier les forces et les faiblesses </w:t>
            </w:r>
            <w:r>
              <w:rPr>
                <w:rFonts w:ascii="Arial" w:hAnsi="Arial" w:cs="Arial"/>
                <w:color w:val="000000" w:themeColor="text1"/>
                <w:sz w:val="19"/>
                <w:szCs w:val="19"/>
                <w:lang w:val="fr-FR"/>
              </w:rPr>
              <w:t>du MGP du MINEDU-NC</w:t>
            </w:r>
            <w:r w:rsidRPr="00183262">
              <w:rPr>
                <w:rFonts w:ascii="Arial" w:hAnsi="Arial" w:cs="Arial"/>
                <w:color w:val="000000" w:themeColor="text1"/>
                <w:sz w:val="19"/>
                <w:szCs w:val="19"/>
                <w:lang w:val="fr-FR"/>
              </w:rPr>
              <w:t xml:space="preserve"> </w:t>
            </w:r>
            <w:r>
              <w:rPr>
                <w:rFonts w:ascii="Arial" w:hAnsi="Arial" w:cs="Arial"/>
                <w:color w:val="000000" w:themeColor="text1"/>
                <w:sz w:val="19"/>
                <w:szCs w:val="19"/>
                <w:lang w:val="fr-FR"/>
              </w:rPr>
              <w:t xml:space="preserve">et </w:t>
            </w:r>
            <w:r w:rsidRPr="00A91999">
              <w:rPr>
                <w:rFonts w:ascii="Arial" w:hAnsi="Arial" w:cs="Arial"/>
                <w:color w:val="000000" w:themeColor="text1"/>
                <w:sz w:val="19"/>
                <w:szCs w:val="19"/>
                <w:lang w:val="fr-FR"/>
              </w:rPr>
              <w:t>élaborer des procédures</w:t>
            </w:r>
            <w:r>
              <w:rPr>
                <w:rFonts w:ascii="Arial" w:hAnsi="Arial" w:cs="Arial"/>
                <w:color w:val="000000" w:themeColor="text1"/>
                <w:sz w:val="19"/>
                <w:szCs w:val="19"/>
                <w:lang w:val="fr-FR"/>
              </w:rPr>
              <w:t xml:space="preserve"> MGP pour le projet/MPTJ</w:t>
            </w:r>
          </w:p>
        </w:tc>
        <w:tc>
          <w:tcPr>
            <w:tcW w:w="1843" w:type="dxa"/>
          </w:tcPr>
          <w:p w14:paraId="224C196E"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752" w:type="dxa"/>
          </w:tcPr>
          <w:p w14:paraId="5C785FA2"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Équipe de sauvegarde/VBG</w:t>
            </w:r>
            <w:r>
              <w:rPr>
                <w:rFonts w:ascii="Arial" w:hAnsi="Arial" w:cs="Arial"/>
                <w:color w:val="000000" w:themeColor="text1"/>
                <w:sz w:val="19"/>
                <w:szCs w:val="19"/>
                <w:lang w:val="fr-FR"/>
              </w:rPr>
              <w:t xml:space="preserve"> et MPTJ</w:t>
            </w:r>
          </w:p>
        </w:tc>
        <w:tc>
          <w:tcPr>
            <w:tcW w:w="1366" w:type="dxa"/>
          </w:tcPr>
          <w:p w14:paraId="10F9BF6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coordination du projet </w:t>
            </w:r>
          </w:p>
        </w:tc>
        <w:tc>
          <w:tcPr>
            <w:tcW w:w="2415" w:type="dxa"/>
          </w:tcPr>
          <w:p w14:paraId="58311F1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A91999">
              <w:rPr>
                <w:rFonts w:ascii="Arial" w:hAnsi="Arial" w:cs="Arial"/>
                <w:color w:val="000000" w:themeColor="text1"/>
                <w:sz w:val="19"/>
                <w:szCs w:val="19"/>
                <w:lang w:val="fr-FR"/>
              </w:rPr>
              <w:t>Les leçons apprises sont consignées et mises à profit</w:t>
            </w:r>
            <w:r>
              <w:rPr>
                <w:rFonts w:ascii="Arial" w:hAnsi="Arial" w:cs="Arial"/>
                <w:color w:val="000000" w:themeColor="text1"/>
                <w:sz w:val="19"/>
                <w:szCs w:val="19"/>
                <w:lang w:val="fr-FR"/>
              </w:rPr>
              <w:t xml:space="preserve"> </w:t>
            </w:r>
            <w:r w:rsidRPr="00A91999">
              <w:rPr>
                <w:rFonts w:ascii="Arial" w:hAnsi="Arial" w:cs="Arial"/>
                <w:color w:val="000000" w:themeColor="text1"/>
                <w:sz w:val="19"/>
                <w:szCs w:val="19"/>
                <w:lang w:val="fr-FR"/>
              </w:rPr>
              <w:t>dans le manuel MGP</w:t>
            </w:r>
          </w:p>
        </w:tc>
        <w:tc>
          <w:tcPr>
            <w:tcW w:w="1696" w:type="dxa"/>
          </w:tcPr>
          <w:p w14:paraId="6F83CB6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2D2A0D4A" w14:textId="77777777" w:rsidTr="00251457">
        <w:trPr>
          <w:trHeight w:val="1247"/>
          <w:jc w:val="center"/>
        </w:trPr>
        <w:tc>
          <w:tcPr>
            <w:tcW w:w="425" w:type="dxa"/>
            <w:vMerge/>
          </w:tcPr>
          <w:p w14:paraId="68166FE1"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3FCEEEFE"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00B36177" w14:textId="77777777" w:rsidR="007804D1" w:rsidRPr="00183262" w:rsidRDefault="007804D1" w:rsidP="00290CBA">
            <w:pPr>
              <w:pStyle w:val="Paragraphedeliste"/>
              <w:numPr>
                <w:ilvl w:val="0"/>
                <w:numId w:val="114"/>
              </w:numPr>
              <w:tabs>
                <w:tab w:val="left" w:pos="4360"/>
              </w:tabs>
              <w:ind w:left="360"/>
              <w:jc w:val="both"/>
              <w:rPr>
                <w:rFonts w:ascii="Arial" w:hAnsi="Arial" w:cs="Arial"/>
                <w:color w:val="000000" w:themeColor="text1"/>
                <w:sz w:val="19"/>
                <w:szCs w:val="19"/>
                <w:lang w:val="fr-FR"/>
              </w:rPr>
            </w:pPr>
            <w:r>
              <w:rPr>
                <w:rFonts w:ascii="Arial" w:hAnsi="Arial" w:cs="Arial"/>
                <w:color w:val="000000" w:themeColor="text1"/>
                <w:sz w:val="19"/>
                <w:szCs w:val="19"/>
                <w:lang w:val="fr-FR"/>
              </w:rPr>
              <w:t>M</w:t>
            </w:r>
            <w:r w:rsidRPr="00A91999">
              <w:rPr>
                <w:rFonts w:ascii="Arial" w:hAnsi="Arial" w:cs="Arial"/>
                <w:color w:val="000000" w:themeColor="text1"/>
                <w:sz w:val="19"/>
                <w:szCs w:val="19"/>
                <w:lang w:val="fr-FR"/>
              </w:rPr>
              <w:t>ettre en place un système de réception, de gestion administrative et de vérification des plaintes</w:t>
            </w:r>
            <w:r>
              <w:rPr>
                <w:rFonts w:ascii="Arial" w:hAnsi="Arial" w:cs="Arial"/>
                <w:color w:val="000000" w:themeColor="text1"/>
                <w:sz w:val="19"/>
                <w:szCs w:val="19"/>
                <w:lang w:val="fr-FR"/>
              </w:rPr>
              <w:t xml:space="preserve"> </w:t>
            </w:r>
            <w:r w:rsidRPr="00C76D66">
              <w:rPr>
                <w:rFonts w:ascii="Arial" w:hAnsi="Arial" w:cs="Arial"/>
                <w:color w:val="000000" w:themeColor="text1"/>
                <w:sz w:val="19"/>
                <w:szCs w:val="19"/>
                <w:lang w:val="fr-FR"/>
              </w:rPr>
              <w:t>avec un point d'entrée au niveau national (ligne verte ?), le comité national</w:t>
            </w:r>
            <w:r>
              <w:rPr>
                <w:rFonts w:ascii="Arial" w:hAnsi="Arial" w:cs="Arial"/>
                <w:color w:val="000000" w:themeColor="text1"/>
                <w:sz w:val="19"/>
                <w:szCs w:val="19"/>
                <w:lang w:val="fr-FR"/>
              </w:rPr>
              <w:t>/provincial</w:t>
            </w:r>
            <w:r w:rsidRPr="00C76D66">
              <w:rPr>
                <w:rFonts w:ascii="Arial" w:hAnsi="Arial" w:cs="Arial"/>
                <w:color w:val="000000" w:themeColor="text1"/>
                <w:sz w:val="19"/>
                <w:szCs w:val="19"/>
                <w:lang w:val="fr-FR"/>
              </w:rPr>
              <w:t xml:space="preserve"> MGP et le point focal </w:t>
            </w:r>
            <w:r>
              <w:rPr>
                <w:rFonts w:ascii="Arial" w:hAnsi="Arial" w:cs="Arial"/>
                <w:color w:val="000000" w:themeColor="text1"/>
                <w:sz w:val="19"/>
                <w:szCs w:val="19"/>
                <w:lang w:val="fr-FR"/>
              </w:rPr>
              <w:t xml:space="preserve">national VBG du </w:t>
            </w:r>
            <w:r w:rsidRPr="00C76D66">
              <w:rPr>
                <w:rFonts w:ascii="Arial" w:hAnsi="Arial" w:cs="Arial"/>
                <w:color w:val="000000" w:themeColor="text1"/>
                <w:sz w:val="19"/>
                <w:szCs w:val="19"/>
                <w:lang w:val="fr-FR"/>
              </w:rPr>
              <w:t>MGP</w:t>
            </w:r>
          </w:p>
        </w:tc>
        <w:tc>
          <w:tcPr>
            <w:tcW w:w="1843" w:type="dxa"/>
          </w:tcPr>
          <w:p w14:paraId="7CAEC7E0"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752" w:type="dxa"/>
          </w:tcPr>
          <w:p w14:paraId="5836DEAD"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Sauvegarde </w:t>
            </w:r>
          </w:p>
        </w:tc>
        <w:tc>
          <w:tcPr>
            <w:tcW w:w="1366" w:type="dxa"/>
          </w:tcPr>
          <w:p w14:paraId="4C09736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coordination du projet </w:t>
            </w:r>
          </w:p>
        </w:tc>
        <w:tc>
          <w:tcPr>
            <w:tcW w:w="2415" w:type="dxa"/>
          </w:tcPr>
          <w:p w14:paraId="219E21F9"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A91999">
              <w:rPr>
                <w:rFonts w:ascii="Arial" w:hAnsi="Arial" w:cs="Arial"/>
                <w:color w:val="000000" w:themeColor="text1"/>
                <w:sz w:val="19"/>
                <w:szCs w:val="19"/>
                <w:lang w:val="fr-FR"/>
              </w:rPr>
              <w:t>MGP est mis en place et fonctionnel</w:t>
            </w:r>
          </w:p>
        </w:tc>
        <w:tc>
          <w:tcPr>
            <w:tcW w:w="1696" w:type="dxa"/>
          </w:tcPr>
          <w:p w14:paraId="4A8A0D3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418EDB00" w14:textId="77777777" w:rsidTr="00251457">
        <w:trPr>
          <w:trHeight w:val="982"/>
          <w:jc w:val="center"/>
        </w:trPr>
        <w:tc>
          <w:tcPr>
            <w:tcW w:w="425" w:type="dxa"/>
            <w:vMerge/>
          </w:tcPr>
          <w:p w14:paraId="414C9198" w14:textId="77777777" w:rsidR="007804D1" w:rsidRPr="00183262" w:rsidRDefault="007804D1" w:rsidP="00251457">
            <w:pPr>
              <w:rPr>
                <w:rFonts w:ascii="Arial" w:hAnsi="Arial" w:cs="Arial"/>
                <w:color w:val="000000" w:themeColor="text1"/>
                <w:lang w:val="fr-FR"/>
              </w:rPr>
            </w:pPr>
          </w:p>
        </w:tc>
        <w:tc>
          <w:tcPr>
            <w:tcW w:w="2982" w:type="dxa"/>
          </w:tcPr>
          <w:p w14:paraId="317A5986" w14:textId="77777777" w:rsidR="007804D1" w:rsidRPr="00183262" w:rsidRDefault="007804D1" w:rsidP="00251457">
            <w:pPr>
              <w:jc w:val="both"/>
              <w:rPr>
                <w:rFonts w:ascii="Arial" w:hAnsi="Arial" w:cs="Arial"/>
                <w:color w:val="000000" w:themeColor="text1"/>
                <w:lang w:val="fr-FR"/>
              </w:rPr>
            </w:pPr>
            <w:r w:rsidRPr="00183262">
              <w:rPr>
                <w:rFonts w:ascii="Arial" w:hAnsi="Arial" w:cs="Arial"/>
                <w:color w:val="000000" w:themeColor="text1"/>
                <w:sz w:val="19"/>
                <w:szCs w:val="19"/>
                <w:lang w:val="fr-FR"/>
              </w:rPr>
              <w:t xml:space="preserve">Offrir un soutien pour le fonctionnement du </w:t>
            </w:r>
            <w:r>
              <w:rPr>
                <w:rFonts w:ascii="Arial" w:hAnsi="Arial" w:cs="Arial"/>
                <w:color w:val="000000" w:themeColor="text1"/>
                <w:sz w:val="19"/>
                <w:szCs w:val="19"/>
                <w:lang w:val="fr-FR"/>
              </w:rPr>
              <w:t>MGP</w:t>
            </w:r>
          </w:p>
        </w:tc>
        <w:tc>
          <w:tcPr>
            <w:tcW w:w="3109" w:type="dxa"/>
          </w:tcPr>
          <w:p w14:paraId="3DC93356" w14:textId="77777777" w:rsidR="007804D1" w:rsidRPr="00183262" w:rsidRDefault="007804D1" w:rsidP="00290CBA">
            <w:pPr>
              <w:pStyle w:val="Paragraphedeliste"/>
              <w:numPr>
                <w:ilvl w:val="0"/>
                <w:numId w:val="110"/>
              </w:numPr>
              <w:ind w:left="270"/>
              <w:contextualSpacing w:val="0"/>
              <w:jc w:val="both"/>
              <w:rPr>
                <w:rFonts w:ascii="Arial" w:eastAsia="Times New Roman" w:hAnsi="Arial" w:cs="Arial"/>
                <w:color w:val="000000" w:themeColor="text1"/>
                <w:sz w:val="19"/>
                <w:szCs w:val="19"/>
                <w:lang w:val="fr-FR" w:eastAsia="en-GB"/>
              </w:rPr>
            </w:pPr>
            <w:r w:rsidRPr="00183262">
              <w:rPr>
                <w:rFonts w:ascii="Arial" w:hAnsi="Arial" w:cs="Arial"/>
                <w:color w:val="000000" w:themeColor="text1"/>
                <w:sz w:val="19"/>
                <w:szCs w:val="19"/>
                <w:lang w:val="fr-FR"/>
              </w:rPr>
              <w:t>Appui au fonctionnement du MGP / VBG</w:t>
            </w:r>
          </w:p>
        </w:tc>
        <w:tc>
          <w:tcPr>
            <w:tcW w:w="1843" w:type="dxa"/>
          </w:tcPr>
          <w:p w14:paraId="6AC332EC" w14:textId="77777777" w:rsidR="007804D1" w:rsidRPr="00183262" w:rsidRDefault="007804D1" w:rsidP="00251457">
            <w:pPr>
              <w:jc w:val="both"/>
              <w:rPr>
                <w:rFonts w:ascii="Arial" w:hAnsi="Arial" w:cs="Arial"/>
                <w:color w:val="000000" w:themeColor="text1"/>
                <w:sz w:val="19"/>
                <w:szCs w:val="19"/>
                <w:lang w:val="fr-FR"/>
              </w:rPr>
            </w:pPr>
          </w:p>
        </w:tc>
        <w:tc>
          <w:tcPr>
            <w:tcW w:w="1752" w:type="dxa"/>
          </w:tcPr>
          <w:p w14:paraId="5D8568EA"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sauvegarde </w:t>
            </w:r>
          </w:p>
        </w:tc>
        <w:tc>
          <w:tcPr>
            <w:tcW w:w="1366" w:type="dxa"/>
          </w:tcPr>
          <w:p w14:paraId="6216C96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coordination du projet </w:t>
            </w:r>
          </w:p>
        </w:tc>
        <w:tc>
          <w:tcPr>
            <w:tcW w:w="2415" w:type="dxa"/>
          </w:tcPr>
          <w:p w14:paraId="1F39399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Fonctionnement adéquat du MGP VBG</w:t>
            </w:r>
          </w:p>
          <w:p w14:paraId="7162AF57" w14:textId="77777777" w:rsidR="007804D1" w:rsidRPr="00183262" w:rsidRDefault="007804D1" w:rsidP="00251457">
            <w:pPr>
              <w:jc w:val="both"/>
              <w:rPr>
                <w:rFonts w:ascii="Arial" w:hAnsi="Arial" w:cs="Arial"/>
                <w:color w:val="000000" w:themeColor="text1"/>
                <w:sz w:val="19"/>
                <w:szCs w:val="19"/>
                <w:lang w:val="fr-FR"/>
              </w:rPr>
            </w:pPr>
          </w:p>
        </w:tc>
        <w:tc>
          <w:tcPr>
            <w:tcW w:w="1696" w:type="dxa"/>
          </w:tcPr>
          <w:p w14:paraId="71ED8EDE"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6888C62B" w14:textId="77777777" w:rsidTr="00251457">
        <w:trPr>
          <w:trHeight w:val="1945"/>
          <w:jc w:val="center"/>
        </w:trPr>
        <w:tc>
          <w:tcPr>
            <w:tcW w:w="425" w:type="dxa"/>
            <w:vMerge w:val="restart"/>
            <w:shd w:val="clear" w:color="auto" w:fill="FFFFFF" w:themeFill="background1"/>
          </w:tcPr>
          <w:p w14:paraId="20746EB0"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Pr>
                <w:rFonts w:ascii="Arial" w:hAnsi="Arial" w:cs="Arial"/>
                <w:color w:val="000000" w:themeColor="text1"/>
                <w:sz w:val="19"/>
                <w:szCs w:val="19"/>
                <w:lang w:val="fr-FR"/>
              </w:rPr>
              <w:t>b</w:t>
            </w:r>
            <w:proofErr w:type="gramEnd"/>
            <w:r w:rsidRPr="00183262">
              <w:rPr>
                <w:rFonts w:ascii="Arial" w:hAnsi="Arial" w:cs="Arial"/>
                <w:color w:val="000000" w:themeColor="text1"/>
                <w:sz w:val="19"/>
                <w:szCs w:val="19"/>
                <w:lang w:val="fr-FR"/>
              </w:rPr>
              <w:t>)</w:t>
            </w:r>
          </w:p>
        </w:tc>
        <w:tc>
          <w:tcPr>
            <w:tcW w:w="2982" w:type="dxa"/>
            <w:vMerge w:val="restart"/>
          </w:tcPr>
          <w:p w14:paraId="2DC707B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Mettre en place un dispositif de soutien aux prestataires de services VBG dans toutes les provinces ciblées</w:t>
            </w:r>
            <w:r>
              <w:rPr>
                <w:rFonts w:ascii="Arial" w:hAnsi="Arial" w:cs="Arial"/>
                <w:color w:val="000000" w:themeColor="text1"/>
                <w:sz w:val="19"/>
                <w:szCs w:val="19"/>
                <w:lang w:val="fr-FR"/>
              </w:rPr>
              <w:t>.</w:t>
            </w:r>
          </w:p>
        </w:tc>
        <w:tc>
          <w:tcPr>
            <w:tcW w:w="3109" w:type="dxa"/>
          </w:tcPr>
          <w:p w14:paraId="477EDC27" w14:textId="77777777" w:rsidR="007804D1" w:rsidRPr="00183262" w:rsidRDefault="007804D1" w:rsidP="00290CBA">
            <w:pPr>
              <w:pStyle w:val="Paragraphedeliste"/>
              <w:numPr>
                <w:ilvl w:val="0"/>
                <w:numId w:val="121"/>
              </w:numPr>
              <w:ind w:left="343"/>
              <w:contextualSpacing w:val="0"/>
              <w:jc w:val="both"/>
              <w:rPr>
                <w:rFonts w:ascii="Arial" w:hAnsi="Arial" w:cs="Arial"/>
                <w:color w:val="000000" w:themeColor="text1"/>
                <w:lang w:val="fr-FR"/>
              </w:rPr>
            </w:pPr>
            <w:r w:rsidRPr="00183262">
              <w:rPr>
                <w:rFonts w:ascii="Arial" w:hAnsi="Arial" w:cs="Arial"/>
                <w:color w:val="000000" w:themeColor="text1"/>
                <w:sz w:val="19"/>
                <w:szCs w:val="19"/>
                <w:lang w:val="fr-FR"/>
              </w:rPr>
              <w:t>Effectuer des mises à jour des cartographies et analyses des besoins des prestataires de services VBG soutenus</w:t>
            </w:r>
            <w:r>
              <w:rPr>
                <w:rFonts w:ascii="Arial" w:hAnsi="Arial" w:cs="Arial"/>
                <w:color w:val="000000" w:themeColor="text1"/>
                <w:sz w:val="19"/>
                <w:szCs w:val="19"/>
                <w:lang w:val="fr-FR"/>
              </w:rPr>
              <w:t xml:space="preserve"> (</w:t>
            </w:r>
            <w:r w:rsidRPr="00A91999">
              <w:rPr>
                <w:rFonts w:ascii="Arial" w:hAnsi="Arial" w:cs="Arial"/>
                <w:color w:val="000000" w:themeColor="text1"/>
                <w:sz w:val="19"/>
                <w:szCs w:val="19"/>
                <w:lang w:val="fr-FR"/>
              </w:rPr>
              <w:t>(en utilisant le questionnaire KOBO TOOL)</w:t>
            </w:r>
          </w:p>
          <w:p w14:paraId="68D0AF9D" w14:textId="77777777" w:rsidR="007804D1" w:rsidRPr="00183262" w:rsidRDefault="007804D1" w:rsidP="00290CBA">
            <w:pPr>
              <w:pStyle w:val="Paragraphedeliste"/>
              <w:numPr>
                <w:ilvl w:val="0"/>
                <w:numId w:val="121"/>
              </w:numPr>
              <w:ind w:left="343"/>
              <w:contextualSpacing w:val="0"/>
              <w:jc w:val="both"/>
              <w:rPr>
                <w:rFonts w:ascii="Arial" w:hAnsi="Arial" w:cs="Arial"/>
                <w:color w:val="000000" w:themeColor="text1"/>
                <w:lang w:val="fr-FR"/>
              </w:rPr>
            </w:pPr>
            <w:r w:rsidRPr="00183262">
              <w:rPr>
                <w:rFonts w:ascii="Arial" w:hAnsi="Arial" w:cs="Arial"/>
                <w:color w:val="000000" w:themeColor="text1"/>
                <w:sz w:val="19"/>
                <w:szCs w:val="19"/>
                <w:lang w:val="fr-FR"/>
              </w:rPr>
              <w:t>Identifier les forces, les lacunes et les domaines où le projet</w:t>
            </w:r>
            <w:r>
              <w:rPr>
                <w:rFonts w:ascii="Arial" w:hAnsi="Arial" w:cs="Arial"/>
                <w:color w:val="000000" w:themeColor="text1"/>
                <w:sz w:val="19"/>
                <w:szCs w:val="19"/>
                <w:lang w:val="fr-FR"/>
              </w:rPr>
              <w:t xml:space="preserve"> </w:t>
            </w:r>
            <w:r w:rsidRPr="00183262">
              <w:rPr>
                <w:rFonts w:ascii="Arial" w:hAnsi="Arial" w:cs="Arial"/>
                <w:color w:val="000000" w:themeColor="text1"/>
                <w:sz w:val="19"/>
                <w:szCs w:val="19"/>
                <w:lang w:val="fr-FR"/>
              </w:rPr>
              <w:t xml:space="preserve">devrait offrir un soutien (technique, financier, etc.) </w:t>
            </w:r>
          </w:p>
        </w:tc>
        <w:tc>
          <w:tcPr>
            <w:tcW w:w="1843" w:type="dxa"/>
          </w:tcPr>
          <w:p w14:paraId="28EE0602"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752" w:type="dxa"/>
          </w:tcPr>
          <w:p w14:paraId="4E694AC0"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r>
              <w:rPr>
                <w:rFonts w:ascii="Arial" w:hAnsi="Arial" w:cs="Arial"/>
                <w:color w:val="000000" w:themeColor="text1"/>
                <w:sz w:val="19"/>
                <w:szCs w:val="19"/>
                <w:lang w:val="fr-FR"/>
              </w:rPr>
              <w:t>/</w:t>
            </w:r>
          </w:p>
          <w:p w14:paraId="3865814A"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Consultante </w:t>
            </w:r>
          </w:p>
        </w:tc>
        <w:tc>
          <w:tcPr>
            <w:tcW w:w="1366" w:type="dxa"/>
          </w:tcPr>
          <w:p w14:paraId="291DD00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coordination du projet </w:t>
            </w:r>
          </w:p>
        </w:tc>
        <w:tc>
          <w:tcPr>
            <w:tcW w:w="2415" w:type="dxa"/>
          </w:tcPr>
          <w:p w14:paraId="77C31FD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Identification des besoins et mutualisations des ressources pour l’efficacité de réponse aux EAS/HS  </w:t>
            </w:r>
          </w:p>
          <w:p w14:paraId="13AA7ABE"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tcPr>
          <w:p w14:paraId="0E337E8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2611D445" w14:textId="77777777" w:rsidTr="00251457">
        <w:trPr>
          <w:trHeight w:val="86"/>
          <w:jc w:val="center"/>
        </w:trPr>
        <w:tc>
          <w:tcPr>
            <w:tcW w:w="425" w:type="dxa"/>
            <w:vMerge/>
          </w:tcPr>
          <w:p w14:paraId="62275F5F"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1B82B41A" w14:textId="77777777" w:rsidR="007804D1" w:rsidRPr="00183262" w:rsidDel="005355D9" w:rsidRDefault="007804D1" w:rsidP="00251457">
            <w:pPr>
              <w:tabs>
                <w:tab w:val="left" w:pos="4360"/>
              </w:tabs>
              <w:jc w:val="both"/>
              <w:rPr>
                <w:rFonts w:ascii="Arial" w:hAnsi="Arial" w:cs="Arial"/>
                <w:color w:val="000000" w:themeColor="text1"/>
                <w:sz w:val="19"/>
                <w:szCs w:val="19"/>
                <w:lang w:val="fr-FR"/>
              </w:rPr>
            </w:pPr>
          </w:p>
        </w:tc>
        <w:tc>
          <w:tcPr>
            <w:tcW w:w="3109" w:type="dxa"/>
          </w:tcPr>
          <w:p w14:paraId="00441534" w14:textId="77777777" w:rsidR="007804D1" w:rsidRPr="00183262" w:rsidRDefault="007804D1" w:rsidP="00290CBA">
            <w:pPr>
              <w:pStyle w:val="Paragraphedeliste"/>
              <w:numPr>
                <w:ilvl w:val="0"/>
                <w:numId w:val="117"/>
              </w:numPr>
              <w:tabs>
                <w:tab w:val="left" w:pos="4360"/>
              </w:tabs>
              <w:ind w:left="337"/>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Coordonner avec d’autres projets soutenus par la Banque mondiale mis en œuvre dans les provinces de la zone d’intervention du</w:t>
            </w:r>
            <w:r>
              <w:rPr>
                <w:rFonts w:ascii="Arial" w:hAnsi="Arial" w:cs="Arial"/>
                <w:color w:val="000000" w:themeColor="text1"/>
                <w:sz w:val="19"/>
                <w:szCs w:val="19"/>
                <w:lang w:val="fr-FR"/>
              </w:rPr>
              <w:t xml:space="preserve"> projet </w:t>
            </w:r>
            <w:r w:rsidRPr="00183262">
              <w:rPr>
                <w:rFonts w:ascii="Arial" w:hAnsi="Arial" w:cs="Arial"/>
                <w:color w:val="000000" w:themeColor="text1"/>
                <w:sz w:val="19"/>
                <w:szCs w:val="19"/>
                <w:lang w:val="fr-FR"/>
              </w:rPr>
              <w:t>en vue de la mutualisation des ressources pour soutenir la prestation de services VBG</w:t>
            </w:r>
          </w:p>
        </w:tc>
        <w:tc>
          <w:tcPr>
            <w:tcW w:w="1843" w:type="dxa"/>
          </w:tcPr>
          <w:p w14:paraId="4EEE118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1E2262C0"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tc>
        <w:tc>
          <w:tcPr>
            <w:tcW w:w="1366" w:type="dxa"/>
          </w:tcPr>
          <w:p w14:paraId="28331C4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coordination du projet </w:t>
            </w:r>
          </w:p>
        </w:tc>
        <w:tc>
          <w:tcPr>
            <w:tcW w:w="2415" w:type="dxa"/>
          </w:tcPr>
          <w:p w14:paraId="4BD13A1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Promotion de la réponse multisectorielle efficace </w:t>
            </w:r>
          </w:p>
        </w:tc>
        <w:tc>
          <w:tcPr>
            <w:tcW w:w="1696" w:type="dxa"/>
          </w:tcPr>
          <w:p w14:paraId="34AE842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509380D4" w14:textId="77777777" w:rsidTr="00251457">
        <w:trPr>
          <w:trHeight w:val="994"/>
          <w:jc w:val="center"/>
        </w:trPr>
        <w:tc>
          <w:tcPr>
            <w:tcW w:w="425" w:type="dxa"/>
            <w:vMerge/>
          </w:tcPr>
          <w:p w14:paraId="150922B3" w14:textId="77777777" w:rsidR="007804D1" w:rsidRPr="00183262" w:rsidRDefault="007804D1" w:rsidP="00251457">
            <w:pPr>
              <w:tabs>
                <w:tab w:val="left" w:pos="4360"/>
              </w:tabs>
              <w:rPr>
                <w:rFonts w:ascii="Arial" w:hAnsi="Arial" w:cs="Arial"/>
                <w:i/>
                <w:iCs/>
                <w:color w:val="000000" w:themeColor="text1"/>
                <w:sz w:val="19"/>
                <w:szCs w:val="19"/>
                <w:lang w:val="fr-FR"/>
              </w:rPr>
            </w:pPr>
          </w:p>
        </w:tc>
        <w:tc>
          <w:tcPr>
            <w:tcW w:w="2982" w:type="dxa"/>
            <w:vMerge/>
          </w:tcPr>
          <w:p w14:paraId="1A84F962" w14:textId="77777777" w:rsidR="007804D1" w:rsidRPr="00183262" w:rsidDel="005355D9" w:rsidRDefault="007804D1" w:rsidP="00251457">
            <w:pPr>
              <w:tabs>
                <w:tab w:val="left" w:pos="4360"/>
              </w:tabs>
              <w:jc w:val="both"/>
              <w:rPr>
                <w:rFonts w:ascii="Arial" w:hAnsi="Arial" w:cs="Arial"/>
                <w:color w:val="000000" w:themeColor="text1"/>
                <w:sz w:val="19"/>
                <w:szCs w:val="19"/>
                <w:lang w:val="fr-FR"/>
              </w:rPr>
            </w:pPr>
          </w:p>
        </w:tc>
        <w:tc>
          <w:tcPr>
            <w:tcW w:w="3109" w:type="dxa"/>
          </w:tcPr>
          <w:p w14:paraId="7A5FDB98" w14:textId="77777777" w:rsidR="007804D1" w:rsidRPr="00183262" w:rsidRDefault="007804D1" w:rsidP="00290CBA">
            <w:pPr>
              <w:pStyle w:val="Paragraphedeliste"/>
              <w:numPr>
                <w:ilvl w:val="0"/>
                <w:numId w:val="117"/>
              </w:numPr>
              <w:tabs>
                <w:tab w:val="left" w:pos="4360"/>
              </w:tabs>
              <w:ind w:left="337"/>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Offrir le soutien conformément aux besoins identifiés et aux stratégies convenues avec d'autres projets</w:t>
            </w:r>
          </w:p>
        </w:tc>
        <w:tc>
          <w:tcPr>
            <w:tcW w:w="1843" w:type="dxa"/>
          </w:tcPr>
          <w:p w14:paraId="4A7862D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 (</w:t>
            </w:r>
            <w:proofErr w:type="gramStart"/>
            <w:r w:rsidRPr="00183262">
              <w:rPr>
                <w:rFonts w:ascii="Arial" w:hAnsi="Arial" w:cs="Arial"/>
                <w:color w:val="000000" w:themeColor="text1"/>
                <w:sz w:val="19"/>
                <w:szCs w:val="19"/>
                <w:lang w:val="fr-FR"/>
              </w:rPr>
              <w:t>annuellement</w:t>
            </w:r>
            <w:proofErr w:type="gramEnd"/>
            <w:r w:rsidRPr="00183262">
              <w:rPr>
                <w:rFonts w:ascii="Arial" w:hAnsi="Arial" w:cs="Arial"/>
                <w:color w:val="000000" w:themeColor="text1"/>
                <w:sz w:val="19"/>
                <w:szCs w:val="19"/>
                <w:lang w:val="fr-FR"/>
              </w:rPr>
              <w:t>)</w:t>
            </w:r>
          </w:p>
        </w:tc>
        <w:tc>
          <w:tcPr>
            <w:tcW w:w="1752" w:type="dxa"/>
          </w:tcPr>
          <w:p w14:paraId="07756984"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ONG VBG Équipe de Sauvegarde </w:t>
            </w:r>
          </w:p>
        </w:tc>
        <w:tc>
          <w:tcPr>
            <w:tcW w:w="1366" w:type="dxa"/>
          </w:tcPr>
          <w:p w14:paraId="3E5DAD6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Équipe de coordination du projet </w:t>
            </w:r>
          </w:p>
        </w:tc>
        <w:tc>
          <w:tcPr>
            <w:tcW w:w="2415" w:type="dxa"/>
          </w:tcPr>
          <w:p w14:paraId="2AD1B74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La prise en charge est assurée et de bonne qualité </w:t>
            </w:r>
          </w:p>
        </w:tc>
        <w:tc>
          <w:tcPr>
            <w:tcW w:w="1696" w:type="dxa"/>
          </w:tcPr>
          <w:p w14:paraId="4A70485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4035F3D5" w14:textId="77777777" w:rsidTr="00251457">
        <w:trPr>
          <w:trHeight w:val="2020"/>
          <w:jc w:val="center"/>
        </w:trPr>
        <w:tc>
          <w:tcPr>
            <w:tcW w:w="425" w:type="dxa"/>
            <w:vMerge w:val="restart"/>
            <w:shd w:val="clear" w:color="auto" w:fill="FFFFFF" w:themeFill="background1"/>
          </w:tcPr>
          <w:p w14:paraId="45C21557" w14:textId="77777777" w:rsidR="007804D1" w:rsidRPr="00183262" w:rsidRDefault="007804D1" w:rsidP="00251457">
            <w:pPr>
              <w:tabs>
                <w:tab w:val="left" w:pos="4360"/>
              </w:tabs>
              <w:rPr>
                <w:rFonts w:ascii="Arial" w:hAnsi="Arial" w:cs="Arial"/>
                <w:color w:val="000000" w:themeColor="text1"/>
                <w:sz w:val="19"/>
                <w:szCs w:val="19"/>
                <w:lang w:val="fr-FR"/>
              </w:rPr>
            </w:pPr>
            <w:r w:rsidRPr="00183262">
              <w:rPr>
                <w:rFonts w:ascii="Arial" w:hAnsi="Arial" w:cs="Arial"/>
                <w:color w:val="000000" w:themeColor="text1"/>
                <w:sz w:val="19"/>
                <w:szCs w:val="19"/>
                <w:lang w:val="fr-FR"/>
              </w:rPr>
              <w:t>d)</w:t>
            </w:r>
          </w:p>
        </w:tc>
        <w:tc>
          <w:tcPr>
            <w:tcW w:w="2982" w:type="dxa"/>
            <w:vMerge w:val="restart"/>
          </w:tcPr>
          <w:p w14:paraId="41B979A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Identifier et former les points focaux EAS/HS au sein </w:t>
            </w:r>
            <w:r>
              <w:rPr>
                <w:rFonts w:ascii="Arial" w:hAnsi="Arial" w:cs="Arial"/>
                <w:color w:val="000000" w:themeColor="text1"/>
                <w:sz w:val="19"/>
                <w:szCs w:val="19"/>
                <w:lang w:val="fr-FR"/>
              </w:rPr>
              <w:t xml:space="preserve">des </w:t>
            </w:r>
            <w:r w:rsidRPr="00283BCE">
              <w:rPr>
                <w:rFonts w:ascii="Arial" w:hAnsi="Arial" w:cs="Arial"/>
                <w:color w:val="000000" w:themeColor="text1"/>
                <w:sz w:val="19"/>
                <w:szCs w:val="19"/>
                <w:lang w:val="fr-FR"/>
              </w:rPr>
              <w:t>CFPT et ES</w:t>
            </w:r>
            <w:r w:rsidRPr="00183262">
              <w:rPr>
                <w:rFonts w:ascii="Arial" w:hAnsi="Arial" w:cs="Arial"/>
                <w:color w:val="000000" w:themeColor="text1"/>
                <w:sz w:val="19"/>
                <w:szCs w:val="19"/>
                <w:lang w:val="fr-FR"/>
              </w:rPr>
              <w:t xml:space="preserve"> dans les provinces da la mise en œuvre du projet</w:t>
            </w:r>
            <w:r>
              <w:rPr>
                <w:rFonts w:ascii="Arial" w:hAnsi="Arial" w:cs="Arial"/>
                <w:color w:val="000000" w:themeColor="text1"/>
                <w:sz w:val="19"/>
                <w:szCs w:val="19"/>
                <w:lang w:val="fr-FR"/>
              </w:rPr>
              <w:t>.</w:t>
            </w:r>
          </w:p>
        </w:tc>
        <w:tc>
          <w:tcPr>
            <w:tcW w:w="3109" w:type="dxa"/>
          </w:tcPr>
          <w:p w14:paraId="037CEDB6" w14:textId="77777777" w:rsidR="007804D1" w:rsidRPr="00183262" w:rsidRDefault="007804D1" w:rsidP="00290CBA">
            <w:pPr>
              <w:pStyle w:val="Paragraphedeliste"/>
              <w:numPr>
                <w:ilvl w:val="0"/>
                <w:numId w:val="114"/>
              </w:numPr>
              <w:tabs>
                <w:tab w:val="left" w:pos="4360"/>
              </w:tabs>
              <w:ind w:left="36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Identifier les </w:t>
            </w:r>
            <w:r>
              <w:rPr>
                <w:rFonts w:ascii="Arial" w:hAnsi="Arial" w:cs="Arial"/>
                <w:color w:val="000000" w:themeColor="text1"/>
                <w:sz w:val="19"/>
                <w:szCs w:val="19"/>
                <w:lang w:val="fr-FR"/>
              </w:rPr>
              <w:t>femmes</w:t>
            </w:r>
            <w:r w:rsidRPr="00183262">
              <w:rPr>
                <w:rFonts w:ascii="Arial" w:hAnsi="Arial" w:cs="Arial"/>
                <w:color w:val="000000" w:themeColor="text1"/>
                <w:sz w:val="19"/>
                <w:szCs w:val="19"/>
                <w:lang w:val="fr-FR"/>
              </w:rPr>
              <w:t xml:space="preserve"> dans chaque </w:t>
            </w:r>
            <w:r>
              <w:rPr>
                <w:rFonts w:ascii="Arial" w:hAnsi="Arial" w:cs="Arial"/>
                <w:color w:val="000000" w:themeColor="text1"/>
                <w:sz w:val="19"/>
                <w:szCs w:val="19"/>
                <w:lang w:val="fr-FR"/>
              </w:rPr>
              <w:t xml:space="preserve">CFPT/ES </w:t>
            </w:r>
            <w:r w:rsidRPr="00183262">
              <w:rPr>
                <w:rFonts w:ascii="Arial" w:hAnsi="Arial" w:cs="Arial"/>
                <w:color w:val="000000" w:themeColor="text1"/>
                <w:sz w:val="19"/>
                <w:szCs w:val="19"/>
                <w:lang w:val="fr-FR"/>
              </w:rPr>
              <w:t>qui pourraient devenir point focal EAS/HS fournissant une assistance psychosociale immédiate aux survivants de VBG et menant des activités de prévention dans et autour des écoles</w:t>
            </w:r>
          </w:p>
        </w:tc>
        <w:tc>
          <w:tcPr>
            <w:tcW w:w="1843" w:type="dxa"/>
          </w:tcPr>
          <w:p w14:paraId="6AB8242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354EC4A1"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tc>
        <w:tc>
          <w:tcPr>
            <w:tcW w:w="1366" w:type="dxa"/>
          </w:tcPr>
          <w:p w14:paraId="29DA28A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ECP </w:t>
            </w:r>
          </w:p>
        </w:tc>
        <w:tc>
          <w:tcPr>
            <w:tcW w:w="2415" w:type="dxa"/>
          </w:tcPr>
          <w:p w14:paraId="3155A80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Dispositif de prévention et de réponse EAS structuré au niveau local </w:t>
            </w:r>
          </w:p>
        </w:tc>
        <w:tc>
          <w:tcPr>
            <w:tcW w:w="1696" w:type="dxa"/>
          </w:tcPr>
          <w:p w14:paraId="3E1B812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3DAA379E" w14:textId="77777777" w:rsidTr="00251457">
        <w:trPr>
          <w:trHeight w:val="493"/>
          <w:jc w:val="center"/>
        </w:trPr>
        <w:tc>
          <w:tcPr>
            <w:tcW w:w="425" w:type="dxa"/>
            <w:vMerge/>
          </w:tcPr>
          <w:p w14:paraId="70D7FD3B"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291AABE2"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7F40C2DB" w14:textId="77777777" w:rsidR="007804D1" w:rsidRPr="00183262" w:rsidRDefault="007804D1" w:rsidP="00290CBA">
            <w:pPr>
              <w:pStyle w:val="Paragraphedeliste"/>
              <w:numPr>
                <w:ilvl w:val="0"/>
                <w:numId w:val="114"/>
              </w:numPr>
              <w:tabs>
                <w:tab w:val="left" w:pos="4360"/>
              </w:tabs>
              <w:ind w:left="36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Former les points focaux féminins EAS/HS identifiés sur la réponse holistique aux VBG, l’assistance psychosociale, le protocole d’orientation et la manière de mener des campagnes de sensibilisation sur les VBG dans et autour des </w:t>
            </w:r>
            <w:r>
              <w:rPr>
                <w:rFonts w:ascii="Arial" w:hAnsi="Arial" w:cs="Arial"/>
                <w:color w:val="000000" w:themeColor="text1"/>
                <w:sz w:val="19"/>
                <w:szCs w:val="19"/>
                <w:lang w:val="fr-FR"/>
              </w:rPr>
              <w:t>CFPT/ES</w:t>
            </w:r>
          </w:p>
        </w:tc>
        <w:tc>
          <w:tcPr>
            <w:tcW w:w="1843" w:type="dxa"/>
          </w:tcPr>
          <w:p w14:paraId="72804FE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3F85628D"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ONG VBG, Spécialiste VBG </w:t>
            </w:r>
          </w:p>
          <w:p w14:paraId="7B227FC7" w14:textId="77777777" w:rsidR="007804D1" w:rsidRPr="00183262" w:rsidRDefault="007804D1" w:rsidP="00251457">
            <w:pPr>
              <w:jc w:val="both"/>
              <w:rPr>
                <w:rFonts w:ascii="Arial" w:hAnsi="Arial" w:cs="Arial"/>
                <w:color w:val="000000" w:themeColor="text1"/>
                <w:sz w:val="19"/>
                <w:szCs w:val="19"/>
                <w:lang w:val="fr-FR"/>
              </w:rPr>
            </w:pPr>
          </w:p>
        </w:tc>
        <w:tc>
          <w:tcPr>
            <w:tcW w:w="1366" w:type="dxa"/>
          </w:tcPr>
          <w:p w14:paraId="758CFD3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3CDAEDA3" w14:textId="77777777" w:rsidR="007804D1" w:rsidRPr="00183262" w:rsidDel="008A1765"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Les points focaux sont habiletés et contribuent à la prévention et à la réponse aux EAS/HS </w:t>
            </w:r>
          </w:p>
        </w:tc>
        <w:tc>
          <w:tcPr>
            <w:tcW w:w="1696" w:type="dxa"/>
          </w:tcPr>
          <w:p w14:paraId="35DB6B2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03A16817" w14:textId="77777777" w:rsidTr="00251457">
        <w:trPr>
          <w:trHeight w:val="453"/>
          <w:jc w:val="center"/>
        </w:trPr>
        <w:tc>
          <w:tcPr>
            <w:tcW w:w="425" w:type="dxa"/>
            <w:vMerge w:val="restart"/>
            <w:shd w:val="clear" w:color="auto" w:fill="FFFFFF" w:themeFill="background1"/>
          </w:tcPr>
          <w:p w14:paraId="462485AF"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e</w:t>
            </w:r>
            <w:proofErr w:type="gramEnd"/>
            <w:r w:rsidRPr="00183262">
              <w:rPr>
                <w:rFonts w:ascii="Arial" w:hAnsi="Arial" w:cs="Arial"/>
                <w:color w:val="000000" w:themeColor="text1"/>
                <w:sz w:val="19"/>
                <w:szCs w:val="19"/>
                <w:lang w:val="fr-FR"/>
              </w:rPr>
              <w:t>)</w:t>
            </w:r>
          </w:p>
        </w:tc>
        <w:tc>
          <w:tcPr>
            <w:tcW w:w="2982" w:type="dxa"/>
            <w:vMerge w:val="restart"/>
          </w:tcPr>
          <w:p w14:paraId="022969E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Offrir un soutien technique et une supervision aux points focaux EAS/HS </w:t>
            </w:r>
          </w:p>
        </w:tc>
        <w:tc>
          <w:tcPr>
            <w:tcW w:w="3109" w:type="dxa"/>
          </w:tcPr>
          <w:p w14:paraId="09CFDEBE" w14:textId="77777777" w:rsidR="007804D1" w:rsidRPr="00183262" w:rsidRDefault="007804D1" w:rsidP="00290CBA">
            <w:pPr>
              <w:pStyle w:val="Paragraphedeliste"/>
              <w:numPr>
                <w:ilvl w:val="0"/>
                <w:numId w:val="114"/>
              </w:numPr>
              <w:tabs>
                <w:tab w:val="left" w:pos="4360"/>
              </w:tabs>
              <w:ind w:left="337"/>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Identifier et former (si nécessaire) un point focal EAS/HS dans chaque </w:t>
            </w:r>
            <w:r w:rsidRPr="005A1CFD">
              <w:rPr>
                <w:rFonts w:ascii="Arial" w:hAnsi="Arial" w:cs="Arial"/>
                <w:color w:val="000000" w:themeColor="text1"/>
                <w:sz w:val="19"/>
                <w:szCs w:val="19"/>
                <w:lang w:val="fr-FR"/>
              </w:rPr>
              <w:t xml:space="preserve">dans chaque institution provinciale/départementale du MTPJ </w:t>
            </w:r>
            <w:r w:rsidRPr="00183262">
              <w:rPr>
                <w:rFonts w:ascii="Arial" w:hAnsi="Arial" w:cs="Arial"/>
                <w:color w:val="000000" w:themeColor="text1"/>
                <w:sz w:val="19"/>
                <w:szCs w:val="19"/>
                <w:lang w:val="fr-FR"/>
              </w:rPr>
              <w:t xml:space="preserve">qui fournirait une supervision et un soutien réguliers aux points focaux EAS/HS dans </w:t>
            </w:r>
            <w:r>
              <w:rPr>
                <w:rFonts w:ascii="Arial" w:hAnsi="Arial" w:cs="Arial"/>
                <w:color w:val="000000" w:themeColor="text1"/>
                <w:sz w:val="19"/>
                <w:szCs w:val="19"/>
                <w:lang w:val="fr-FR"/>
              </w:rPr>
              <w:t>CFPT/ES</w:t>
            </w:r>
          </w:p>
        </w:tc>
        <w:tc>
          <w:tcPr>
            <w:tcW w:w="1843" w:type="dxa"/>
          </w:tcPr>
          <w:p w14:paraId="06A0D82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Le premier soutien au démarrage de l’activité ; les suivants se feront sur base semestrielle </w:t>
            </w:r>
          </w:p>
        </w:tc>
        <w:tc>
          <w:tcPr>
            <w:tcW w:w="1752" w:type="dxa"/>
          </w:tcPr>
          <w:p w14:paraId="638FF777"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VBG</w:t>
            </w:r>
            <w:r>
              <w:rPr>
                <w:rFonts w:ascii="Arial" w:hAnsi="Arial" w:cs="Arial"/>
                <w:color w:val="000000" w:themeColor="text1"/>
                <w:sz w:val="19"/>
                <w:szCs w:val="19"/>
                <w:lang w:val="fr-FR"/>
              </w:rPr>
              <w:t>/</w:t>
            </w:r>
            <w:r w:rsidRPr="00183262">
              <w:rPr>
                <w:rFonts w:ascii="Arial" w:hAnsi="Arial" w:cs="Arial"/>
                <w:color w:val="000000" w:themeColor="text1"/>
                <w:sz w:val="19"/>
                <w:szCs w:val="19"/>
                <w:lang w:val="fr-FR"/>
              </w:rPr>
              <w:t xml:space="preserve"> ONG VBG</w:t>
            </w:r>
          </w:p>
        </w:tc>
        <w:tc>
          <w:tcPr>
            <w:tcW w:w="1366" w:type="dxa"/>
          </w:tcPr>
          <w:p w14:paraId="2515757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4349068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Les acteurs ont des capacités renforcées et assurent une supervision de qualité des interventions</w:t>
            </w:r>
          </w:p>
        </w:tc>
        <w:tc>
          <w:tcPr>
            <w:tcW w:w="1696" w:type="dxa"/>
          </w:tcPr>
          <w:p w14:paraId="638BC21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5F0C95F9" w14:textId="77777777" w:rsidTr="00251457">
        <w:trPr>
          <w:trHeight w:val="845"/>
          <w:jc w:val="center"/>
        </w:trPr>
        <w:tc>
          <w:tcPr>
            <w:tcW w:w="425" w:type="dxa"/>
            <w:vMerge/>
          </w:tcPr>
          <w:p w14:paraId="6222E044" w14:textId="77777777" w:rsidR="007804D1" w:rsidRPr="00183262" w:rsidRDefault="007804D1" w:rsidP="00251457">
            <w:pPr>
              <w:tabs>
                <w:tab w:val="left" w:pos="4360"/>
              </w:tabs>
              <w:rPr>
                <w:rFonts w:ascii="Arial" w:hAnsi="Arial" w:cs="Arial"/>
                <w:i/>
                <w:iCs/>
                <w:color w:val="000000" w:themeColor="text1"/>
                <w:sz w:val="19"/>
                <w:szCs w:val="19"/>
                <w:lang w:val="fr-FR"/>
              </w:rPr>
            </w:pPr>
          </w:p>
        </w:tc>
        <w:tc>
          <w:tcPr>
            <w:tcW w:w="2982" w:type="dxa"/>
            <w:vMerge/>
          </w:tcPr>
          <w:p w14:paraId="6F028D75"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4FF9ABE7" w14:textId="77777777" w:rsidR="007804D1" w:rsidRPr="00183262" w:rsidRDefault="007804D1" w:rsidP="00290CBA">
            <w:pPr>
              <w:pStyle w:val="Paragraphedeliste"/>
              <w:numPr>
                <w:ilvl w:val="0"/>
                <w:numId w:val="114"/>
              </w:numPr>
              <w:tabs>
                <w:tab w:val="left" w:pos="4360"/>
              </w:tabs>
              <w:ind w:left="337"/>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Organiser des missions de supervision dans les provinces pour évaluer le travail des points focaux EAS/HS</w:t>
            </w:r>
          </w:p>
        </w:tc>
        <w:tc>
          <w:tcPr>
            <w:tcW w:w="1843" w:type="dxa"/>
          </w:tcPr>
          <w:p w14:paraId="3844940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39F0E6CE"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VBG</w:t>
            </w:r>
          </w:p>
        </w:tc>
        <w:tc>
          <w:tcPr>
            <w:tcW w:w="1366" w:type="dxa"/>
          </w:tcPr>
          <w:p w14:paraId="69D3412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6876761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Capacités des points focaux évaluées et suivi efficace du dispositif MGP</w:t>
            </w:r>
          </w:p>
        </w:tc>
        <w:tc>
          <w:tcPr>
            <w:tcW w:w="1696" w:type="dxa"/>
          </w:tcPr>
          <w:p w14:paraId="239D27C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3E99D857" w14:textId="77777777" w:rsidTr="00251457">
        <w:trPr>
          <w:trHeight w:val="1227"/>
          <w:jc w:val="center"/>
        </w:trPr>
        <w:tc>
          <w:tcPr>
            <w:tcW w:w="425" w:type="dxa"/>
            <w:vMerge w:val="restart"/>
            <w:shd w:val="clear" w:color="auto" w:fill="FFFFFF" w:themeFill="background1"/>
          </w:tcPr>
          <w:p w14:paraId="00E25BA2"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f</w:t>
            </w:r>
            <w:proofErr w:type="gramEnd"/>
            <w:r w:rsidRPr="00183262">
              <w:rPr>
                <w:rFonts w:ascii="Arial" w:hAnsi="Arial" w:cs="Arial"/>
                <w:color w:val="000000" w:themeColor="text1"/>
                <w:sz w:val="19"/>
                <w:szCs w:val="19"/>
                <w:lang w:val="fr-FR"/>
              </w:rPr>
              <w:t>)</w:t>
            </w:r>
          </w:p>
        </w:tc>
        <w:tc>
          <w:tcPr>
            <w:tcW w:w="2982" w:type="dxa"/>
            <w:vMerge w:val="restart"/>
          </w:tcPr>
          <w:p w14:paraId="06E2181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Établir des relations de travail entre les points focaux EAS/HS avec les travailleurs sociaux des bureaux provinciaux du ministère des Affaires Sociales et du Ministère du Genre</w:t>
            </w:r>
          </w:p>
        </w:tc>
        <w:tc>
          <w:tcPr>
            <w:tcW w:w="3109" w:type="dxa"/>
          </w:tcPr>
          <w:p w14:paraId="2AC2F3B7" w14:textId="77777777" w:rsidR="007804D1" w:rsidRPr="00183262" w:rsidRDefault="007804D1" w:rsidP="00290CBA">
            <w:pPr>
              <w:pStyle w:val="Paragraphedeliste"/>
              <w:numPr>
                <w:ilvl w:val="0"/>
                <w:numId w:val="114"/>
              </w:numPr>
              <w:tabs>
                <w:tab w:val="left" w:pos="4360"/>
              </w:tabs>
              <w:ind w:left="337"/>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Organiser une réunion au niveau national pour discuter de la collaboration et demander un soutien au point focal EAS/HS formé dans la fourniture d'une réponse holistique VBG.</w:t>
            </w:r>
          </w:p>
        </w:tc>
        <w:tc>
          <w:tcPr>
            <w:tcW w:w="1843" w:type="dxa"/>
          </w:tcPr>
          <w:p w14:paraId="140C6BC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3B8FFE56"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Spécialistes VBG /Point focal MGP VBG </w:t>
            </w:r>
          </w:p>
        </w:tc>
        <w:tc>
          <w:tcPr>
            <w:tcW w:w="1366" w:type="dxa"/>
          </w:tcPr>
          <w:p w14:paraId="1E1CF23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5783DB6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Structuration et renforcement de la synergie pour la réponse aux incidents EAS/HS en milieu scolaire </w:t>
            </w:r>
          </w:p>
        </w:tc>
        <w:tc>
          <w:tcPr>
            <w:tcW w:w="1696" w:type="dxa"/>
          </w:tcPr>
          <w:p w14:paraId="7885C31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0393DB36" w14:textId="77777777" w:rsidTr="00251457">
        <w:trPr>
          <w:trHeight w:val="1170"/>
          <w:jc w:val="center"/>
        </w:trPr>
        <w:tc>
          <w:tcPr>
            <w:tcW w:w="425" w:type="dxa"/>
            <w:vMerge/>
          </w:tcPr>
          <w:p w14:paraId="2F0D6809" w14:textId="77777777" w:rsidR="007804D1" w:rsidRPr="00183262" w:rsidRDefault="007804D1" w:rsidP="00251457">
            <w:pPr>
              <w:tabs>
                <w:tab w:val="left" w:pos="4360"/>
              </w:tabs>
              <w:rPr>
                <w:rFonts w:ascii="Arial" w:hAnsi="Arial" w:cs="Arial"/>
                <w:i/>
                <w:iCs/>
                <w:color w:val="000000" w:themeColor="text1"/>
                <w:sz w:val="19"/>
                <w:szCs w:val="19"/>
                <w:lang w:val="fr-FR"/>
              </w:rPr>
            </w:pPr>
          </w:p>
        </w:tc>
        <w:tc>
          <w:tcPr>
            <w:tcW w:w="2982" w:type="dxa"/>
            <w:vMerge/>
          </w:tcPr>
          <w:p w14:paraId="305CE05C"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76180103" w14:textId="77777777" w:rsidR="007804D1" w:rsidRPr="00183262" w:rsidRDefault="007804D1" w:rsidP="00290CBA">
            <w:pPr>
              <w:pStyle w:val="Paragraphedeliste"/>
              <w:numPr>
                <w:ilvl w:val="0"/>
                <w:numId w:val="114"/>
              </w:numPr>
              <w:tabs>
                <w:tab w:val="left" w:pos="4360"/>
              </w:tabs>
              <w:ind w:left="337"/>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Identifier les travailleurs sociaux dans chaque province à inviter aux formations sur l’assistance psychosociale, la réponse holistique aux VBG et les protocoles d’orientation.</w:t>
            </w:r>
          </w:p>
        </w:tc>
        <w:tc>
          <w:tcPr>
            <w:tcW w:w="1843" w:type="dxa"/>
          </w:tcPr>
          <w:p w14:paraId="11EBB6E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1AD42AC3"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p w14:paraId="58793DD3"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 Prov </w:t>
            </w:r>
          </w:p>
        </w:tc>
        <w:tc>
          <w:tcPr>
            <w:tcW w:w="1366" w:type="dxa"/>
          </w:tcPr>
          <w:p w14:paraId="3E45B05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128A56D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Synergies multi-acteurs renforcées </w:t>
            </w:r>
          </w:p>
        </w:tc>
        <w:tc>
          <w:tcPr>
            <w:tcW w:w="1696" w:type="dxa"/>
          </w:tcPr>
          <w:p w14:paraId="6032452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7F430A69" w14:textId="77777777" w:rsidTr="00251457">
        <w:trPr>
          <w:trHeight w:val="1236"/>
          <w:jc w:val="center"/>
        </w:trPr>
        <w:tc>
          <w:tcPr>
            <w:tcW w:w="425" w:type="dxa"/>
            <w:vMerge/>
          </w:tcPr>
          <w:p w14:paraId="5A4D6BA0" w14:textId="77777777" w:rsidR="007804D1" w:rsidRPr="00183262" w:rsidRDefault="007804D1" w:rsidP="00251457">
            <w:pPr>
              <w:tabs>
                <w:tab w:val="left" w:pos="4360"/>
              </w:tabs>
              <w:rPr>
                <w:rFonts w:ascii="Arial" w:hAnsi="Arial" w:cs="Arial"/>
                <w:i/>
                <w:iCs/>
                <w:color w:val="000000" w:themeColor="text1"/>
                <w:sz w:val="19"/>
                <w:szCs w:val="19"/>
                <w:lang w:val="fr-FR"/>
              </w:rPr>
            </w:pPr>
          </w:p>
        </w:tc>
        <w:tc>
          <w:tcPr>
            <w:tcW w:w="2982" w:type="dxa"/>
            <w:vMerge/>
          </w:tcPr>
          <w:p w14:paraId="6726BE20"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5458CC22" w14:textId="77777777" w:rsidR="007804D1" w:rsidRPr="00183262" w:rsidRDefault="007804D1" w:rsidP="00290CBA">
            <w:pPr>
              <w:pStyle w:val="Paragraphedeliste"/>
              <w:numPr>
                <w:ilvl w:val="0"/>
                <w:numId w:val="114"/>
              </w:numPr>
              <w:tabs>
                <w:tab w:val="left" w:pos="4360"/>
              </w:tabs>
              <w:ind w:left="337"/>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Organiser des réunions mensuelles pour évaluer la relation de travail entre le point focal EAS/HS du projet</w:t>
            </w:r>
            <w:r>
              <w:rPr>
                <w:rFonts w:ascii="Arial" w:hAnsi="Arial" w:cs="Arial"/>
                <w:color w:val="000000" w:themeColor="text1"/>
                <w:sz w:val="19"/>
                <w:szCs w:val="19"/>
                <w:lang w:val="fr-FR"/>
              </w:rPr>
              <w:t xml:space="preserve"> </w:t>
            </w:r>
            <w:r w:rsidRPr="00183262">
              <w:rPr>
                <w:rFonts w:ascii="Arial" w:hAnsi="Arial" w:cs="Arial"/>
                <w:color w:val="000000" w:themeColor="text1"/>
                <w:sz w:val="19"/>
                <w:szCs w:val="19"/>
                <w:lang w:val="fr-FR"/>
              </w:rPr>
              <w:t>et les travailleurs sociaux</w:t>
            </w:r>
          </w:p>
        </w:tc>
        <w:tc>
          <w:tcPr>
            <w:tcW w:w="1843" w:type="dxa"/>
          </w:tcPr>
          <w:p w14:paraId="6D9C0D8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La durée du projet </w:t>
            </w:r>
          </w:p>
        </w:tc>
        <w:tc>
          <w:tcPr>
            <w:tcW w:w="1752" w:type="dxa"/>
          </w:tcPr>
          <w:p w14:paraId="16BF60A4"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Spécialistes VBG </w:t>
            </w:r>
          </w:p>
        </w:tc>
        <w:tc>
          <w:tcPr>
            <w:tcW w:w="1366" w:type="dxa"/>
          </w:tcPr>
          <w:p w14:paraId="46EB256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 Prov </w:t>
            </w:r>
          </w:p>
        </w:tc>
        <w:tc>
          <w:tcPr>
            <w:tcW w:w="2415" w:type="dxa"/>
          </w:tcPr>
          <w:p w14:paraId="4606D89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Les efforts sont mutualisés pour la promotion des environnements scolaires sûrs et favorables aux apprentissages </w:t>
            </w:r>
          </w:p>
        </w:tc>
        <w:tc>
          <w:tcPr>
            <w:tcW w:w="1696" w:type="dxa"/>
          </w:tcPr>
          <w:p w14:paraId="0FB0734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2E2B45" w14:paraId="07059517" w14:textId="77777777" w:rsidTr="00251457">
        <w:trPr>
          <w:trHeight w:val="377"/>
          <w:jc w:val="center"/>
        </w:trPr>
        <w:tc>
          <w:tcPr>
            <w:tcW w:w="425" w:type="dxa"/>
            <w:shd w:val="clear" w:color="auto" w:fill="8DD873" w:themeFill="accent6" w:themeFillTint="99"/>
          </w:tcPr>
          <w:p w14:paraId="49F35102" w14:textId="77777777" w:rsidR="007804D1" w:rsidRPr="00183262" w:rsidRDefault="007804D1" w:rsidP="00251457">
            <w:pPr>
              <w:tabs>
                <w:tab w:val="left" w:pos="4360"/>
              </w:tabs>
              <w:rPr>
                <w:rFonts w:ascii="Arial" w:hAnsi="Arial" w:cs="Arial"/>
                <w:color w:val="000000" w:themeColor="text1"/>
                <w:sz w:val="19"/>
                <w:szCs w:val="19"/>
                <w:lang w:val="fr-FR"/>
              </w:rPr>
            </w:pPr>
            <w:r w:rsidRPr="00183262">
              <w:rPr>
                <w:rFonts w:ascii="Arial" w:hAnsi="Arial" w:cs="Arial"/>
                <w:b/>
                <w:i/>
                <w:color w:val="000000" w:themeColor="text1"/>
                <w:sz w:val="19"/>
                <w:szCs w:val="19"/>
                <w:lang w:val="fr-FR"/>
              </w:rPr>
              <w:t>4</w:t>
            </w:r>
          </w:p>
        </w:tc>
        <w:tc>
          <w:tcPr>
            <w:tcW w:w="15163" w:type="dxa"/>
            <w:gridSpan w:val="7"/>
            <w:shd w:val="clear" w:color="auto" w:fill="8DD873" w:themeFill="accent6" w:themeFillTint="99"/>
          </w:tcPr>
          <w:p w14:paraId="1677A51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b/>
                <w:i/>
                <w:color w:val="000000" w:themeColor="text1"/>
                <w:sz w:val="19"/>
                <w:szCs w:val="19"/>
                <w:lang w:val="fr-FR"/>
              </w:rPr>
              <w:t>Informer les parties prenantes du projet sur les risques d’EAS/HS et les mesures d’atténuation, y compris l’accès au MGP et les services disponibles</w:t>
            </w:r>
          </w:p>
        </w:tc>
      </w:tr>
      <w:tr w:rsidR="007804D1" w:rsidRPr="00183262" w14:paraId="35D666A3" w14:textId="77777777" w:rsidTr="00251457">
        <w:trPr>
          <w:trHeight w:val="711"/>
          <w:jc w:val="center"/>
        </w:trPr>
        <w:tc>
          <w:tcPr>
            <w:tcW w:w="425" w:type="dxa"/>
            <w:vMerge w:val="restart"/>
          </w:tcPr>
          <w:p w14:paraId="7C354122"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a</w:t>
            </w:r>
            <w:proofErr w:type="gramEnd"/>
            <w:r w:rsidRPr="00183262">
              <w:rPr>
                <w:rFonts w:ascii="Arial" w:hAnsi="Arial" w:cs="Arial"/>
                <w:color w:val="000000" w:themeColor="text1"/>
                <w:sz w:val="19"/>
                <w:szCs w:val="19"/>
                <w:lang w:val="fr-FR"/>
              </w:rPr>
              <w:t>)</w:t>
            </w:r>
          </w:p>
        </w:tc>
        <w:tc>
          <w:tcPr>
            <w:tcW w:w="2982" w:type="dxa"/>
            <w:vMerge w:val="restart"/>
          </w:tcPr>
          <w:p w14:paraId="2210B4E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Informer les parties prenantes du projet, y compris les communautés bénéficiaires du projet sur les risques et les stratégies d’atténuation de l’EAS/HS</w:t>
            </w:r>
          </w:p>
        </w:tc>
        <w:tc>
          <w:tcPr>
            <w:tcW w:w="3109" w:type="dxa"/>
          </w:tcPr>
          <w:p w14:paraId="75F7FB92" w14:textId="77777777" w:rsidR="007804D1" w:rsidRPr="00183262" w:rsidRDefault="007804D1" w:rsidP="00290CBA">
            <w:pPr>
              <w:pStyle w:val="Paragraphedeliste"/>
              <w:numPr>
                <w:ilvl w:val="0"/>
                <w:numId w:val="113"/>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Intégrer la sensibilisation de l’EAS/HS aux risques connexes et aux procédures d’atténuation dans les consultations et les engagements des parties prenantes</w:t>
            </w:r>
          </w:p>
        </w:tc>
        <w:tc>
          <w:tcPr>
            <w:tcW w:w="1843" w:type="dxa"/>
          </w:tcPr>
          <w:p w14:paraId="457AF61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Au démarrage et sur base semestrielle </w:t>
            </w:r>
          </w:p>
        </w:tc>
        <w:tc>
          <w:tcPr>
            <w:tcW w:w="1752" w:type="dxa"/>
          </w:tcPr>
          <w:p w14:paraId="193FB97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p w14:paraId="3CBB777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communication</w:t>
            </w:r>
          </w:p>
          <w:p w14:paraId="7EE279D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Engagement citoyen </w:t>
            </w:r>
          </w:p>
        </w:tc>
        <w:tc>
          <w:tcPr>
            <w:tcW w:w="1366" w:type="dxa"/>
          </w:tcPr>
          <w:p w14:paraId="516887F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Équipe de sauvegarde </w:t>
            </w:r>
          </w:p>
        </w:tc>
        <w:tc>
          <w:tcPr>
            <w:tcW w:w="2415" w:type="dxa"/>
          </w:tcPr>
          <w:p w14:paraId="3233FEC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Renforcement de la conscience individuelle et collective sur les risques EAS/HS</w:t>
            </w:r>
          </w:p>
        </w:tc>
        <w:tc>
          <w:tcPr>
            <w:tcW w:w="1696" w:type="dxa"/>
          </w:tcPr>
          <w:p w14:paraId="0FC28E3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43DC8B8E" w14:textId="77777777" w:rsidTr="00251457">
        <w:trPr>
          <w:trHeight w:val="1436"/>
          <w:jc w:val="center"/>
        </w:trPr>
        <w:tc>
          <w:tcPr>
            <w:tcW w:w="425" w:type="dxa"/>
            <w:vMerge/>
          </w:tcPr>
          <w:p w14:paraId="7D2C5DD1"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2A181CA1"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7A0F1025" w14:textId="77777777" w:rsidR="007804D1" w:rsidRPr="00183262" w:rsidRDefault="007804D1" w:rsidP="00290CBA">
            <w:pPr>
              <w:pStyle w:val="Paragraphedeliste"/>
              <w:numPr>
                <w:ilvl w:val="0"/>
                <w:numId w:val="113"/>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Concevoir le matériel de communication et d’information pertinents, y compris des affiches et des autocollants sur la tolérance zéro à l’égard de l’EAS/HS, le numéro de </w:t>
            </w:r>
            <w:r>
              <w:rPr>
                <w:rFonts w:ascii="Arial" w:hAnsi="Arial" w:cs="Arial"/>
                <w:color w:val="000000" w:themeColor="text1"/>
                <w:sz w:val="19"/>
                <w:szCs w:val="19"/>
                <w:lang w:val="fr-FR"/>
              </w:rPr>
              <w:t>ligne verte</w:t>
            </w:r>
            <w:r w:rsidRPr="00183262">
              <w:rPr>
                <w:rFonts w:ascii="Arial" w:hAnsi="Arial" w:cs="Arial"/>
                <w:color w:val="000000" w:themeColor="text1"/>
                <w:sz w:val="19"/>
                <w:szCs w:val="19"/>
                <w:lang w:val="fr-FR"/>
              </w:rPr>
              <w:t xml:space="preserve"> en appui aux activités de sensibilisation</w:t>
            </w:r>
          </w:p>
        </w:tc>
        <w:tc>
          <w:tcPr>
            <w:tcW w:w="1843" w:type="dxa"/>
          </w:tcPr>
          <w:p w14:paraId="2EEB5C7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1647395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communication/</w:t>
            </w:r>
          </w:p>
          <w:p w14:paraId="456F9EF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p w14:paraId="663233D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ONG VBG</w:t>
            </w:r>
          </w:p>
        </w:tc>
        <w:tc>
          <w:tcPr>
            <w:tcW w:w="1366" w:type="dxa"/>
          </w:tcPr>
          <w:p w14:paraId="2EFB64D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Coordination du projet </w:t>
            </w:r>
          </w:p>
        </w:tc>
        <w:tc>
          <w:tcPr>
            <w:tcW w:w="2415" w:type="dxa"/>
          </w:tcPr>
          <w:p w14:paraId="7D59877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La dissémination des supports de communication renforce les sensibilisations et contribue à la mobilisation communautaire</w:t>
            </w:r>
          </w:p>
        </w:tc>
        <w:tc>
          <w:tcPr>
            <w:tcW w:w="1696" w:type="dxa"/>
          </w:tcPr>
          <w:p w14:paraId="6EAED2D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7B3EC675" w14:textId="77777777" w:rsidTr="00251457">
        <w:trPr>
          <w:trHeight w:val="1442"/>
          <w:jc w:val="center"/>
        </w:trPr>
        <w:tc>
          <w:tcPr>
            <w:tcW w:w="425" w:type="dxa"/>
            <w:vMerge/>
          </w:tcPr>
          <w:p w14:paraId="7EE298A1"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560654B8" w14:textId="77777777" w:rsidR="007804D1" w:rsidRPr="00183262" w:rsidDel="00D42D9C" w:rsidRDefault="007804D1" w:rsidP="00251457">
            <w:pPr>
              <w:tabs>
                <w:tab w:val="left" w:pos="4360"/>
              </w:tabs>
              <w:jc w:val="both"/>
              <w:rPr>
                <w:rFonts w:ascii="Arial" w:hAnsi="Arial" w:cs="Arial"/>
                <w:color w:val="000000" w:themeColor="text1"/>
                <w:sz w:val="19"/>
                <w:szCs w:val="19"/>
                <w:lang w:val="fr-FR"/>
              </w:rPr>
            </w:pPr>
          </w:p>
        </w:tc>
        <w:tc>
          <w:tcPr>
            <w:tcW w:w="3109" w:type="dxa"/>
          </w:tcPr>
          <w:p w14:paraId="4BECF6FA" w14:textId="77777777" w:rsidR="007804D1" w:rsidRPr="00183262" w:rsidRDefault="007804D1" w:rsidP="00290CBA">
            <w:pPr>
              <w:pStyle w:val="Paragraphedeliste"/>
              <w:numPr>
                <w:ilvl w:val="1"/>
                <w:numId w:val="119"/>
              </w:numPr>
              <w:ind w:left="333"/>
              <w:contextualSpacing w:val="0"/>
              <w:jc w:val="both"/>
              <w:rPr>
                <w:rFonts w:ascii="Arial" w:hAnsi="Arial" w:cs="Arial"/>
                <w:color w:val="000000" w:themeColor="text1"/>
                <w:lang w:val="fr-FR"/>
              </w:rPr>
            </w:pPr>
            <w:r w:rsidRPr="00183262">
              <w:rPr>
                <w:rFonts w:ascii="Arial" w:hAnsi="Arial" w:cs="Arial"/>
                <w:color w:val="000000" w:themeColor="text1"/>
                <w:sz w:val="18"/>
                <w:szCs w:val="18"/>
                <w:lang w:val="fr-FR"/>
              </w:rPr>
              <w:t>Mener des campagnes d’info – sensibilisation sur les canaux de signalement de l’EAS/HS et les procédures d’intervention dans les communautés bénéficiaires du projet</w:t>
            </w:r>
          </w:p>
        </w:tc>
        <w:tc>
          <w:tcPr>
            <w:tcW w:w="1843" w:type="dxa"/>
          </w:tcPr>
          <w:p w14:paraId="5CCBB06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0D3A781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VBG Spécialiste communication /ONG VBG</w:t>
            </w:r>
          </w:p>
        </w:tc>
        <w:tc>
          <w:tcPr>
            <w:tcW w:w="1366" w:type="dxa"/>
          </w:tcPr>
          <w:p w14:paraId="171DF80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73C1E19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Les communautés et les élèves sont informées des canaux de signalement de l’EAS/HS et des procédures d’intervention</w:t>
            </w:r>
          </w:p>
        </w:tc>
        <w:tc>
          <w:tcPr>
            <w:tcW w:w="1696" w:type="dxa"/>
          </w:tcPr>
          <w:p w14:paraId="6FF73F2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4CEFBBE4" w14:textId="77777777" w:rsidTr="00251457">
        <w:trPr>
          <w:trHeight w:val="1690"/>
          <w:jc w:val="center"/>
        </w:trPr>
        <w:tc>
          <w:tcPr>
            <w:tcW w:w="425" w:type="dxa"/>
          </w:tcPr>
          <w:p w14:paraId="32506A1F" w14:textId="77777777" w:rsidR="007804D1" w:rsidRPr="00183262" w:rsidRDefault="007804D1" w:rsidP="00251457">
            <w:pPr>
              <w:tabs>
                <w:tab w:val="left" w:pos="4360"/>
              </w:tabs>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b) </w:t>
            </w:r>
          </w:p>
        </w:tc>
        <w:tc>
          <w:tcPr>
            <w:tcW w:w="2982" w:type="dxa"/>
          </w:tcPr>
          <w:p w14:paraId="5203E53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Évaluations des risques d’EAS/HS liées aux activités du projet</w:t>
            </w:r>
          </w:p>
        </w:tc>
        <w:tc>
          <w:tcPr>
            <w:tcW w:w="3109" w:type="dxa"/>
          </w:tcPr>
          <w:p w14:paraId="7A7DC439" w14:textId="77777777" w:rsidR="007804D1" w:rsidRPr="00183262" w:rsidRDefault="007804D1" w:rsidP="00290CBA">
            <w:pPr>
              <w:pStyle w:val="Paragraphedeliste"/>
              <w:numPr>
                <w:ilvl w:val="0"/>
                <w:numId w:val="113"/>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Organiser des évaluations périodiques des risques dans les communautés pour vérifier le risque d'EAS/HS au sein et autour des </w:t>
            </w:r>
            <w:r>
              <w:rPr>
                <w:rFonts w:ascii="Arial" w:hAnsi="Arial" w:cs="Arial"/>
                <w:color w:val="000000" w:themeColor="text1"/>
                <w:sz w:val="19"/>
                <w:szCs w:val="19"/>
                <w:lang w:val="fr-FR"/>
              </w:rPr>
              <w:t>CFPT/ES</w:t>
            </w:r>
            <w:r w:rsidRPr="00183262">
              <w:rPr>
                <w:rFonts w:ascii="Arial" w:hAnsi="Arial" w:cs="Arial"/>
                <w:color w:val="000000" w:themeColor="text1"/>
                <w:sz w:val="19"/>
                <w:szCs w:val="19"/>
                <w:lang w:val="fr-FR"/>
              </w:rPr>
              <w:t xml:space="preserve"> en capitalisant les temps de de consultations communautaires et/ou des consultations avec les femmes et les filles</w:t>
            </w:r>
          </w:p>
        </w:tc>
        <w:tc>
          <w:tcPr>
            <w:tcW w:w="1843" w:type="dxa"/>
          </w:tcPr>
          <w:p w14:paraId="45DDBCF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tcPr>
          <w:p w14:paraId="66A705C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 VBG </w:t>
            </w:r>
          </w:p>
          <w:p w14:paraId="3094958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ONG VBG</w:t>
            </w:r>
          </w:p>
        </w:tc>
        <w:tc>
          <w:tcPr>
            <w:tcW w:w="1366" w:type="dxa"/>
          </w:tcPr>
          <w:p w14:paraId="4F3942C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62C35A87"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Compréhension des contextes de mise en œuvre du projet en termes des risques et d’implication des acteurs </w:t>
            </w:r>
          </w:p>
        </w:tc>
        <w:tc>
          <w:tcPr>
            <w:tcW w:w="1696" w:type="dxa"/>
          </w:tcPr>
          <w:p w14:paraId="7B74DA8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6D94DFBC" w14:textId="77777777" w:rsidTr="00251457">
        <w:trPr>
          <w:trHeight w:val="453"/>
          <w:jc w:val="center"/>
        </w:trPr>
        <w:tc>
          <w:tcPr>
            <w:tcW w:w="425" w:type="dxa"/>
            <w:vMerge w:val="restart"/>
          </w:tcPr>
          <w:p w14:paraId="2407EDAD" w14:textId="77777777" w:rsidR="007804D1" w:rsidRPr="00183262" w:rsidRDefault="007804D1" w:rsidP="00251457">
            <w:pPr>
              <w:tabs>
                <w:tab w:val="left" w:pos="4360"/>
              </w:tabs>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c) </w:t>
            </w:r>
          </w:p>
        </w:tc>
        <w:tc>
          <w:tcPr>
            <w:tcW w:w="2982" w:type="dxa"/>
            <w:vMerge w:val="restart"/>
          </w:tcPr>
          <w:p w14:paraId="5F35C32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Tenir des consultations communautaires sur l’efficacité et accessibilité des mesures mises en place pour réduire les risques d'EAS/HS</w:t>
            </w:r>
          </w:p>
        </w:tc>
        <w:tc>
          <w:tcPr>
            <w:tcW w:w="3109" w:type="dxa"/>
          </w:tcPr>
          <w:p w14:paraId="2C8C05E2" w14:textId="77777777" w:rsidR="007804D1" w:rsidRPr="00183262" w:rsidRDefault="007804D1" w:rsidP="00290CBA">
            <w:pPr>
              <w:pStyle w:val="Paragraphedeliste"/>
              <w:numPr>
                <w:ilvl w:val="0"/>
                <w:numId w:val="113"/>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Tenir des consultations spécifiques avec les femmes et filles pour obtenir des avis sur l’efficacité et l’accessibilité des mesures mises en place pour réduire les risques d’EAS/HS</w:t>
            </w:r>
          </w:p>
        </w:tc>
        <w:tc>
          <w:tcPr>
            <w:tcW w:w="1843" w:type="dxa"/>
          </w:tcPr>
          <w:p w14:paraId="12CA85B9"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Sur base semestrielle à partir de </w:t>
            </w:r>
            <w:r>
              <w:rPr>
                <w:rFonts w:ascii="Arial" w:hAnsi="Arial" w:cs="Arial"/>
                <w:color w:val="000000" w:themeColor="text1"/>
                <w:sz w:val="19"/>
                <w:szCs w:val="19"/>
                <w:lang w:val="fr-FR"/>
              </w:rPr>
              <w:t>XXX</w:t>
            </w:r>
          </w:p>
          <w:p w14:paraId="7E78BCC8" w14:textId="77777777" w:rsidR="007804D1" w:rsidRPr="00183262" w:rsidRDefault="007804D1" w:rsidP="00251457">
            <w:pPr>
              <w:tabs>
                <w:tab w:val="left" w:pos="4360"/>
              </w:tabs>
              <w:jc w:val="both"/>
              <w:rPr>
                <w:rFonts w:ascii="Arial" w:hAnsi="Arial" w:cs="Arial"/>
                <w:color w:val="000000" w:themeColor="text1"/>
                <w:sz w:val="19"/>
                <w:szCs w:val="19"/>
                <w:lang w:val="fr-FR"/>
              </w:rPr>
            </w:pPr>
          </w:p>
          <w:p w14:paraId="78EF35C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A compléter par l’équipe </w:t>
            </w:r>
            <w:r>
              <w:rPr>
                <w:rFonts w:ascii="Arial" w:hAnsi="Arial" w:cs="Arial"/>
                <w:color w:val="000000" w:themeColor="text1"/>
                <w:sz w:val="19"/>
                <w:szCs w:val="19"/>
                <w:lang w:val="fr-FR"/>
              </w:rPr>
              <w:t xml:space="preserve">du </w:t>
            </w:r>
            <w:proofErr w:type="spellStart"/>
            <w:r>
              <w:rPr>
                <w:rFonts w:ascii="Arial" w:hAnsi="Arial" w:cs="Arial"/>
                <w:color w:val="000000" w:themeColor="text1"/>
                <w:sz w:val="19"/>
                <w:szCs w:val="19"/>
                <w:lang w:val="fr-FR"/>
              </w:rPr>
              <w:t>project</w:t>
            </w:r>
            <w:proofErr w:type="spellEnd"/>
          </w:p>
        </w:tc>
        <w:tc>
          <w:tcPr>
            <w:tcW w:w="1752" w:type="dxa"/>
          </w:tcPr>
          <w:p w14:paraId="0BEFB7B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Spécialistes VBG </w:t>
            </w:r>
          </w:p>
          <w:p w14:paraId="0668A56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ONG VBG</w:t>
            </w:r>
          </w:p>
        </w:tc>
        <w:tc>
          <w:tcPr>
            <w:tcW w:w="1366" w:type="dxa"/>
          </w:tcPr>
          <w:p w14:paraId="779E2EC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Équipe de sauvegarde Coordination du projet</w:t>
            </w:r>
          </w:p>
        </w:tc>
        <w:tc>
          <w:tcPr>
            <w:tcW w:w="2415" w:type="dxa"/>
          </w:tcPr>
          <w:p w14:paraId="0A75FB70"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Les femmes s’expriment et contribuent à l’amélioration des mesures d’atténuation des risques EAS et mobilisation des parties prenantes</w:t>
            </w:r>
          </w:p>
        </w:tc>
        <w:tc>
          <w:tcPr>
            <w:tcW w:w="1696" w:type="dxa"/>
          </w:tcPr>
          <w:p w14:paraId="6B3BBB7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4F4ED553" w14:textId="77777777" w:rsidTr="00251457">
        <w:trPr>
          <w:trHeight w:val="1690"/>
          <w:jc w:val="center"/>
        </w:trPr>
        <w:tc>
          <w:tcPr>
            <w:tcW w:w="425" w:type="dxa"/>
            <w:vMerge/>
          </w:tcPr>
          <w:p w14:paraId="03581F05"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66AAAFB2"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3D23384D" w14:textId="77777777" w:rsidR="007804D1" w:rsidRPr="00183262" w:rsidRDefault="007804D1" w:rsidP="00290CBA">
            <w:pPr>
              <w:pStyle w:val="Paragraphedeliste"/>
              <w:numPr>
                <w:ilvl w:val="0"/>
                <w:numId w:val="113"/>
              </w:num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Tenir des consultations avec les membres de la communauté, les leaders de la communauté, les administrations des </w:t>
            </w:r>
            <w:r>
              <w:rPr>
                <w:rFonts w:ascii="Arial" w:hAnsi="Arial" w:cs="Arial"/>
                <w:color w:val="000000" w:themeColor="text1"/>
                <w:sz w:val="19"/>
                <w:szCs w:val="19"/>
                <w:lang w:val="fr-FR"/>
              </w:rPr>
              <w:t>CFPT/ES</w:t>
            </w:r>
            <w:r w:rsidRPr="00183262">
              <w:rPr>
                <w:rFonts w:ascii="Arial" w:hAnsi="Arial" w:cs="Arial"/>
                <w:color w:val="000000" w:themeColor="text1"/>
                <w:sz w:val="19"/>
                <w:szCs w:val="19"/>
                <w:lang w:val="fr-FR"/>
              </w:rPr>
              <w:t xml:space="preserve"> pour recueillir leurs opinions sur les efforts de prévention et d’atténuation des risques EAS/HS associés aux activités du projet</w:t>
            </w:r>
          </w:p>
        </w:tc>
        <w:tc>
          <w:tcPr>
            <w:tcW w:w="1843" w:type="dxa"/>
          </w:tcPr>
          <w:p w14:paraId="0B33A663"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Sur base semestrielle </w:t>
            </w:r>
          </w:p>
        </w:tc>
        <w:tc>
          <w:tcPr>
            <w:tcW w:w="1752" w:type="dxa"/>
          </w:tcPr>
          <w:p w14:paraId="5782D138"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Spécialistes VBG/ Sauvegarde ES/ Engagement citoyen et Mobilisation </w:t>
            </w:r>
          </w:p>
        </w:tc>
        <w:tc>
          <w:tcPr>
            <w:tcW w:w="1366" w:type="dxa"/>
          </w:tcPr>
          <w:p w14:paraId="50A1467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tcPr>
          <w:p w14:paraId="5618CCA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L’engagement communautaire est effectif dans la prévention et l’atténuation des risques EAS/HS dans le cadre du projet</w:t>
            </w:r>
          </w:p>
        </w:tc>
        <w:tc>
          <w:tcPr>
            <w:tcW w:w="1696" w:type="dxa"/>
          </w:tcPr>
          <w:p w14:paraId="1070B7FB"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6392A80E" w14:textId="77777777" w:rsidTr="00251457">
        <w:trPr>
          <w:jc w:val="center"/>
        </w:trPr>
        <w:tc>
          <w:tcPr>
            <w:tcW w:w="425" w:type="dxa"/>
            <w:shd w:val="clear" w:color="auto" w:fill="8DD873" w:themeFill="accent6" w:themeFillTint="99"/>
          </w:tcPr>
          <w:p w14:paraId="1E5AB363" w14:textId="77777777" w:rsidR="007804D1" w:rsidRPr="00183262" w:rsidRDefault="007804D1" w:rsidP="00251457">
            <w:pPr>
              <w:tabs>
                <w:tab w:val="left" w:pos="4360"/>
              </w:tabs>
              <w:rPr>
                <w:rFonts w:ascii="Arial" w:hAnsi="Arial" w:cs="Arial"/>
                <w:b/>
                <w:i/>
                <w:color w:val="000000" w:themeColor="text1"/>
                <w:sz w:val="19"/>
                <w:szCs w:val="19"/>
                <w:lang w:val="fr-FR"/>
              </w:rPr>
            </w:pPr>
            <w:r>
              <w:rPr>
                <w:rFonts w:ascii="Arial" w:hAnsi="Arial" w:cs="Arial"/>
                <w:b/>
                <w:i/>
                <w:color w:val="000000" w:themeColor="text1"/>
                <w:sz w:val="19"/>
                <w:szCs w:val="19"/>
                <w:lang w:val="fr-FR"/>
              </w:rPr>
              <w:t>5</w:t>
            </w:r>
          </w:p>
        </w:tc>
        <w:tc>
          <w:tcPr>
            <w:tcW w:w="15163" w:type="dxa"/>
            <w:gridSpan w:val="7"/>
            <w:shd w:val="clear" w:color="auto" w:fill="8DD873" w:themeFill="accent6" w:themeFillTint="99"/>
          </w:tcPr>
          <w:p w14:paraId="18A09577"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b/>
                <w:i/>
                <w:color w:val="000000" w:themeColor="text1"/>
                <w:sz w:val="19"/>
                <w:szCs w:val="19"/>
                <w:lang w:val="fr-FR"/>
              </w:rPr>
              <w:t>Coordination, suivi et gestion</w:t>
            </w:r>
          </w:p>
        </w:tc>
      </w:tr>
      <w:tr w:rsidR="007804D1" w:rsidRPr="00183262" w14:paraId="438F74C7" w14:textId="77777777" w:rsidTr="00251457">
        <w:trPr>
          <w:trHeight w:val="865"/>
          <w:jc w:val="center"/>
        </w:trPr>
        <w:tc>
          <w:tcPr>
            <w:tcW w:w="425" w:type="dxa"/>
            <w:vMerge w:val="restart"/>
          </w:tcPr>
          <w:p w14:paraId="0C461946" w14:textId="77777777" w:rsidR="007804D1" w:rsidRPr="00183262" w:rsidRDefault="007804D1" w:rsidP="00251457">
            <w:pPr>
              <w:tabs>
                <w:tab w:val="left" w:pos="4360"/>
              </w:tabs>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a</w:t>
            </w:r>
            <w:proofErr w:type="gramEnd"/>
            <w:r w:rsidRPr="00183262">
              <w:rPr>
                <w:rFonts w:ascii="Arial" w:hAnsi="Arial" w:cs="Arial"/>
                <w:color w:val="000000" w:themeColor="text1"/>
                <w:sz w:val="19"/>
                <w:szCs w:val="19"/>
                <w:lang w:val="fr-FR"/>
              </w:rPr>
              <w:t>)</w:t>
            </w:r>
          </w:p>
        </w:tc>
        <w:tc>
          <w:tcPr>
            <w:tcW w:w="2982" w:type="dxa"/>
            <w:vMerge w:val="restart"/>
          </w:tcPr>
          <w:p w14:paraId="78445364"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Instituer un mécanisme d’établissement de rapports, de responsabilisation et de rétroaction </w:t>
            </w:r>
          </w:p>
        </w:tc>
        <w:tc>
          <w:tcPr>
            <w:tcW w:w="3109" w:type="dxa"/>
          </w:tcPr>
          <w:p w14:paraId="70400FAC" w14:textId="77777777" w:rsidR="007804D1" w:rsidRPr="00183262" w:rsidRDefault="007804D1" w:rsidP="00290CBA">
            <w:pPr>
              <w:pStyle w:val="Paragraphedeliste"/>
              <w:numPr>
                <w:ilvl w:val="0"/>
                <w:numId w:val="116"/>
              </w:numPr>
              <w:tabs>
                <w:tab w:val="left" w:pos="4360"/>
              </w:tabs>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Mettre au point des indicateurs de suivi du fonctionnement du système de prévention et d’intervention en matière d’EAS/HS.</w:t>
            </w:r>
          </w:p>
        </w:tc>
        <w:tc>
          <w:tcPr>
            <w:tcW w:w="1843" w:type="dxa"/>
          </w:tcPr>
          <w:p w14:paraId="64A62C7F"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 compléter par l’équipe</w:t>
            </w:r>
            <w:r>
              <w:rPr>
                <w:rFonts w:ascii="Arial" w:hAnsi="Arial" w:cs="Arial"/>
                <w:color w:val="000000" w:themeColor="text1"/>
                <w:sz w:val="19"/>
                <w:szCs w:val="19"/>
                <w:lang w:val="fr-FR"/>
              </w:rPr>
              <w:t xml:space="preserve"> du projet</w:t>
            </w:r>
          </w:p>
        </w:tc>
        <w:tc>
          <w:tcPr>
            <w:tcW w:w="1752" w:type="dxa"/>
            <w:vMerge w:val="restart"/>
          </w:tcPr>
          <w:p w14:paraId="5605FD72"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Spécialiste VBG</w:t>
            </w:r>
          </w:p>
        </w:tc>
        <w:tc>
          <w:tcPr>
            <w:tcW w:w="1366" w:type="dxa"/>
            <w:vMerge w:val="restart"/>
          </w:tcPr>
          <w:p w14:paraId="3ED8DB2D"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Coordination du projet</w:t>
            </w:r>
          </w:p>
        </w:tc>
        <w:tc>
          <w:tcPr>
            <w:tcW w:w="2415" w:type="dxa"/>
            <w:vMerge w:val="restart"/>
          </w:tcPr>
          <w:p w14:paraId="205D223E"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Amélioration de la supervision et de la mise en œuvre des exigences et procédures en matière d’EAS/HS </w:t>
            </w:r>
          </w:p>
        </w:tc>
        <w:tc>
          <w:tcPr>
            <w:tcW w:w="1696" w:type="dxa"/>
            <w:vMerge w:val="restart"/>
          </w:tcPr>
          <w:p w14:paraId="2FF776A5"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2DBC5681" w14:textId="77777777" w:rsidTr="00251457">
        <w:trPr>
          <w:trHeight w:val="966"/>
          <w:jc w:val="center"/>
        </w:trPr>
        <w:tc>
          <w:tcPr>
            <w:tcW w:w="425" w:type="dxa"/>
            <w:vMerge/>
          </w:tcPr>
          <w:p w14:paraId="717FD227"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4FAE1688"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64A33CB1" w14:textId="77777777" w:rsidR="007804D1" w:rsidRPr="00183262" w:rsidRDefault="007804D1" w:rsidP="00290CBA">
            <w:pPr>
              <w:pStyle w:val="Paragraphedeliste"/>
              <w:numPr>
                <w:ilvl w:val="0"/>
                <w:numId w:val="116"/>
              </w:numPr>
              <w:tabs>
                <w:tab w:val="left" w:pos="4360"/>
              </w:tabs>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Instituer des rapports semestriels et des retours d’information entre les bénéficiaires et l’UGP et la Banque mondiale</w:t>
            </w:r>
          </w:p>
        </w:tc>
        <w:tc>
          <w:tcPr>
            <w:tcW w:w="1843" w:type="dxa"/>
          </w:tcPr>
          <w:p w14:paraId="655C319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La durée du projet</w:t>
            </w:r>
          </w:p>
        </w:tc>
        <w:tc>
          <w:tcPr>
            <w:tcW w:w="1752" w:type="dxa"/>
            <w:vMerge/>
          </w:tcPr>
          <w:p w14:paraId="1CE80950"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vMerge/>
          </w:tcPr>
          <w:p w14:paraId="0CB9FB29"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2415" w:type="dxa"/>
            <w:vMerge/>
          </w:tcPr>
          <w:p w14:paraId="55E5171B"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vMerge/>
          </w:tcPr>
          <w:p w14:paraId="50B43E06"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183262" w14:paraId="407A35B5" w14:textId="77777777" w:rsidTr="00251457">
        <w:trPr>
          <w:trHeight w:val="737"/>
          <w:jc w:val="center"/>
        </w:trPr>
        <w:tc>
          <w:tcPr>
            <w:tcW w:w="425" w:type="dxa"/>
            <w:vMerge/>
          </w:tcPr>
          <w:p w14:paraId="2D4F630A" w14:textId="77777777" w:rsidR="007804D1" w:rsidRPr="00183262" w:rsidRDefault="007804D1" w:rsidP="00251457">
            <w:pPr>
              <w:tabs>
                <w:tab w:val="left" w:pos="4360"/>
              </w:tabs>
              <w:rPr>
                <w:rFonts w:ascii="Arial" w:hAnsi="Arial" w:cs="Arial"/>
                <w:color w:val="000000" w:themeColor="text1"/>
                <w:sz w:val="19"/>
                <w:szCs w:val="19"/>
                <w:lang w:val="fr-FR"/>
              </w:rPr>
            </w:pPr>
          </w:p>
        </w:tc>
        <w:tc>
          <w:tcPr>
            <w:tcW w:w="2982" w:type="dxa"/>
            <w:vMerge/>
          </w:tcPr>
          <w:p w14:paraId="599737BF"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3109" w:type="dxa"/>
          </w:tcPr>
          <w:p w14:paraId="19426E4F" w14:textId="77777777" w:rsidR="007804D1" w:rsidRPr="00183262" w:rsidRDefault="007804D1" w:rsidP="00290CBA">
            <w:pPr>
              <w:pStyle w:val="Paragraphedeliste"/>
              <w:numPr>
                <w:ilvl w:val="0"/>
                <w:numId w:val="116"/>
              </w:numPr>
              <w:tabs>
                <w:tab w:val="left" w:pos="4360"/>
              </w:tabs>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Inclure des discussions sur la conformité à l’EAS/HS dans l’ordre du jour de la réunion de l’équipe centrale du projet. </w:t>
            </w:r>
          </w:p>
        </w:tc>
        <w:tc>
          <w:tcPr>
            <w:tcW w:w="1843" w:type="dxa"/>
          </w:tcPr>
          <w:p w14:paraId="248E90F6"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La durée du projet</w:t>
            </w:r>
          </w:p>
        </w:tc>
        <w:tc>
          <w:tcPr>
            <w:tcW w:w="1752" w:type="dxa"/>
            <w:vMerge/>
          </w:tcPr>
          <w:p w14:paraId="0C5BF30E"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366" w:type="dxa"/>
            <w:vMerge/>
          </w:tcPr>
          <w:p w14:paraId="3E8810B7"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2415" w:type="dxa"/>
            <w:vMerge/>
          </w:tcPr>
          <w:p w14:paraId="04F611E7"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c>
          <w:tcPr>
            <w:tcW w:w="1696" w:type="dxa"/>
            <w:vMerge/>
          </w:tcPr>
          <w:p w14:paraId="6F198117" w14:textId="77777777" w:rsidR="007804D1" w:rsidRPr="00183262" w:rsidRDefault="007804D1" w:rsidP="00251457">
            <w:pPr>
              <w:tabs>
                <w:tab w:val="left" w:pos="4360"/>
              </w:tabs>
              <w:jc w:val="both"/>
              <w:rPr>
                <w:rFonts w:ascii="Arial" w:hAnsi="Arial" w:cs="Arial"/>
                <w:color w:val="000000" w:themeColor="text1"/>
                <w:sz w:val="19"/>
                <w:szCs w:val="19"/>
                <w:lang w:val="fr-FR"/>
              </w:rPr>
            </w:pPr>
          </w:p>
        </w:tc>
      </w:tr>
      <w:tr w:rsidR="007804D1" w:rsidRPr="002E2B45" w14:paraId="13FC5115" w14:textId="77777777" w:rsidTr="00251457">
        <w:trPr>
          <w:trHeight w:val="1171"/>
          <w:jc w:val="center"/>
        </w:trPr>
        <w:tc>
          <w:tcPr>
            <w:tcW w:w="425" w:type="dxa"/>
            <w:vMerge/>
          </w:tcPr>
          <w:p w14:paraId="2B6B3F64" w14:textId="77777777" w:rsidR="007804D1" w:rsidRPr="00183262" w:rsidRDefault="007804D1" w:rsidP="00251457">
            <w:pPr>
              <w:rPr>
                <w:rFonts w:ascii="Arial" w:hAnsi="Arial" w:cs="Arial"/>
                <w:color w:val="000000" w:themeColor="text1"/>
                <w:lang w:val="fr-FR"/>
              </w:rPr>
            </w:pPr>
          </w:p>
        </w:tc>
        <w:tc>
          <w:tcPr>
            <w:tcW w:w="2982" w:type="dxa"/>
            <w:vMerge/>
          </w:tcPr>
          <w:p w14:paraId="4C6BA29D" w14:textId="77777777" w:rsidR="007804D1" w:rsidRPr="00183262" w:rsidRDefault="007804D1" w:rsidP="00251457">
            <w:pPr>
              <w:jc w:val="both"/>
              <w:rPr>
                <w:rFonts w:ascii="Arial" w:hAnsi="Arial" w:cs="Arial"/>
                <w:color w:val="000000" w:themeColor="text1"/>
                <w:lang w:val="fr-FR"/>
              </w:rPr>
            </w:pPr>
          </w:p>
        </w:tc>
        <w:tc>
          <w:tcPr>
            <w:tcW w:w="3109" w:type="dxa"/>
          </w:tcPr>
          <w:p w14:paraId="584A3F38" w14:textId="77777777" w:rsidR="007804D1" w:rsidRPr="00183262" w:rsidRDefault="007804D1" w:rsidP="00290CBA">
            <w:pPr>
              <w:pStyle w:val="Paragraphedeliste"/>
              <w:numPr>
                <w:ilvl w:val="0"/>
                <w:numId w:val="116"/>
              </w:numPr>
              <w:tabs>
                <w:tab w:val="left" w:pos="4360"/>
              </w:tabs>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Effectuer un suivi régulier des progrès des activités de prévention et d’intervention en matière d’EAS/HS sur les sites de projet et fournir une rétroaction pour améliorer le rendement. </w:t>
            </w:r>
          </w:p>
        </w:tc>
        <w:tc>
          <w:tcPr>
            <w:tcW w:w="1843" w:type="dxa"/>
          </w:tcPr>
          <w:p w14:paraId="33682D8C"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La durée du projet – sure base trimestrielle</w:t>
            </w:r>
          </w:p>
        </w:tc>
        <w:tc>
          <w:tcPr>
            <w:tcW w:w="1752" w:type="dxa"/>
            <w:vMerge/>
          </w:tcPr>
          <w:p w14:paraId="3EA82468" w14:textId="77777777" w:rsidR="007804D1" w:rsidRPr="00183262" w:rsidRDefault="007804D1" w:rsidP="00251457">
            <w:pPr>
              <w:jc w:val="both"/>
              <w:rPr>
                <w:rFonts w:ascii="Arial" w:hAnsi="Arial" w:cs="Arial"/>
                <w:color w:val="000000" w:themeColor="text1"/>
                <w:lang w:val="fr-FR"/>
              </w:rPr>
            </w:pPr>
          </w:p>
        </w:tc>
        <w:tc>
          <w:tcPr>
            <w:tcW w:w="1366" w:type="dxa"/>
            <w:vMerge/>
          </w:tcPr>
          <w:p w14:paraId="53898DBC" w14:textId="77777777" w:rsidR="007804D1" w:rsidRPr="00183262" w:rsidRDefault="007804D1" w:rsidP="00251457">
            <w:pPr>
              <w:jc w:val="both"/>
              <w:rPr>
                <w:rFonts w:ascii="Arial" w:hAnsi="Arial" w:cs="Arial"/>
                <w:color w:val="000000" w:themeColor="text1"/>
                <w:lang w:val="fr-FR"/>
              </w:rPr>
            </w:pPr>
          </w:p>
        </w:tc>
        <w:tc>
          <w:tcPr>
            <w:tcW w:w="2415" w:type="dxa"/>
            <w:vMerge/>
          </w:tcPr>
          <w:p w14:paraId="5F0F4AF9" w14:textId="77777777" w:rsidR="007804D1" w:rsidRPr="00183262" w:rsidRDefault="007804D1" w:rsidP="00251457">
            <w:pPr>
              <w:jc w:val="both"/>
              <w:rPr>
                <w:rFonts w:ascii="Arial" w:hAnsi="Arial" w:cs="Arial"/>
                <w:color w:val="000000" w:themeColor="text1"/>
                <w:lang w:val="fr-FR"/>
              </w:rPr>
            </w:pPr>
          </w:p>
        </w:tc>
        <w:tc>
          <w:tcPr>
            <w:tcW w:w="1696" w:type="dxa"/>
            <w:vMerge/>
          </w:tcPr>
          <w:p w14:paraId="68BC1EF3" w14:textId="77777777" w:rsidR="007804D1" w:rsidRPr="00183262" w:rsidRDefault="007804D1" w:rsidP="00251457">
            <w:pPr>
              <w:jc w:val="both"/>
              <w:rPr>
                <w:rFonts w:ascii="Arial" w:hAnsi="Arial" w:cs="Arial"/>
                <w:color w:val="000000" w:themeColor="text1"/>
                <w:lang w:val="fr-FR"/>
              </w:rPr>
            </w:pPr>
          </w:p>
        </w:tc>
      </w:tr>
      <w:tr w:rsidR="007804D1" w:rsidRPr="00183262" w14:paraId="1A1AACF2" w14:textId="77777777" w:rsidTr="00251457">
        <w:trPr>
          <w:trHeight w:val="810"/>
          <w:jc w:val="center"/>
        </w:trPr>
        <w:tc>
          <w:tcPr>
            <w:tcW w:w="425" w:type="dxa"/>
          </w:tcPr>
          <w:p w14:paraId="51BF4F52" w14:textId="77777777" w:rsidR="007804D1" w:rsidRPr="00183262" w:rsidRDefault="007804D1" w:rsidP="00251457">
            <w:pPr>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b</w:t>
            </w:r>
            <w:proofErr w:type="gramEnd"/>
            <w:r w:rsidRPr="00183262">
              <w:rPr>
                <w:rFonts w:ascii="Arial" w:hAnsi="Arial" w:cs="Arial"/>
                <w:color w:val="000000" w:themeColor="text1"/>
                <w:sz w:val="19"/>
                <w:szCs w:val="19"/>
                <w:lang w:val="fr-FR"/>
              </w:rPr>
              <w:t>)</w:t>
            </w:r>
          </w:p>
        </w:tc>
        <w:tc>
          <w:tcPr>
            <w:tcW w:w="2982" w:type="dxa"/>
          </w:tcPr>
          <w:p w14:paraId="3352DB93"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TPM</w:t>
            </w:r>
          </w:p>
        </w:tc>
        <w:tc>
          <w:tcPr>
            <w:tcW w:w="3109" w:type="dxa"/>
          </w:tcPr>
          <w:p w14:paraId="0CBE67A1" w14:textId="77777777" w:rsidR="007804D1" w:rsidRPr="00183262" w:rsidRDefault="007804D1" w:rsidP="00290CBA">
            <w:pPr>
              <w:pStyle w:val="Paragraphedeliste"/>
              <w:numPr>
                <w:ilvl w:val="0"/>
                <w:numId w:val="109"/>
              </w:numPr>
              <w:ind w:left="360"/>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Embauche d'une TPM (tierce partie de surveillance) pour les activités VBG/EAS/HS</w:t>
            </w:r>
          </w:p>
        </w:tc>
        <w:tc>
          <w:tcPr>
            <w:tcW w:w="1843" w:type="dxa"/>
          </w:tcPr>
          <w:p w14:paraId="7F9A3B10"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Avant le début de la 2e année du projet</w:t>
            </w:r>
          </w:p>
        </w:tc>
        <w:tc>
          <w:tcPr>
            <w:tcW w:w="1752" w:type="dxa"/>
          </w:tcPr>
          <w:p w14:paraId="5AD8E220" w14:textId="77777777" w:rsidR="007804D1" w:rsidRPr="00183262" w:rsidRDefault="007804D1" w:rsidP="00251457">
            <w:pPr>
              <w:jc w:val="both"/>
              <w:rPr>
                <w:rFonts w:ascii="Arial" w:hAnsi="Arial" w:cs="Arial"/>
                <w:color w:val="000000" w:themeColor="text1"/>
                <w:sz w:val="19"/>
                <w:szCs w:val="19"/>
                <w:lang w:val="fr-FR"/>
              </w:rPr>
            </w:pPr>
          </w:p>
        </w:tc>
        <w:tc>
          <w:tcPr>
            <w:tcW w:w="1366" w:type="dxa"/>
          </w:tcPr>
          <w:p w14:paraId="4D67D5A4" w14:textId="77777777" w:rsidR="007804D1" w:rsidRPr="00183262" w:rsidRDefault="007804D1" w:rsidP="00251457">
            <w:pPr>
              <w:jc w:val="both"/>
              <w:rPr>
                <w:rFonts w:ascii="Arial" w:hAnsi="Arial" w:cs="Arial"/>
                <w:color w:val="000000" w:themeColor="text1"/>
                <w:sz w:val="19"/>
                <w:szCs w:val="19"/>
                <w:lang w:val="fr-FR"/>
              </w:rPr>
            </w:pPr>
          </w:p>
        </w:tc>
        <w:tc>
          <w:tcPr>
            <w:tcW w:w="2415" w:type="dxa"/>
          </w:tcPr>
          <w:p w14:paraId="237BE3A0" w14:textId="77777777" w:rsidR="007804D1" w:rsidRPr="00183262" w:rsidRDefault="007804D1" w:rsidP="00251457">
            <w:pPr>
              <w:jc w:val="both"/>
              <w:rPr>
                <w:rFonts w:ascii="Arial" w:hAnsi="Arial" w:cs="Arial"/>
                <w:color w:val="000000" w:themeColor="text1"/>
                <w:sz w:val="19"/>
                <w:szCs w:val="19"/>
                <w:lang w:val="fr-FR"/>
              </w:rPr>
            </w:pPr>
          </w:p>
        </w:tc>
        <w:tc>
          <w:tcPr>
            <w:tcW w:w="1696" w:type="dxa"/>
          </w:tcPr>
          <w:p w14:paraId="62D82BF1"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2E2B45" w14:paraId="23569897" w14:textId="77777777" w:rsidTr="00251457">
        <w:trPr>
          <w:trHeight w:val="360"/>
          <w:jc w:val="center"/>
        </w:trPr>
        <w:tc>
          <w:tcPr>
            <w:tcW w:w="425" w:type="dxa"/>
            <w:shd w:val="clear" w:color="auto" w:fill="8DD873" w:themeFill="accent6" w:themeFillTint="99"/>
          </w:tcPr>
          <w:p w14:paraId="0C698514" w14:textId="77777777" w:rsidR="007804D1" w:rsidRPr="00183262" w:rsidRDefault="007804D1" w:rsidP="00251457">
            <w:pPr>
              <w:tabs>
                <w:tab w:val="left" w:pos="4360"/>
              </w:tabs>
              <w:rPr>
                <w:rFonts w:ascii="Arial" w:hAnsi="Arial" w:cs="Arial"/>
                <w:b/>
                <w:i/>
                <w:color w:val="000000" w:themeColor="text1"/>
                <w:sz w:val="19"/>
                <w:szCs w:val="19"/>
                <w:lang w:val="fr-FR"/>
              </w:rPr>
            </w:pPr>
            <w:r>
              <w:rPr>
                <w:rFonts w:ascii="Arial" w:hAnsi="Arial" w:cs="Arial"/>
                <w:b/>
                <w:i/>
                <w:color w:val="000000" w:themeColor="text1"/>
                <w:sz w:val="19"/>
                <w:szCs w:val="19"/>
                <w:lang w:val="fr-FR"/>
              </w:rPr>
              <w:t>6</w:t>
            </w:r>
          </w:p>
        </w:tc>
        <w:tc>
          <w:tcPr>
            <w:tcW w:w="15163" w:type="dxa"/>
            <w:gridSpan w:val="7"/>
            <w:shd w:val="clear" w:color="auto" w:fill="8DD873" w:themeFill="accent6" w:themeFillTint="99"/>
          </w:tcPr>
          <w:p w14:paraId="4722F67B" w14:textId="77777777" w:rsidR="007804D1" w:rsidRPr="00183262" w:rsidRDefault="007804D1" w:rsidP="00251457">
            <w:pPr>
              <w:tabs>
                <w:tab w:val="left" w:pos="4360"/>
              </w:tabs>
              <w:jc w:val="both"/>
              <w:rPr>
                <w:rFonts w:ascii="Arial" w:hAnsi="Arial" w:cs="Arial"/>
                <w:b/>
                <w:i/>
                <w:color w:val="000000" w:themeColor="text1"/>
                <w:sz w:val="19"/>
                <w:szCs w:val="19"/>
                <w:lang w:val="fr-FR"/>
              </w:rPr>
            </w:pPr>
            <w:r w:rsidRPr="00183262">
              <w:rPr>
                <w:rFonts w:ascii="Arial" w:hAnsi="Arial" w:cs="Arial"/>
                <w:color w:val="000000" w:themeColor="text1"/>
                <w:lang w:val="fr-FR"/>
              </w:rPr>
              <w:t xml:space="preserve"> </w:t>
            </w:r>
            <w:r w:rsidRPr="00183262">
              <w:rPr>
                <w:rFonts w:ascii="Arial" w:hAnsi="Arial" w:cs="Arial"/>
                <w:b/>
                <w:i/>
                <w:color w:val="000000" w:themeColor="text1"/>
                <w:sz w:val="19"/>
                <w:szCs w:val="19"/>
                <w:lang w:val="fr-FR"/>
              </w:rPr>
              <w:t>Engagement citoyens, mécanisme de gestion des plaintes générales</w:t>
            </w:r>
          </w:p>
        </w:tc>
      </w:tr>
      <w:tr w:rsidR="007804D1" w:rsidRPr="00183262" w14:paraId="49801EA8" w14:textId="77777777" w:rsidTr="00251457">
        <w:trPr>
          <w:trHeight w:val="347"/>
          <w:jc w:val="center"/>
        </w:trPr>
        <w:tc>
          <w:tcPr>
            <w:tcW w:w="425" w:type="dxa"/>
            <w:vMerge w:val="restart"/>
          </w:tcPr>
          <w:p w14:paraId="4C288C68" w14:textId="77777777" w:rsidR="007804D1" w:rsidRPr="00183262" w:rsidRDefault="007804D1" w:rsidP="00251457">
            <w:pPr>
              <w:rPr>
                <w:rFonts w:ascii="Arial" w:hAnsi="Arial" w:cs="Arial"/>
                <w:color w:val="000000" w:themeColor="text1"/>
                <w:sz w:val="19"/>
                <w:szCs w:val="19"/>
                <w:lang w:val="fr-FR"/>
              </w:rPr>
            </w:pPr>
            <w:proofErr w:type="gramStart"/>
            <w:r w:rsidRPr="00183262">
              <w:rPr>
                <w:rFonts w:ascii="Arial" w:hAnsi="Arial" w:cs="Arial"/>
                <w:color w:val="000000" w:themeColor="text1"/>
                <w:sz w:val="19"/>
                <w:szCs w:val="19"/>
                <w:lang w:val="fr-FR"/>
              </w:rPr>
              <w:t>a</w:t>
            </w:r>
            <w:proofErr w:type="gramEnd"/>
            <w:r w:rsidRPr="00183262">
              <w:rPr>
                <w:rFonts w:ascii="Arial" w:hAnsi="Arial" w:cs="Arial"/>
                <w:color w:val="000000" w:themeColor="text1"/>
                <w:sz w:val="19"/>
                <w:szCs w:val="19"/>
                <w:lang w:val="fr-FR"/>
              </w:rPr>
              <w:t>)</w:t>
            </w:r>
          </w:p>
        </w:tc>
        <w:tc>
          <w:tcPr>
            <w:tcW w:w="2982" w:type="dxa"/>
            <w:vMerge w:val="restart"/>
          </w:tcPr>
          <w:p w14:paraId="4A9F4A6C"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Appui au fonctionnement du MGP (engagement citoyen dans le cadre de la sous-composante 2.3)</w:t>
            </w:r>
          </w:p>
        </w:tc>
        <w:tc>
          <w:tcPr>
            <w:tcW w:w="3109" w:type="dxa"/>
          </w:tcPr>
          <w:p w14:paraId="5BF6E680" w14:textId="77777777" w:rsidR="007804D1" w:rsidRPr="00183262" w:rsidRDefault="007804D1" w:rsidP="00290CBA">
            <w:pPr>
              <w:pStyle w:val="Paragraphedeliste"/>
              <w:numPr>
                <w:ilvl w:val="0"/>
                <w:numId w:val="109"/>
              </w:numPr>
              <w:ind w:left="360"/>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Fonctionnement du </w:t>
            </w:r>
            <w:r>
              <w:rPr>
                <w:rFonts w:ascii="Arial" w:hAnsi="Arial" w:cs="Arial"/>
                <w:color w:val="000000" w:themeColor="text1"/>
                <w:sz w:val="19"/>
                <w:szCs w:val="19"/>
                <w:lang w:val="fr-FR"/>
              </w:rPr>
              <w:t>MGP au niveau national</w:t>
            </w:r>
          </w:p>
        </w:tc>
        <w:tc>
          <w:tcPr>
            <w:tcW w:w="1843" w:type="dxa"/>
            <w:vMerge w:val="restart"/>
          </w:tcPr>
          <w:p w14:paraId="29F5B177"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La durée du projet</w:t>
            </w:r>
          </w:p>
        </w:tc>
        <w:tc>
          <w:tcPr>
            <w:tcW w:w="1752" w:type="dxa"/>
            <w:vMerge w:val="restart"/>
          </w:tcPr>
          <w:p w14:paraId="51A5EA76"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Équipe de sauvegarde</w:t>
            </w:r>
          </w:p>
        </w:tc>
        <w:tc>
          <w:tcPr>
            <w:tcW w:w="1366" w:type="dxa"/>
            <w:vMerge w:val="restart"/>
          </w:tcPr>
          <w:p w14:paraId="65208E9A"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ECP </w:t>
            </w:r>
          </w:p>
          <w:p w14:paraId="2D0B8CB4" w14:textId="77777777" w:rsidR="007804D1" w:rsidRPr="00183262" w:rsidRDefault="007804D1" w:rsidP="00251457">
            <w:pPr>
              <w:jc w:val="both"/>
              <w:rPr>
                <w:rFonts w:ascii="Arial" w:hAnsi="Arial" w:cs="Arial"/>
                <w:color w:val="000000" w:themeColor="text1"/>
                <w:sz w:val="19"/>
                <w:szCs w:val="19"/>
                <w:lang w:val="fr-FR"/>
              </w:rPr>
            </w:pPr>
          </w:p>
        </w:tc>
        <w:tc>
          <w:tcPr>
            <w:tcW w:w="2415" w:type="dxa"/>
            <w:vMerge w:val="restart"/>
          </w:tcPr>
          <w:p w14:paraId="2F21984E"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Toutes les plaintes sont reçues et gérées conformément aux directives du MGP</w:t>
            </w:r>
          </w:p>
        </w:tc>
        <w:tc>
          <w:tcPr>
            <w:tcW w:w="1696" w:type="dxa"/>
          </w:tcPr>
          <w:p w14:paraId="36DCA3AE"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7ADE6EA0" w14:textId="77777777" w:rsidTr="00251457">
        <w:trPr>
          <w:trHeight w:val="304"/>
          <w:jc w:val="center"/>
        </w:trPr>
        <w:tc>
          <w:tcPr>
            <w:tcW w:w="425" w:type="dxa"/>
            <w:vMerge/>
          </w:tcPr>
          <w:p w14:paraId="5324E1B5" w14:textId="77777777" w:rsidR="007804D1" w:rsidRPr="00183262" w:rsidRDefault="007804D1" w:rsidP="00251457">
            <w:pPr>
              <w:rPr>
                <w:rFonts w:ascii="Arial" w:hAnsi="Arial" w:cs="Arial"/>
                <w:color w:val="000000" w:themeColor="text1"/>
                <w:sz w:val="19"/>
                <w:szCs w:val="19"/>
                <w:lang w:val="fr-FR"/>
              </w:rPr>
            </w:pPr>
          </w:p>
        </w:tc>
        <w:tc>
          <w:tcPr>
            <w:tcW w:w="2982" w:type="dxa"/>
            <w:vMerge/>
          </w:tcPr>
          <w:p w14:paraId="48F3ABF4" w14:textId="77777777" w:rsidR="007804D1" w:rsidRPr="00183262" w:rsidRDefault="007804D1" w:rsidP="00251457">
            <w:pPr>
              <w:jc w:val="both"/>
              <w:rPr>
                <w:rFonts w:ascii="Arial" w:hAnsi="Arial" w:cs="Arial"/>
                <w:color w:val="000000" w:themeColor="text1"/>
                <w:sz w:val="19"/>
                <w:szCs w:val="19"/>
                <w:lang w:val="fr-FR"/>
              </w:rPr>
            </w:pPr>
          </w:p>
        </w:tc>
        <w:tc>
          <w:tcPr>
            <w:tcW w:w="3109" w:type="dxa"/>
          </w:tcPr>
          <w:p w14:paraId="47188941" w14:textId="77777777" w:rsidR="007804D1" w:rsidRPr="00183262" w:rsidRDefault="007804D1" w:rsidP="00290CBA">
            <w:pPr>
              <w:pStyle w:val="Paragraphedeliste"/>
              <w:numPr>
                <w:ilvl w:val="0"/>
                <w:numId w:val="109"/>
              </w:numPr>
              <w:ind w:left="360"/>
              <w:contextualSpacing w:val="0"/>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 xml:space="preserve">Fonctionnement du </w:t>
            </w:r>
            <w:r>
              <w:rPr>
                <w:rFonts w:ascii="Arial" w:hAnsi="Arial" w:cs="Arial"/>
                <w:color w:val="000000" w:themeColor="text1"/>
                <w:sz w:val="19"/>
                <w:szCs w:val="19"/>
                <w:lang w:val="fr-FR"/>
              </w:rPr>
              <w:t>MGP au niveau provincial/local</w:t>
            </w:r>
          </w:p>
        </w:tc>
        <w:tc>
          <w:tcPr>
            <w:tcW w:w="1843" w:type="dxa"/>
            <w:vMerge/>
          </w:tcPr>
          <w:p w14:paraId="135665BF" w14:textId="77777777" w:rsidR="007804D1" w:rsidRPr="00183262" w:rsidRDefault="007804D1" w:rsidP="00251457">
            <w:pPr>
              <w:jc w:val="both"/>
              <w:rPr>
                <w:rFonts w:ascii="Arial" w:hAnsi="Arial" w:cs="Arial"/>
                <w:color w:val="000000" w:themeColor="text1"/>
                <w:sz w:val="19"/>
                <w:szCs w:val="19"/>
                <w:lang w:val="fr-FR"/>
              </w:rPr>
            </w:pPr>
          </w:p>
        </w:tc>
        <w:tc>
          <w:tcPr>
            <w:tcW w:w="1752" w:type="dxa"/>
            <w:vMerge/>
          </w:tcPr>
          <w:p w14:paraId="748A0FC6" w14:textId="77777777" w:rsidR="007804D1" w:rsidRPr="00183262" w:rsidRDefault="007804D1" w:rsidP="00251457">
            <w:pPr>
              <w:jc w:val="both"/>
              <w:rPr>
                <w:rFonts w:ascii="Arial" w:hAnsi="Arial" w:cs="Arial"/>
                <w:color w:val="000000" w:themeColor="text1"/>
                <w:sz w:val="19"/>
                <w:szCs w:val="19"/>
                <w:lang w:val="fr-FR"/>
              </w:rPr>
            </w:pPr>
          </w:p>
        </w:tc>
        <w:tc>
          <w:tcPr>
            <w:tcW w:w="1366" w:type="dxa"/>
            <w:vMerge/>
          </w:tcPr>
          <w:p w14:paraId="6F8C1264" w14:textId="77777777" w:rsidR="007804D1" w:rsidRPr="00183262" w:rsidRDefault="007804D1" w:rsidP="00251457">
            <w:pPr>
              <w:jc w:val="both"/>
              <w:rPr>
                <w:rFonts w:ascii="Arial" w:hAnsi="Arial" w:cs="Arial"/>
                <w:color w:val="000000" w:themeColor="text1"/>
                <w:sz w:val="19"/>
                <w:szCs w:val="19"/>
                <w:lang w:val="fr-FR"/>
              </w:rPr>
            </w:pPr>
          </w:p>
        </w:tc>
        <w:tc>
          <w:tcPr>
            <w:tcW w:w="2415" w:type="dxa"/>
            <w:vMerge/>
          </w:tcPr>
          <w:p w14:paraId="6BAA8315" w14:textId="77777777" w:rsidR="007804D1" w:rsidRPr="00183262" w:rsidRDefault="007804D1" w:rsidP="00251457">
            <w:pPr>
              <w:jc w:val="both"/>
              <w:rPr>
                <w:rFonts w:ascii="Arial" w:hAnsi="Arial" w:cs="Arial"/>
                <w:color w:val="000000" w:themeColor="text1"/>
                <w:sz w:val="19"/>
                <w:szCs w:val="19"/>
                <w:lang w:val="fr-FR"/>
              </w:rPr>
            </w:pPr>
          </w:p>
        </w:tc>
        <w:tc>
          <w:tcPr>
            <w:tcW w:w="1696" w:type="dxa"/>
          </w:tcPr>
          <w:p w14:paraId="0773A71B" w14:textId="77777777" w:rsidR="007804D1" w:rsidRPr="00183262" w:rsidRDefault="007804D1" w:rsidP="00251457">
            <w:pPr>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À déterminer</w:t>
            </w:r>
          </w:p>
        </w:tc>
      </w:tr>
      <w:tr w:rsidR="007804D1" w:rsidRPr="00183262" w14:paraId="450382C9" w14:textId="77777777" w:rsidTr="00251457">
        <w:trPr>
          <w:trHeight w:val="461"/>
          <w:jc w:val="center"/>
        </w:trPr>
        <w:tc>
          <w:tcPr>
            <w:tcW w:w="13892" w:type="dxa"/>
            <w:gridSpan w:val="7"/>
          </w:tcPr>
          <w:p w14:paraId="4246FCB1" w14:textId="77777777" w:rsidR="007804D1" w:rsidRPr="00183262" w:rsidRDefault="007804D1" w:rsidP="00251457">
            <w:pPr>
              <w:tabs>
                <w:tab w:val="left" w:pos="4360"/>
              </w:tabs>
              <w:jc w:val="both"/>
              <w:rPr>
                <w:rFonts w:ascii="Arial" w:hAnsi="Arial" w:cs="Arial"/>
                <w:color w:val="000000" w:themeColor="text1"/>
                <w:sz w:val="19"/>
                <w:szCs w:val="19"/>
                <w:lang w:val="fr-FR"/>
              </w:rPr>
            </w:pPr>
            <w:r w:rsidRPr="00183262">
              <w:rPr>
                <w:rFonts w:ascii="Arial" w:hAnsi="Arial" w:cs="Arial"/>
                <w:color w:val="000000" w:themeColor="text1"/>
                <w:sz w:val="19"/>
                <w:szCs w:val="19"/>
                <w:lang w:val="fr-FR"/>
              </w:rPr>
              <w:t>Total</w:t>
            </w:r>
          </w:p>
        </w:tc>
        <w:tc>
          <w:tcPr>
            <w:tcW w:w="1696" w:type="dxa"/>
          </w:tcPr>
          <w:p w14:paraId="3858E2D9" w14:textId="77777777" w:rsidR="007804D1" w:rsidRPr="00183262" w:rsidRDefault="007804D1" w:rsidP="00251457">
            <w:pPr>
              <w:tabs>
                <w:tab w:val="left" w:pos="4360"/>
              </w:tabs>
              <w:jc w:val="both"/>
              <w:rPr>
                <w:rFonts w:ascii="Arial" w:hAnsi="Arial" w:cs="Arial"/>
                <w:color w:val="000000" w:themeColor="text1"/>
                <w:sz w:val="19"/>
                <w:szCs w:val="19"/>
                <w:lang w:val="fr-FR"/>
              </w:rPr>
            </w:pPr>
            <w:proofErr w:type="gramStart"/>
            <w:r>
              <w:rPr>
                <w:rFonts w:ascii="Arial" w:hAnsi="Arial" w:cs="Arial"/>
                <w:color w:val="000000" w:themeColor="text1"/>
                <w:sz w:val="19"/>
                <w:szCs w:val="19"/>
                <w:lang w:val="fr-FR"/>
              </w:rPr>
              <w:t>xxx</w:t>
            </w:r>
            <w:proofErr w:type="gramEnd"/>
          </w:p>
        </w:tc>
      </w:tr>
    </w:tbl>
    <w:p w14:paraId="32BD3EB3" w14:textId="77777777" w:rsidR="007804D1" w:rsidRPr="001C19F9" w:rsidRDefault="007804D1" w:rsidP="007804D1">
      <w:pPr>
        <w:spacing w:after="0" w:line="240" w:lineRule="auto"/>
        <w:rPr>
          <w:rFonts w:ascii="Arial" w:hAnsi="Arial" w:cs="Arial"/>
          <w:color w:val="000000" w:themeColor="text1"/>
          <w:sz w:val="24"/>
          <w:szCs w:val="24"/>
          <w:lang w:val="fr-FR"/>
        </w:rPr>
      </w:pPr>
    </w:p>
    <w:p w14:paraId="211B1F2A" w14:textId="77777777" w:rsidR="007804D1" w:rsidRDefault="007804D1" w:rsidP="007804D1"/>
    <w:p w14:paraId="5F96FD3B" w14:textId="77777777" w:rsidR="007804D1" w:rsidRPr="00C43C3D" w:rsidRDefault="007804D1" w:rsidP="00341A2E">
      <w:pPr>
        <w:spacing w:before="120" w:after="120" w:line="240" w:lineRule="auto"/>
        <w:jc w:val="both"/>
        <w:rPr>
          <w:rFonts w:ascii="Times New Roman" w:hAnsi="Times New Roman" w:cs="Times New Roman"/>
          <w:lang w:val="fr-BE"/>
        </w:rPr>
      </w:pPr>
    </w:p>
    <w:sectPr w:rsidR="007804D1" w:rsidRPr="00C43C3D" w:rsidSect="00F01C37">
      <w:pgSz w:w="16838" w:h="11906" w:orient="landscape"/>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C346E" w14:textId="77777777" w:rsidR="007E07D2" w:rsidRDefault="007E07D2" w:rsidP="006A53F2">
      <w:pPr>
        <w:spacing w:after="0" w:line="240" w:lineRule="auto"/>
      </w:pPr>
      <w:r>
        <w:separator/>
      </w:r>
    </w:p>
  </w:endnote>
  <w:endnote w:type="continuationSeparator" w:id="0">
    <w:p w14:paraId="373D2F92" w14:textId="77777777" w:rsidR="007E07D2" w:rsidRDefault="007E07D2" w:rsidP="006A5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3A69" w14:textId="0AC8E749" w:rsidR="00312353" w:rsidRDefault="00312353">
    <w:pPr>
      <w:pStyle w:val="Pieddepage"/>
    </w:pPr>
    <w:r>
      <w:rPr>
        <w:noProof/>
      </w:rPr>
      <mc:AlternateContent>
        <mc:Choice Requires="wps">
          <w:drawing>
            <wp:anchor distT="0" distB="0" distL="0" distR="0" simplePos="0" relativeHeight="251658241" behindDoc="0" locked="0" layoutInCell="1" allowOverlap="1" wp14:anchorId="585D9F7A" wp14:editId="4A477BED">
              <wp:simplePos x="635" y="635"/>
              <wp:positionH relativeFrom="page">
                <wp:align>right</wp:align>
              </wp:positionH>
              <wp:positionV relativeFrom="page">
                <wp:align>bottom</wp:align>
              </wp:positionV>
              <wp:extent cx="1102995" cy="357505"/>
              <wp:effectExtent l="0" t="0" r="0" b="0"/>
              <wp:wrapNone/>
              <wp:docPr id="1488014937"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4D7A2B30" w14:textId="62D7BB0F"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85D9F7A" id="_x0000_t202" coordsize="21600,21600" o:spt="202" path="m,l,21600r21600,l21600,xe">
              <v:stroke joinstyle="miter"/>
              <v:path gradientshapeok="t" o:connecttype="rect"/>
            </v:shapetype>
            <v:shape id="Text Box 2" o:spid="_x0000_s1028" type="#_x0000_t202" alt="Official Use Only" style="position:absolute;margin-left:35.65pt;margin-top:0;width:86.85pt;height:28.15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" filled="f" stroked="f">
              <v:textbox style="mso-fit-shape-to-text:t" inset="0,0,20pt,15pt">
                <w:txbxContent>
                  <w:p w14:paraId="4D7A2B30" w14:textId="62D7BB0F"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32C6" w14:textId="08DDA993" w:rsidR="00312353" w:rsidRDefault="00312353">
    <w:pPr>
      <w:pStyle w:val="Pieddepage"/>
    </w:pPr>
    <w:r>
      <w:rPr>
        <w:noProof/>
      </w:rPr>
      <mc:AlternateContent>
        <mc:Choice Requires="wps">
          <w:drawing>
            <wp:anchor distT="0" distB="0" distL="0" distR="0" simplePos="0" relativeHeight="251658242" behindDoc="0" locked="0" layoutInCell="1" allowOverlap="1" wp14:anchorId="3ABF2C3E" wp14:editId="68FA5AA2">
              <wp:simplePos x="635" y="635"/>
              <wp:positionH relativeFrom="page">
                <wp:align>right</wp:align>
              </wp:positionH>
              <wp:positionV relativeFrom="page">
                <wp:align>bottom</wp:align>
              </wp:positionV>
              <wp:extent cx="1102995" cy="357505"/>
              <wp:effectExtent l="0" t="0" r="0" b="0"/>
              <wp:wrapNone/>
              <wp:docPr id="54443351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3F735474" w14:textId="467BAC46"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BF2C3E" id="_x0000_t202" coordsize="21600,21600" o:spt="202" path="m,l,21600r21600,l21600,xe">
              <v:stroke joinstyle="miter"/>
              <v:path gradientshapeok="t" o:connecttype="rect"/>
            </v:shapetype>
            <v:shape id="Text Box 3" o:spid="_x0000_s1029" type="#_x0000_t202" alt="Official Use Only" style="position:absolute;margin-left:35.65pt;margin-top:0;width:86.85pt;height:28.15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" filled="f" stroked="f">
              <v:textbox style="mso-fit-shape-to-text:t" inset="0,0,20pt,15pt">
                <w:txbxContent>
                  <w:p w14:paraId="3F735474" w14:textId="467BAC46"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7060" w14:textId="546E55CF" w:rsidR="00312353" w:rsidRDefault="00312353">
    <w:pPr>
      <w:pStyle w:val="Pieddepage"/>
    </w:pPr>
    <w:r>
      <w:rPr>
        <w:noProof/>
      </w:rPr>
      <mc:AlternateContent>
        <mc:Choice Requires="wps">
          <w:drawing>
            <wp:anchor distT="0" distB="0" distL="0" distR="0" simplePos="0" relativeHeight="251658240" behindDoc="0" locked="0" layoutInCell="1" allowOverlap="1" wp14:anchorId="27DEB793" wp14:editId="0B3AD35B">
              <wp:simplePos x="635" y="635"/>
              <wp:positionH relativeFrom="page">
                <wp:align>right</wp:align>
              </wp:positionH>
              <wp:positionV relativeFrom="page">
                <wp:align>bottom</wp:align>
              </wp:positionV>
              <wp:extent cx="1102995" cy="357505"/>
              <wp:effectExtent l="0" t="0" r="0" b="0"/>
              <wp:wrapNone/>
              <wp:docPr id="681994002"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6F1D64E1" w14:textId="55B40C2A"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DEB793" id="_x0000_t202" coordsize="21600,21600" o:spt="202" path="m,l,21600r21600,l21600,xe">
              <v:stroke joinstyle="miter"/>
              <v:path gradientshapeok="t" o:connecttype="rect"/>
            </v:shapetype>
            <v:shape id="Text Box 1" o:spid="_x0000_s1030" type="#_x0000_t202" alt="Official Use Only" style="position:absolute;margin-left:35.65pt;margin-top:0;width:86.8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" filled="f" stroked="f">
              <v:textbox style="mso-fit-shape-to-text:t" inset="0,0,20pt,15pt">
                <w:txbxContent>
                  <w:p w14:paraId="6F1D64E1" w14:textId="55B40C2A"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7522" w14:textId="66E442BB" w:rsidR="006A53F2" w:rsidRPr="006A53F2" w:rsidRDefault="00312353">
    <w:pPr>
      <w:pStyle w:val="Pieddepage"/>
      <w:jc w:val="center"/>
      <w:rPr>
        <w:rFonts w:ascii="Trebuchet MS" w:hAnsi="Trebuchet MS"/>
      </w:rPr>
    </w:pPr>
    <w:r>
      <w:rPr>
        <w:noProof/>
      </w:rPr>
      <mc:AlternateContent>
        <mc:Choice Requires="wps">
          <w:drawing>
            <wp:anchor distT="0" distB="0" distL="0" distR="0" simplePos="0" relativeHeight="251658243" behindDoc="0" locked="0" layoutInCell="1" allowOverlap="1" wp14:anchorId="5DE0EB61" wp14:editId="26E9FABB">
              <wp:simplePos x="635" y="635"/>
              <wp:positionH relativeFrom="page">
                <wp:align>right</wp:align>
              </wp:positionH>
              <wp:positionV relativeFrom="page">
                <wp:align>bottom</wp:align>
              </wp:positionV>
              <wp:extent cx="1102995" cy="357505"/>
              <wp:effectExtent l="0" t="0" r="0" b="0"/>
              <wp:wrapNone/>
              <wp:docPr id="1082785815"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22F3CC1F" w14:textId="7DEA770F"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DE0EB61" id="_x0000_t202" coordsize="21600,21600" o:spt="202" path="m,l,21600r21600,l21600,xe">
              <v:stroke joinstyle="miter"/>
              <v:path gradientshapeok="t" o:connecttype="rect"/>
            </v:shapetype>
            <v:shape id="Text Box 4" o:spid="_x0000_s1031" type="#_x0000_t202" alt="Official Use Only" style="position:absolute;left:0;text-align:left;margin-left:35.65pt;margin-top:0;width:86.85pt;height:28.15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" filled="f" stroked="f">
              <v:textbox style="mso-fit-shape-to-text:t" inset="0,0,20pt,15pt">
                <w:txbxContent>
                  <w:p w14:paraId="22F3CC1F" w14:textId="7DEA770F" w:rsidR="00312353" w:rsidRPr="00312353" w:rsidRDefault="00312353" w:rsidP="00312353">
                    <w:pPr>
                      <w:spacing w:after="0"/>
                      <w:rPr>
                        <w:rFonts w:ascii="Calibri" w:eastAsia="Calibri" w:hAnsi="Calibri" w:cs="Calibri"/>
                        <w:noProof/>
                        <w:color w:val="000000"/>
                        <w:sz w:val="20"/>
                        <w:szCs w:val="20"/>
                      </w:rPr>
                    </w:pPr>
                    <w:r w:rsidRPr="00312353">
                      <w:rPr>
                        <w:rFonts w:ascii="Calibri" w:eastAsia="Calibri" w:hAnsi="Calibri" w:cs="Calibri"/>
                        <w:noProof/>
                        <w:color w:val="000000"/>
                        <w:sz w:val="20"/>
                        <w:szCs w:val="20"/>
                      </w:rPr>
                      <w:t>Official Use Only</w:t>
                    </w:r>
                  </w:p>
                </w:txbxContent>
              </v:textbox>
              <w10:wrap anchorx="page" anchory="page"/>
            </v:shape>
          </w:pict>
        </mc:Fallback>
      </mc:AlternateContent>
    </w:r>
    <w:sdt>
      <w:sdtPr>
        <w:id w:val="-1164320177"/>
        <w:docPartObj>
          <w:docPartGallery w:val="Page Numbers (Bottom of Page)"/>
          <w:docPartUnique/>
        </w:docPartObj>
      </w:sdtPr>
      <w:sdtEndPr>
        <w:rPr>
          <w:rFonts w:ascii="Trebuchet MS" w:hAnsi="Trebuchet MS"/>
        </w:rPr>
      </w:sdtEndPr>
      <w:sdtContent>
        <w:r w:rsidR="006A53F2" w:rsidRPr="006A53F2">
          <w:rPr>
            <w:rFonts w:ascii="Trebuchet MS" w:hAnsi="Trebuchet MS"/>
          </w:rPr>
          <w:fldChar w:fldCharType="begin"/>
        </w:r>
        <w:r w:rsidR="006A53F2" w:rsidRPr="006A53F2">
          <w:rPr>
            <w:rFonts w:ascii="Trebuchet MS" w:hAnsi="Trebuchet MS"/>
          </w:rPr>
          <w:instrText>PAGE   \* MERGEFORMAT</w:instrText>
        </w:r>
        <w:r w:rsidR="006A53F2" w:rsidRPr="006A53F2">
          <w:rPr>
            <w:rFonts w:ascii="Trebuchet MS" w:hAnsi="Trebuchet MS"/>
          </w:rPr>
          <w:fldChar w:fldCharType="separate"/>
        </w:r>
        <w:r w:rsidR="006A53F2" w:rsidRPr="006A53F2">
          <w:rPr>
            <w:rFonts w:ascii="Trebuchet MS" w:hAnsi="Trebuchet MS"/>
            <w:lang w:val="fr-FR"/>
          </w:rPr>
          <w:t>2</w:t>
        </w:r>
        <w:r w:rsidR="006A53F2" w:rsidRPr="006A53F2">
          <w:rPr>
            <w:rFonts w:ascii="Trebuchet MS" w:hAnsi="Trebuchet MS"/>
          </w:rPr>
          <w:fldChar w:fldCharType="end"/>
        </w:r>
      </w:sdtContent>
    </w:sdt>
  </w:p>
  <w:p w14:paraId="56E7AAE0" w14:textId="77777777" w:rsidR="006A53F2" w:rsidRDefault="006A53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183FD" w14:textId="77777777" w:rsidR="007E07D2" w:rsidRDefault="007E07D2" w:rsidP="006A53F2">
      <w:pPr>
        <w:spacing w:after="0" w:line="240" w:lineRule="auto"/>
      </w:pPr>
      <w:r>
        <w:separator/>
      </w:r>
    </w:p>
  </w:footnote>
  <w:footnote w:type="continuationSeparator" w:id="0">
    <w:p w14:paraId="6154930C" w14:textId="77777777" w:rsidR="007E07D2" w:rsidRDefault="007E07D2" w:rsidP="006A53F2">
      <w:pPr>
        <w:spacing w:after="0" w:line="240" w:lineRule="auto"/>
      </w:pPr>
      <w:r>
        <w:continuationSeparator/>
      </w:r>
    </w:p>
  </w:footnote>
  <w:footnote w:id="1">
    <w:p w14:paraId="28874256" w14:textId="77777777" w:rsidR="007804D1" w:rsidRPr="00283BCE" w:rsidRDefault="007804D1" w:rsidP="007804D1">
      <w:pPr>
        <w:pStyle w:val="Notedebasdepage"/>
        <w:rPr>
          <w:lang w:val="pl-PL"/>
        </w:rPr>
      </w:pPr>
      <w:r>
        <w:rPr>
          <w:rStyle w:val="Appelnotedebasdep"/>
        </w:rPr>
        <w:footnoteRef/>
      </w:r>
      <w:r w:rsidRPr="007804D1">
        <w:rPr>
          <w:lang w:val="fr-BE"/>
        </w:rPr>
        <w:t xml:space="preserve"> CEPT= </w:t>
      </w:r>
      <w:r w:rsidRPr="00283BCE">
        <w:rPr>
          <w:rFonts w:ascii="Arial" w:hAnsi="Arial" w:cs="Arial"/>
          <w:color w:val="000000" w:themeColor="text1"/>
          <w:sz w:val="19"/>
          <w:szCs w:val="19"/>
          <w:lang w:val="fr-FR"/>
        </w:rPr>
        <w:t>centres de formation professionnelle et technique</w:t>
      </w:r>
    </w:p>
  </w:footnote>
  <w:footnote w:id="2">
    <w:p w14:paraId="680899EF" w14:textId="77777777" w:rsidR="007804D1" w:rsidRPr="00283BCE" w:rsidRDefault="007804D1" w:rsidP="007804D1">
      <w:pPr>
        <w:pStyle w:val="Notedebasdepage"/>
        <w:rPr>
          <w:lang w:val="pl-PL"/>
        </w:rPr>
      </w:pPr>
      <w:r>
        <w:rPr>
          <w:rStyle w:val="Appelnotedebasdep"/>
        </w:rPr>
        <w:footnoteRef/>
      </w:r>
      <w:r>
        <w:t xml:space="preserve"> </w:t>
      </w:r>
      <w:r>
        <w:rPr>
          <w:lang w:val="pl-PL"/>
        </w:rPr>
        <w:t xml:space="preserve">ES= </w:t>
      </w:r>
      <w:r w:rsidRPr="00283BCE">
        <w:rPr>
          <w:rFonts w:ascii="Arial" w:hAnsi="Arial" w:cs="Arial"/>
          <w:color w:val="000000" w:themeColor="text1"/>
          <w:sz w:val="19"/>
          <w:szCs w:val="19"/>
          <w:lang w:val="fr-FR"/>
        </w:rPr>
        <w:t>établissements d'enseignement supérieur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EC0D" w14:textId="77777777" w:rsidR="006A53F2" w:rsidRDefault="006A53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6EF"/>
    <w:multiLevelType w:val="multilevel"/>
    <w:tmpl w:val="B5C6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4058"/>
    <w:multiLevelType w:val="hybridMultilevel"/>
    <w:tmpl w:val="7430E840"/>
    <w:lvl w:ilvl="0" w:tplc="17B4A9EA">
      <w:start w:val="1"/>
      <w:numFmt w:val="bullet"/>
      <w:lvlText w:val=""/>
      <w:lvlJc w:val="left"/>
      <w:pPr>
        <w:ind w:left="720" w:hanging="360"/>
      </w:pPr>
      <w:rPr>
        <w:rFonts w:ascii="Wingdings" w:eastAsia="Wingdings" w:hAnsi="Wingdings" w:cs="Wingdings"/>
        <w:b w:val="0"/>
        <w:i w:val="0"/>
        <w:strike w:val="0"/>
        <w:dstrike w:val="0"/>
        <w:color w:val="00B050"/>
        <w:sz w:val="22"/>
        <w:szCs w:val="22"/>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7B4050"/>
    <w:multiLevelType w:val="multilevel"/>
    <w:tmpl w:val="18AE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D2343"/>
    <w:multiLevelType w:val="multilevel"/>
    <w:tmpl w:val="D806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25E6F"/>
    <w:multiLevelType w:val="multilevel"/>
    <w:tmpl w:val="345A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05EEE"/>
    <w:multiLevelType w:val="multilevel"/>
    <w:tmpl w:val="5B04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D35F8"/>
    <w:multiLevelType w:val="hybridMultilevel"/>
    <w:tmpl w:val="554C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E2004"/>
    <w:multiLevelType w:val="hybridMultilevel"/>
    <w:tmpl w:val="EE667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6682A"/>
    <w:multiLevelType w:val="multilevel"/>
    <w:tmpl w:val="A7BE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1C2978"/>
    <w:multiLevelType w:val="hybridMultilevel"/>
    <w:tmpl w:val="82FCA1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9676DDA"/>
    <w:multiLevelType w:val="hybridMultilevel"/>
    <w:tmpl w:val="F32C8F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D46875"/>
    <w:multiLevelType w:val="hybridMultilevel"/>
    <w:tmpl w:val="F32C8F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C906E1"/>
    <w:multiLevelType w:val="multilevel"/>
    <w:tmpl w:val="3482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44754"/>
    <w:multiLevelType w:val="hybridMultilevel"/>
    <w:tmpl w:val="C8166D12"/>
    <w:lvl w:ilvl="0" w:tplc="FFFFFFFF">
      <w:start w:val="1"/>
      <w:numFmt w:val="bullet"/>
      <w:lvlText w:val="•"/>
      <w:lvlJc w:val="left"/>
      <w:pPr>
        <w:ind w:left="720" w:hanging="360"/>
      </w:pPr>
      <w:rPr>
        <w:rFonts w:ascii="Calibri" w:hAnsi="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912885"/>
    <w:multiLevelType w:val="multilevel"/>
    <w:tmpl w:val="7C0C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F32D3A"/>
    <w:multiLevelType w:val="multilevel"/>
    <w:tmpl w:val="AF98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7D5221"/>
    <w:multiLevelType w:val="multilevel"/>
    <w:tmpl w:val="1772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0E1A54"/>
    <w:multiLevelType w:val="multilevel"/>
    <w:tmpl w:val="B416290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E60178"/>
    <w:multiLevelType w:val="hybridMultilevel"/>
    <w:tmpl w:val="2DEAC0E6"/>
    <w:lvl w:ilvl="0" w:tplc="B37AE6F6">
      <w:start w:val="1"/>
      <w:numFmt w:val="bullet"/>
      <w:lvlText w:val=""/>
      <w:lvlJc w:val="left"/>
      <w:pPr>
        <w:ind w:left="720" w:hanging="360"/>
      </w:pPr>
      <w:rPr>
        <w:rFonts w:ascii="Wingdings" w:hAnsi="Wingdings" w:hint="default"/>
        <w:w w:val="13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5FC15F3"/>
    <w:multiLevelType w:val="hybridMultilevel"/>
    <w:tmpl w:val="6BA64D4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62C3F0E"/>
    <w:multiLevelType w:val="hybridMultilevel"/>
    <w:tmpl w:val="73A8868E"/>
    <w:lvl w:ilvl="0" w:tplc="92D0CCF6">
      <w:start w:val="1"/>
      <w:numFmt w:val="bullet"/>
      <w:lvlText w:val="-"/>
      <w:lvlJc w:val="left"/>
      <w:pPr>
        <w:ind w:left="72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9BB4C22E">
      <w:start w:val="1"/>
      <w:numFmt w:val="bullet"/>
      <w:lvlText w:val="o"/>
      <w:lvlJc w:val="left"/>
      <w:pPr>
        <w:ind w:left="144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E3840098">
      <w:start w:val="1"/>
      <w:numFmt w:val="bullet"/>
      <w:lvlText w:val="▪"/>
      <w:lvlJc w:val="left"/>
      <w:pPr>
        <w:ind w:left="21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DB29C48">
      <w:start w:val="1"/>
      <w:numFmt w:val="bullet"/>
      <w:lvlText w:val="•"/>
      <w:lvlJc w:val="left"/>
      <w:pPr>
        <w:ind w:left="28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BE84322">
      <w:start w:val="1"/>
      <w:numFmt w:val="bullet"/>
      <w:lvlText w:val="o"/>
      <w:lvlJc w:val="left"/>
      <w:pPr>
        <w:ind w:left="360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8883C30">
      <w:start w:val="1"/>
      <w:numFmt w:val="bullet"/>
      <w:lvlText w:val="▪"/>
      <w:lvlJc w:val="left"/>
      <w:pPr>
        <w:ind w:left="432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474479AE">
      <w:start w:val="1"/>
      <w:numFmt w:val="bullet"/>
      <w:lvlText w:val="•"/>
      <w:lvlJc w:val="left"/>
      <w:pPr>
        <w:ind w:left="504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CF0A548">
      <w:start w:val="1"/>
      <w:numFmt w:val="bullet"/>
      <w:lvlText w:val="o"/>
      <w:lvlJc w:val="left"/>
      <w:pPr>
        <w:ind w:left="57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3FC02FB6">
      <w:start w:val="1"/>
      <w:numFmt w:val="bullet"/>
      <w:lvlText w:val="▪"/>
      <w:lvlJc w:val="left"/>
      <w:pPr>
        <w:ind w:left="64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6C95502"/>
    <w:multiLevelType w:val="hybridMultilevel"/>
    <w:tmpl w:val="FA3ED5C4"/>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476E5E"/>
    <w:multiLevelType w:val="multilevel"/>
    <w:tmpl w:val="A5EA7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2D5A18"/>
    <w:multiLevelType w:val="hybridMultilevel"/>
    <w:tmpl w:val="0E02DFA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723158"/>
    <w:multiLevelType w:val="multilevel"/>
    <w:tmpl w:val="5F3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9A37F1"/>
    <w:multiLevelType w:val="multilevel"/>
    <w:tmpl w:val="BA90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F02547"/>
    <w:multiLevelType w:val="multilevel"/>
    <w:tmpl w:val="812A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F60FF9"/>
    <w:multiLevelType w:val="multilevel"/>
    <w:tmpl w:val="DF40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B06347"/>
    <w:multiLevelType w:val="multilevel"/>
    <w:tmpl w:val="EA2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2C064A"/>
    <w:multiLevelType w:val="multilevel"/>
    <w:tmpl w:val="E64C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991D7C"/>
    <w:multiLevelType w:val="multilevel"/>
    <w:tmpl w:val="B3B2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E7432A"/>
    <w:multiLevelType w:val="hybridMultilevel"/>
    <w:tmpl w:val="D0F85A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213758F"/>
    <w:multiLevelType w:val="multilevel"/>
    <w:tmpl w:val="A484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8316C1"/>
    <w:multiLevelType w:val="hybridMultilevel"/>
    <w:tmpl w:val="4FCE1AA2"/>
    <w:lvl w:ilvl="0" w:tplc="180270B8">
      <w:start w:val="2"/>
      <w:numFmt w:val="bullet"/>
      <w:lvlText w:val="-"/>
      <w:lvlJc w:val="left"/>
      <w:pPr>
        <w:ind w:left="896" w:hanging="360"/>
      </w:pPr>
      <w:rPr>
        <w:rFonts w:ascii="Calibri" w:eastAsiaTheme="minorHAnsi" w:hAnsi="Calibri" w:cs="Calibri"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34" w15:restartNumberingAfterBreak="0">
    <w:nsid w:val="259C0044"/>
    <w:multiLevelType w:val="hybridMultilevel"/>
    <w:tmpl w:val="B8F63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6402AD8"/>
    <w:multiLevelType w:val="hybridMultilevel"/>
    <w:tmpl w:val="CA103B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6803FA5"/>
    <w:multiLevelType w:val="multilevel"/>
    <w:tmpl w:val="BB5C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FE05DA"/>
    <w:multiLevelType w:val="multilevel"/>
    <w:tmpl w:val="4446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341B0F"/>
    <w:multiLevelType w:val="multilevel"/>
    <w:tmpl w:val="77AE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AA2BF2"/>
    <w:multiLevelType w:val="hybridMultilevel"/>
    <w:tmpl w:val="5B7C1BDA"/>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9747CBB"/>
    <w:multiLevelType w:val="multilevel"/>
    <w:tmpl w:val="E610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0B7EBE"/>
    <w:multiLevelType w:val="multilevel"/>
    <w:tmpl w:val="4812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300D47"/>
    <w:multiLevelType w:val="multilevel"/>
    <w:tmpl w:val="2C9A6F3A"/>
    <w:lvl w:ilvl="0">
      <w:start w:val="1"/>
      <w:numFmt w:val="bullet"/>
      <w:lvlText w:val=""/>
      <w:lvlJc w:val="left"/>
      <w:pPr>
        <w:tabs>
          <w:tab w:val="num" w:pos="720"/>
        </w:tabs>
        <w:ind w:left="720" w:hanging="360"/>
      </w:pPr>
      <w:rPr>
        <w:rFonts w:ascii="Wingdings" w:hAnsi="Wingdings" w:hint="default"/>
        <w:w w:val="13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B1735F"/>
    <w:multiLevelType w:val="hybridMultilevel"/>
    <w:tmpl w:val="CD1898B0"/>
    <w:lvl w:ilvl="0" w:tplc="180270B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414DC3"/>
    <w:multiLevelType w:val="hybridMultilevel"/>
    <w:tmpl w:val="FAEE0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2E357643"/>
    <w:multiLevelType w:val="multilevel"/>
    <w:tmpl w:val="9244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F91D4A"/>
    <w:multiLevelType w:val="multilevel"/>
    <w:tmpl w:val="CAE8E550"/>
    <w:lvl w:ilvl="0">
      <w:start w:val="1"/>
      <w:numFmt w:val="bullet"/>
      <w:lvlText w:val=""/>
      <w:lvlJc w:val="left"/>
      <w:pPr>
        <w:tabs>
          <w:tab w:val="num" w:pos="720"/>
        </w:tabs>
        <w:ind w:left="720" w:hanging="360"/>
      </w:pPr>
      <w:rPr>
        <w:rFonts w:ascii="Wingdings" w:hAnsi="Wingdings" w:hint="default"/>
        <w:w w:val="13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614178"/>
    <w:multiLevelType w:val="multilevel"/>
    <w:tmpl w:val="AEAC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8C4046"/>
    <w:multiLevelType w:val="multilevel"/>
    <w:tmpl w:val="E95A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2412EF"/>
    <w:multiLevelType w:val="multilevel"/>
    <w:tmpl w:val="1410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357E79"/>
    <w:multiLevelType w:val="multilevel"/>
    <w:tmpl w:val="8AAA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4F362B"/>
    <w:multiLevelType w:val="multilevel"/>
    <w:tmpl w:val="83C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FE607F"/>
    <w:multiLevelType w:val="hybridMultilevel"/>
    <w:tmpl w:val="79FC3DE4"/>
    <w:lvl w:ilvl="0" w:tplc="A1104E60">
      <w:start w:val="1"/>
      <w:numFmt w:val="bullet"/>
      <w:lvlText w:val=""/>
      <w:lvlJc w:val="left"/>
      <w:pPr>
        <w:ind w:left="720" w:hanging="360"/>
      </w:pPr>
      <w:rPr>
        <w:rFonts w:ascii="Symbol" w:hAnsi="Symbol"/>
      </w:rPr>
    </w:lvl>
    <w:lvl w:ilvl="1" w:tplc="4DF4EEF0">
      <w:start w:val="1"/>
      <w:numFmt w:val="bullet"/>
      <w:lvlText w:val=""/>
      <w:lvlJc w:val="left"/>
      <w:pPr>
        <w:ind w:left="720" w:hanging="360"/>
      </w:pPr>
      <w:rPr>
        <w:rFonts w:ascii="Symbol" w:hAnsi="Symbol"/>
      </w:rPr>
    </w:lvl>
    <w:lvl w:ilvl="2" w:tplc="3336FC08">
      <w:start w:val="1"/>
      <w:numFmt w:val="bullet"/>
      <w:lvlText w:val=""/>
      <w:lvlJc w:val="left"/>
      <w:pPr>
        <w:ind w:left="720" w:hanging="360"/>
      </w:pPr>
      <w:rPr>
        <w:rFonts w:ascii="Symbol" w:hAnsi="Symbol"/>
      </w:rPr>
    </w:lvl>
    <w:lvl w:ilvl="3" w:tplc="63B692FC">
      <w:start w:val="1"/>
      <w:numFmt w:val="bullet"/>
      <w:lvlText w:val=""/>
      <w:lvlJc w:val="left"/>
      <w:pPr>
        <w:ind w:left="720" w:hanging="360"/>
      </w:pPr>
      <w:rPr>
        <w:rFonts w:ascii="Symbol" w:hAnsi="Symbol"/>
      </w:rPr>
    </w:lvl>
    <w:lvl w:ilvl="4" w:tplc="3710C1D0">
      <w:start w:val="1"/>
      <w:numFmt w:val="bullet"/>
      <w:lvlText w:val=""/>
      <w:lvlJc w:val="left"/>
      <w:pPr>
        <w:ind w:left="720" w:hanging="360"/>
      </w:pPr>
      <w:rPr>
        <w:rFonts w:ascii="Symbol" w:hAnsi="Symbol"/>
      </w:rPr>
    </w:lvl>
    <w:lvl w:ilvl="5" w:tplc="F18C249E">
      <w:start w:val="1"/>
      <w:numFmt w:val="bullet"/>
      <w:lvlText w:val=""/>
      <w:lvlJc w:val="left"/>
      <w:pPr>
        <w:ind w:left="720" w:hanging="360"/>
      </w:pPr>
      <w:rPr>
        <w:rFonts w:ascii="Symbol" w:hAnsi="Symbol"/>
      </w:rPr>
    </w:lvl>
    <w:lvl w:ilvl="6" w:tplc="3DE03978">
      <w:start w:val="1"/>
      <w:numFmt w:val="bullet"/>
      <w:lvlText w:val=""/>
      <w:lvlJc w:val="left"/>
      <w:pPr>
        <w:ind w:left="720" w:hanging="360"/>
      </w:pPr>
      <w:rPr>
        <w:rFonts w:ascii="Symbol" w:hAnsi="Symbol"/>
      </w:rPr>
    </w:lvl>
    <w:lvl w:ilvl="7" w:tplc="4322004C">
      <w:start w:val="1"/>
      <w:numFmt w:val="bullet"/>
      <w:lvlText w:val=""/>
      <w:lvlJc w:val="left"/>
      <w:pPr>
        <w:ind w:left="720" w:hanging="360"/>
      </w:pPr>
      <w:rPr>
        <w:rFonts w:ascii="Symbol" w:hAnsi="Symbol"/>
      </w:rPr>
    </w:lvl>
    <w:lvl w:ilvl="8" w:tplc="B3FEC236">
      <w:start w:val="1"/>
      <w:numFmt w:val="bullet"/>
      <w:lvlText w:val=""/>
      <w:lvlJc w:val="left"/>
      <w:pPr>
        <w:ind w:left="720" w:hanging="360"/>
      </w:pPr>
      <w:rPr>
        <w:rFonts w:ascii="Symbol" w:hAnsi="Symbol"/>
      </w:rPr>
    </w:lvl>
  </w:abstractNum>
  <w:abstractNum w:abstractNumId="53" w15:restartNumberingAfterBreak="0">
    <w:nsid w:val="3708668D"/>
    <w:multiLevelType w:val="multilevel"/>
    <w:tmpl w:val="E84AF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90E0790"/>
    <w:multiLevelType w:val="multilevel"/>
    <w:tmpl w:val="8CC2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5F724A"/>
    <w:multiLevelType w:val="multilevel"/>
    <w:tmpl w:val="9F8C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BE3E27"/>
    <w:multiLevelType w:val="multilevel"/>
    <w:tmpl w:val="53F8C474"/>
    <w:lvl w:ilvl="0">
      <w:start w:val="1"/>
      <w:numFmt w:val="upperRoman"/>
      <w:lvlText w:val="%1."/>
      <w:lvlJc w:val="left"/>
      <w:pPr>
        <w:ind w:left="1637" w:hanging="360"/>
      </w:pPr>
      <w:rPr>
        <w:rFonts w:ascii="Trebuchet MS" w:eastAsiaTheme="minorHAnsi" w:hAnsi="Trebuchet MS"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15:restartNumberingAfterBreak="0">
    <w:nsid w:val="3F514278"/>
    <w:multiLevelType w:val="multilevel"/>
    <w:tmpl w:val="5010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8C69AE"/>
    <w:multiLevelType w:val="multilevel"/>
    <w:tmpl w:val="ECDA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CB365F"/>
    <w:multiLevelType w:val="multilevel"/>
    <w:tmpl w:val="3910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530FD5"/>
    <w:multiLevelType w:val="multilevel"/>
    <w:tmpl w:val="34EC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3A83D9D"/>
    <w:multiLevelType w:val="multilevel"/>
    <w:tmpl w:val="ED70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35674E"/>
    <w:multiLevelType w:val="multilevel"/>
    <w:tmpl w:val="B62C4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44B2588"/>
    <w:multiLevelType w:val="multilevel"/>
    <w:tmpl w:val="F1DC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574C74"/>
    <w:multiLevelType w:val="hybridMultilevel"/>
    <w:tmpl w:val="FFFFFFFF"/>
    <w:lvl w:ilvl="0" w:tplc="4A087B34">
      <w:start w:val="1"/>
      <w:numFmt w:val="bullet"/>
      <w:lvlText w:val="•"/>
      <w:lvlJc w:val="left"/>
      <w:pPr>
        <w:ind w:left="720" w:hanging="360"/>
      </w:pPr>
      <w:rPr>
        <w:rFonts w:ascii="Calibri" w:hAnsi="Calibri" w:hint="default"/>
      </w:rPr>
    </w:lvl>
    <w:lvl w:ilvl="1" w:tplc="0FDCCA88">
      <w:start w:val="1"/>
      <w:numFmt w:val="bullet"/>
      <w:lvlText w:val="o"/>
      <w:lvlJc w:val="left"/>
      <w:pPr>
        <w:ind w:left="1440" w:hanging="360"/>
      </w:pPr>
      <w:rPr>
        <w:rFonts w:ascii="Courier New" w:hAnsi="Courier New" w:hint="default"/>
      </w:rPr>
    </w:lvl>
    <w:lvl w:ilvl="2" w:tplc="62442A78">
      <w:start w:val="1"/>
      <w:numFmt w:val="bullet"/>
      <w:lvlText w:val=""/>
      <w:lvlJc w:val="left"/>
      <w:pPr>
        <w:ind w:left="2160" w:hanging="360"/>
      </w:pPr>
      <w:rPr>
        <w:rFonts w:ascii="Wingdings" w:hAnsi="Wingdings" w:hint="default"/>
      </w:rPr>
    </w:lvl>
    <w:lvl w:ilvl="3" w:tplc="BAFC00BA">
      <w:start w:val="1"/>
      <w:numFmt w:val="bullet"/>
      <w:lvlText w:val=""/>
      <w:lvlJc w:val="left"/>
      <w:pPr>
        <w:ind w:left="2880" w:hanging="360"/>
      </w:pPr>
      <w:rPr>
        <w:rFonts w:ascii="Symbol" w:hAnsi="Symbol" w:hint="default"/>
      </w:rPr>
    </w:lvl>
    <w:lvl w:ilvl="4" w:tplc="20F0FAD2">
      <w:start w:val="1"/>
      <w:numFmt w:val="bullet"/>
      <w:lvlText w:val="o"/>
      <w:lvlJc w:val="left"/>
      <w:pPr>
        <w:ind w:left="3600" w:hanging="360"/>
      </w:pPr>
      <w:rPr>
        <w:rFonts w:ascii="Courier New" w:hAnsi="Courier New" w:hint="default"/>
      </w:rPr>
    </w:lvl>
    <w:lvl w:ilvl="5" w:tplc="E64A29B2">
      <w:start w:val="1"/>
      <w:numFmt w:val="bullet"/>
      <w:lvlText w:val=""/>
      <w:lvlJc w:val="left"/>
      <w:pPr>
        <w:ind w:left="4320" w:hanging="360"/>
      </w:pPr>
      <w:rPr>
        <w:rFonts w:ascii="Wingdings" w:hAnsi="Wingdings" w:hint="default"/>
      </w:rPr>
    </w:lvl>
    <w:lvl w:ilvl="6" w:tplc="E1FC4624">
      <w:start w:val="1"/>
      <w:numFmt w:val="bullet"/>
      <w:lvlText w:val=""/>
      <w:lvlJc w:val="left"/>
      <w:pPr>
        <w:ind w:left="5040" w:hanging="360"/>
      </w:pPr>
      <w:rPr>
        <w:rFonts w:ascii="Symbol" w:hAnsi="Symbol" w:hint="default"/>
      </w:rPr>
    </w:lvl>
    <w:lvl w:ilvl="7" w:tplc="3E78D8EA">
      <w:start w:val="1"/>
      <w:numFmt w:val="bullet"/>
      <w:lvlText w:val="o"/>
      <w:lvlJc w:val="left"/>
      <w:pPr>
        <w:ind w:left="5760" w:hanging="360"/>
      </w:pPr>
      <w:rPr>
        <w:rFonts w:ascii="Courier New" w:hAnsi="Courier New" w:hint="default"/>
      </w:rPr>
    </w:lvl>
    <w:lvl w:ilvl="8" w:tplc="26CA6DCC">
      <w:start w:val="1"/>
      <w:numFmt w:val="bullet"/>
      <w:lvlText w:val=""/>
      <w:lvlJc w:val="left"/>
      <w:pPr>
        <w:ind w:left="6480" w:hanging="360"/>
      </w:pPr>
      <w:rPr>
        <w:rFonts w:ascii="Wingdings" w:hAnsi="Wingdings" w:hint="default"/>
      </w:rPr>
    </w:lvl>
  </w:abstractNum>
  <w:abstractNum w:abstractNumId="65" w15:restartNumberingAfterBreak="0">
    <w:nsid w:val="445F4527"/>
    <w:multiLevelType w:val="hybridMultilevel"/>
    <w:tmpl w:val="745A2A22"/>
    <w:lvl w:ilvl="0" w:tplc="79CE599A">
      <w:start w:val="1"/>
      <w:numFmt w:val="lowerRoman"/>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45DF4A6B"/>
    <w:multiLevelType w:val="multilevel"/>
    <w:tmpl w:val="55CE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3F0913"/>
    <w:multiLevelType w:val="multilevel"/>
    <w:tmpl w:val="1EA29104"/>
    <w:lvl w:ilvl="0">
      <w:start w:val="1"/>
      <w:numFmt w:val="bullet"/>
      <w:lvlText w:val=""/>
      <w:lvlJc w:val="left"/>
      <w:pPr>
        <w:tabs>
          <w:tab w:val="num" w:pos="720"/>
        </w:tabs>
        <w:ind w:left="720" w:hanging="360"/>
      </w:pPr>
      <w:rPr>
        <w:rFonts w:ascii="Wingdings" w:hAnsi="Wingdings" w:hint="default"/>
        <w:w w:val="13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7F826C1"/>
    <w:multiLevelType w:val="multilevel"/>
    <w:tmpl w:val="0AE2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806553B"/>
    <w:multiLevelType w:val="multilevel"/>
    <w:tmpl w:val="1742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651B35"/>
    <w:multiLevelType w:val="hybridMultilevel"/>
    <w:tmpl w:val="FF32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932F96"/>
    <w:multiLevelType w:val="multilevel"/>
    <w:tmpl w:val="B358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1D2764"/>
    <w:multiLevelType w:val="multilevel"/>
    <w:tmpl w:val="9E4A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E364BD"/>
    <w:multiLevelType w:val="multilevel"/>
    <w:tmpl w:val="E90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D3E0DCB"/>
    <w:multiLevelType w:val="multilevel"/>
    <w:tmpl w:val="B0F0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3A5EED"/>
    <w:multiLevelType w:val="multilevel"/>
    <w:tmpl w:val="0286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9B5E1A"/>
    <w:multiLevelType w:val="hybridMultilevel"/>
    <w:tmpl w:val="9B406CC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4EEE3373"/>
    <w:multiLevelType w:val="hybridMultilevel"/>
    <w:tmpl w:val="FDAAF7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7F0E1D"/>
    <w:multiLevelType w:val="multilevel"/>
    <w:tmpl w:val="5744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494676"/>
    <w:multiLevelType w:val="hybridMultilevel"/>
    <w:tmpl w:val="A288CB2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50662641"/>
    <w:multiLevelType w:val="multilevel"/>
    <w:tmpl w:val="68E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BC7632"/>
    <w:multiLevelType w:val="hybridMultilevel"/>
    <w:tmpl w:val="4C8E6B08"/>
    <w:lvl w:ilvl="0" w:tplc="B0D4202C">
      <w:start w:val="1"/>
      <w:numFmt w:val="bullet"/>
      <w:lvlText w:val=""/>
      <w:lvlJc w:val="left"/>
      <w:pPr>
        <w:ind w:left="720" w:hanging="360"/>
      </w:pPr>
      <w:rPr>
        <w:rFonts w:ascii="Symbol" w:hAnsi="Symbol"/>
      </w:rPr>
    </w:lvl>
    <w:lvl w:ilvl="1" w:tplc="B074DF5C">
      <w:start w:val="1"/>
      <w:numFmt w:val="bullet"/>
      <w:lvlText w:val=""/>
      <w:lvlJc w:val="left"/>
      <w:pPr>
        <w:ind w:left="720" w:hanging="360"/>
      </w:pPr>
      <w:rPr>
        <w:rFonts w:ascii="Symbol" w:hAnsi="Symbol"/>
      </w:rPr>
    </w:lvl>
    <w:lvl w:ilvl="2" w:tplc="5E6A892A">
      <w:start w:val="1"/>
      <w:numFmt w:val="bullet"/>
      <w:lvlText w:val=""/>
      <w:lvlJc w:val="left"/>
      <w:pPr>
        <w:ind w:left="720" w:hanging="360"/>
      </w:pPr>
      <w:rPr>
        <w:rFonts w:ascii="Symbol" w:hAnsi="Symbol"/>
      </w:rPr>
    </w:lvl>
    <w:lvl w:ilvl="3" w:tplc="B216A066">
      <w:start w:val="1"/>
      <w:numFmt w:val="bullet"/>
      <w:lvlText w:val=""/>
      <w:lvlJc w:val="left"/>
      <w:pPr>
        <w:ind w:left="720" w:hanging="360"/>
      </w:pPr>
      <w:rPr>
        <w:rFonts w:ascii="Symbol" w:hAnsi="Symbol"/>
      </w:rPr>
    </w:lvl>
    <w:lvl w:ilvl="4" w:tplc="086A2ED8">
      <w:start w:val="1"/>
      <w:numFmt w:val="bullet"/>
      <w:lvlText w:val=""/>
      <w:lvlJc w:val="left"/>
      <w:pPr>
        <w:ind w:left="720" w:hanging="360"/>
      </w:pPr>
      <w:rPr>
        <w:rFonts w:ascii="Symbol" w:hAnsi="Symbol"/>
      </w:rPr>
    </w:lvl>
    <w:lvl w:ilvl="5" w:tplc="9FF05058">
      <w:start w:val="1"/>
      <w:numFmt w:val="bullet"/>
      <w:lvlText w:val=""/>
      <w:lvlJc w:val="left"/>
      <w:pPr>
        <w:ind w:left="720" w:hanging="360"/>
      </w:pPr>
      <w:rPr>
        <w:rFonts w:ascii="Symbol" w:hAnsi="Symbol"/>
      </w:rPr>
    </w:lvl>
    <w:lvl w:ilvl="6" w:tplc="CC76653C">
      <w:start w:val="1"/>
      <w:numFmt w:val="bullet"/>
      <w:lvlText w:val=""/>
      <w:lvlJc w:val="left"/>
      <w:pPr>
        <w:ind w:left="720" w:hanging="360"/>
      </w:pPr>
      <w:rPr>
        <w:rFonts w:ascii="Symbol" w:hAnsi="Symbol"/>
      </w:rPr>
    </w:lvl>
    <w:lvl w:ilvl="7" w:tplc="18C4755C">
      <w:start w:val="1"/>
      <w:numFmt w:val="bullet"/>
      <w:lvlText w:val=""/>
      <w:lvlJc w:val="left"/>
      <w:pPr>
        <w:ind w:left="720" w:hanging="360"/>
      </w:pPr>
      <w:rPr>
        <w:rFonts w:ascii="Symbol" w:hAnsi="Symbol"/>
      </w:rPr>
    </w:lvl>
    <w:lvl w:ilvl="8" w:tplc="C9B23774">
      <w:start w:val="1"/>
      <w:numFmt w:val="bullet"/>
      <w:lvlText w:val=""/>
      <w:lvlJc w:val="left"/>
      <w:pPr>
        <w:ind w:left="720" w:hanging="360"/>
      </w:pPr>
      <w:rPr>
        <w:rFonts w:ascii="Symbol" w:hAnsi="Symbol"/>
      </w:rPr>
    </w:lvl>
  </w:abstractNum>
  <w:abstractNum w:abstractNumId="82" w15:restartNumberingAfterBreak="0">
    <w:nsid w:val="52235CCB"/>
    <w:multiLevelType w:val="multilevel"/>
    <w:tmpl w:val="4002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48B214F"/>
    <w:multiLevelType w:val="hybridMultilevel"/>
    <w:tmpl w:val="F32C8F1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556B4344"/>
    <w:multiLevelType w:val="hybridMultilevel"/>
    <w:tmpl w:val="8E82ADC4"/>
    <w:lvl w:ilvl="0" w:tplc="4AA62CB8">
      <w:start w:val="1"/>
      <w:numFmt w:val="bullet"/>
      <w:lvlText w:val=""/>
      <w:lvlJc w:val="left"/>
      <w:pPr>
        <w:ind w:left="720" w:hanging="360"/>
      </w:pPr>
      <w:rPr>
        <w:rFonts w:ascii="Wingdings" w:hAnsi="Wingdings" w:hint="default"/>
        <w:color w:val="auto"/>
        <w:w w:val="13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57D13938"/>
    <w:multiLevelType w:val="hybridMultilevel"/>
    <w:tmpl w:val="D71CFE9C"/>
    <w:lvl w:ilvl="0" w:tplc="4238BD70">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DC4ACB"/>
    <w:multiLevelType w:val="multilevel"/>
    <w:tmpl w:val="4562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7E07739"/>
    <w:multiLevelType w:val="multilevel"/>
    <w:tmpl w:val="23A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D64A71"/>
    <w:multiLevelType w:val="hybridMultilevel"/>
    <w:tmpl w:val="6CC89D1E"/>
    <w:lvl w:ilvl="0" w:tplc="B4048B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627971"/>
    <w:multiLevelType w:val="hybridMultilevel"/>
    <w:tmpl w:val="660AFD6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5E3B5732"/>
    <w:multiLevelType w:val="multilevel"/>
    <w:tmpl w:val="E43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EAE143C"/>
    <w:multiLevelType w:val="multilevel"/>
    <w:tmpl w:val="D77A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ED43F06"/>
    <w:multiLevelType w:val="multilevel"/>
    <w:tmpl w:val="13E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EE00414"/>
    <w:multiLevelType w:val="multilevel"/>
    <w:tmpl w:val="6892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F22D87"/>
    <w:multiLevelType w:val="multilevel"/>
    <w:tmpl w:val="BAE0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F1331F6"/>
    <w:multiLevelType w:val="hybridMultilevel"/>
    <w:tmpl w:val="5DC49D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F702509"/>
    <w:multiLevelType w:val="multilevel"/>
    <w:tmpl w:val="E9FC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C6604A"/>
    <w:multiLevelType w:val="hybridMultilevel"/>
    <w:tmpl w:val="9698D0B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0D179FD"/>
    <w:multiLevelType w:val="multilevel"/>
    <w:tmpl w:val="7602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2023A8A"/>
    <w:multiLevelType w:val="multilevel"/>
    <w:tmpl w:val="1E84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2B4518F"/>
    <w:multiLevelType w:val="hybridMultilevel"/>
    <w:tmpl w:val="3036DAE8"/>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4C51891"/>
    <w:multiLevelType w:val="multilevel"/>
    <w:tmpl w:val="55BC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5D440FA"/>
    <w:multiLevelType w:val="multilevel"/>
    <w:tmpl w:val="0A9A0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566402"/>
    <w:multiLevelType w:val="multilevel"/>
    <w:tmpl w:val="CF7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A186F93"/>
    <w:multiLevelType w:val="multilevel"/>
    <w:tmpl w:val="52C8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AE652AC"/>
    <w:multiLevelType w:val="multilevel"/>
    <w:tmpl w:val="B686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B046ED"/>
    <w:multiLevelType w:val="hybridMultilevel"/>
    <w:tmpl w:val="EA961480"/>
    <w:lvl w:ilvl="0" w:tplc="FFFFFFFF">
      <w:start w:val="5"/>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6E270CCA"/>
    <w:multiLevelType w:val="multilevel"/>
    <w:tmpl w:val="C2BE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FD76625"/>
    <w:multiLevelType w:val="hybridMultilevel"/>
    <w:tmpl w:val="C49898FA"/>
    <w:lvl w:ilvl="0" w:tplc="040C000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2B438EB"/>
    <w:multiLevelType w:val="multilevel"/>
    <w:tmpl w:val="ACD4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2B673FC"/>
    <w:multiLevelType w:val="hybridMultilevel"/>
    <w:tmpl w:val="BDD89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37A567C"/>
    <w:multiLevelType w:val="multilevel"/>
    <w:tmpl w:val="5346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EE3A63"/>
    <w:multiLevelType w:val="hybridMultilevel"/>
    <w:tmpl w:val="82FCA1B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3" w15:restartNumberingAfterBreak="0">
    <w:nsid w:val="742B53F5"/>
    <w:multiLevelType w:val="multilevel"/>
    <w:tmpl w:val="4348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96747B"/>
    <w:multiLevelType w:val="multilevel"/>
    <w:tmpl w:val="F0F47308"/>
    <w:lvl w:ilvl="0">
      <w:start w:val="1"/>
      <w:numFmt w:val="bullet"/>
      <w:lvlText w:val=""/>
      <w:lvlJc w:val="left"/>
      <w:pPr>
        <w:tabs>
          <w:tab w:val="num" w:pos="720"/>
        </w:tabs>
        <w:ind w:left="720" w:hanging="36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4DE39AB"/>
    <w:multiLevelType w:val="multilevel"/>
    <w:tmpl w:val="250A6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5B57F60"/>
    <w:multiLevelType w:val="multilevel"/>
    <w:tmpl w:val="942A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5D539F2"/>
    <w:multiLevelType w:val="hybridMultilevel"/>
    <w:tmpl w:val="660AFD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88F6302"/>
    <w:multiLevelType w:val="hybridMultilevel"/>
    <w:tmpl w:val="4448FA9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78EA0CB4"/>
    <w:multiLevelType w:val="multilevel"/>
    <w:tmpl w:val="1BA0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92B3BB1"/>
    <w:multiLevelType w:val="hybridMultilevel"/>
    <w:tmpl w:val="39C6CF14"/>
    <w:lvl w:ilvl="0" w:tplc="97840DC8">
      <w:start w:val="1"/>
      <w:numFmt w:val="bullet"/>
      <w:lvlText w:val=""/>
      <w:lvlJc w:val="left"/>
      <w:pPr>
        <w:ind w:left="720" w:hanging="360"/>
      </w:pPr>
      <w:rPr>
        <w:rFonts w:ascii="Symbol" w:hAnsi="Symbol" w:hint="default"/>
        <w:color w:val="auto"/>
      </w:rPr>
    </w:lvl>
    <w:lvl w:ilvl="1" w:tplc="FFFFFFFF">
      <w:numFmt w:val="bullet"/>
      <w:lvlText w:val="•"/>
      <w:lvlJc w:val="left"/>
      <w:pPr>
        <w:ind w:left="1780" w:hanging="70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9BC91B0"/>
    <w:multiLevelType w:val="hybridMultilevel"/>
    <w:tmpl w:val="FFFFFFFF"/>
    <w:lvl w:ilvl="0" w:tplc="25628AAC">
      <w:start w:val="1"/>
      <w:numFmt w:val="bullet"/>
      <w:lvlText w:val="•"/>
      <w:lvlJc w:val="left"/>
      <w:pPr>
        <w:ind w:left="720" w:hanging="360"/>
      </w:pPr>
      <w:rPr>
        <w:rFonts w:ascii="Calibri" w:hAnsi="Calibri" w:hint="default"/>
      </w:rPr>
    </w:lvl>
    <w:lvl w:ilvl="1" w:tplc="5F084962">
      <w:start w:val="1"/>
      <w:numFmt w:val="bullet"/>
      <w:lvlText w:val="•"/>
      <w:lvlJc w:val="left"/>
      <w:pPr>
        <w:ind w:left="1440" w:hanging="360"/>
      </w:pPr>
      <w:rPr>
        <w:rFonts w:ascii="Calibri" w:hAnsi="Calibri" w:hint="default"/>
      </w:rPr>
    </w:lvl>
    <w:lvl w:ilvl="2" w:tplc="CCA8ED76">
      <w:start w:val="1"/>
      <w:numFmt w:val="bullet"/>
      <w:lvlText w:val=""/>
      <w:lvlJc w:val="left"/>
      <w:pPr>
        <w:ind w:left="2160" w:hanging="360"/>
      </w:pPr>
      <w:rPr>
        <w:rFonts w:ascii="Wingdings" w:hAnsi="Wingdings" w:hint="default"/>
      </w:rPr>
    </w:lvl>
    <w:lvl w:ilvl="3" w:tplc="8C04E7E4">
      <w:start w:val="1"/>
      <w:numFmt w:val="bullet"/>
      <w:lvlText w:val=""/>
      <w:lvlJc w:val="left"/>
      <w:pPr>
        <w:ind w:left="2880" w:hanging="360"/>
      </w:pPr>
      <w:rPr>
        <w:rFonts w:ascii="Symbol" w:hAnsi="Symbol" w:hint="default"/>
      </w:rPr>
    </w:lvl>
    <w:lvl w:ilvl="4" w:tplc="A8AC5DF0">
      <w:start w:val="1"/>
      <w:numFmt w:val="bullet"/>
      <w:lvlText w:val="o"/>
      <w:lvlJc w:val="left"/>
      <w:pPr>
        <w:ind w:left="3600" w:hanging="360"/>
      </w:pPr>
      <w:rPr>
        <w:rFonts w:ascii="Courier New" w:hAnsi="Courier New" w:hint="default"/>
      </w:rPr>
    </w:lvl>
    <w:lvl w:ilvl="5" w:tplc="17E4EDAC">
      <w:start w:val="1"/>
      <w:numFmt w:val="bullet"/>
      <w:lvlText w:val=""/>
      <w:lvlJc w:val="left"/>
      <w:pPr>
        <w:ind w:left="4320" w:hanging="360"/>
      </w:pPr>
      <w:rPr>
        <w:rFonts w:ascii="Wingdings" w:hAnsi="Wingdings" w:hint="default"/>
      </w:rPr>
    </w:lvl>
    <w:lvl w:ilvl="6" w:tplc="9152866E">
      <w:start w:val="1"/>
      <w:numFmt w:val="bullet"/>
      <w:lvlText w:val=""/>
      <w:lvlJc w:val="left"/>
      <w:pPr>
        <w:ind w:left="5040" w:hanging="360"/>
      </w:pPr>
      <w:rPr>
        <w:rFonts w:ascii="Symbol" w:hAnsi="Symbol" w:hint="default"/>
      </w:rPr>
    </w:lvl>
    <w:lvl w:ilvl="7" w:tplc="92AC6D88">
      <w:start w:val="1"/>
      <w:numFmt w:val="bullet"/>
      <w:lvlText w:val="o"/>
      <w:lvlJc w:val="left"/>
      <w:pPr>
        <w:ind w:left="5760" w:hanging="360"/>
      </w:pPr>
      <w:rPr>
        <w:rFonts w:ascii="Courier New" w:hAnsi="Courier New" w:hint="default"/>
      </w:rPr>
    </w:lvl>
    <w:lvl w:ilvl="8" w:tplc="9DC63506">
      <w:start w:val="1"/>
      <w:numFmt w:val="bullet"/>
      <w:lvlText w:val=""/>
      <w:lvlJc w:val="left"/>
      <w:pPr>
        <w:ind w:left="6480" w:hanging="360"/>
      </w:pPr>
      <w:rPr>
        <w:rFonts w:ascii="Wingdings" w:hAnsi="Wingdings" w:hint="default"/>
      </w:rPr>
    </w:lvl>
  </w:abstractNum>
  <w:abstractNum w:abstractNumId="122" w15:restartNumberingAfterBreak="0">
    <w:nsid w:val="7C9F2F5A"/>
    <w:multiLevelType w:val="multilevel"/>
    <w:tmpl w:val="BA72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D2F5506"/>
    <w:multiLevelType w:val="hybridMultilevel"/>
    <w:tmpl w:val="1A04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000BC3"/>
    <w:multiLevelType w:val="hybridMultilevel"/>
    <w:tmpl w:val="AF9EDEC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7F5828F2"/>
    <w:multiLevelType w:val="multilevel"/>
    <w:tmpl w:val="E1120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5"/>
  </w:num>
  <w:num w:numId="2">
    <w:abstractNumId w:val="56"/>
  </w:num>
  <w:num w:numId="3">
    <w:abstractNumId w:val="40"/>
  </w:num>
  <w:num w:numId="4">
    <w:abstractNumId w:val="24"/>
  </w:num>
  <w:num w:numId="5">
    <w:abstractNumId w:val="26"/>
  </w:num>
  <w:num w:numId="6">
    <w:abstractNumId w:val="78"/>
  </w:num>
  <w:num w:numId="7">
    <w:abstractNumId w:val="47"/>
  </w:num>
  <w:num w:numId="8">
    <w:abstractNumId w:val="80"/>
  </w:num>
  <w:num w:numId="9">
    <w:abstractNumId w:val="46"/>
  </w:num>
  <w:num w:numId="10">
    <w:abstractNumId w:val="42"/>
  </w:num>
  <w:num w:numId="11">
    <w:abstractNumId w:val="67"/>
  </w:num>
  <w:num w:numId="12">
    <w:abstractNumId w:val="1"/>
  </w:num>
  <w:num w:numId="13">
    <w:abstractNumId w:val="90"/>
  </w:num>
  <w:num w:numId="14">
    <w:abstractNumId w:val="93"/>
  </w:num>
  <w:num w:numId="15">
    <w:abstractNumId w:val="37"/>
  </w:num>
  <w:num w:numId="16">
    <w:abstractNumId w:val="41"/>
  </w:num>
  <w:num w:numId="17">
    <w:abstractNumId w:val="92"/>
  </w:num>
  <w:num w:numId="18">
    <w:abstractNumId w:val="25"/>
  </w:num>
  <w:num w:numId="19">
    <w:abstractNumId w:val="116"/>
  </w:num>
  <w:num w:numId="20">
    <w:abstractNumId w:val="98"/>
  </w:num>
  <w:num w:numId="21">
    <w:abstractNumId w:val="8"/>
  </w:num>
  <w:num w:numId="22">
    <w:abstractNumId w:val="34"/>
  </w:num>
  <w:num w:numId="23">
    <w:abstractNumId w:val="120"/>
  </w:num>
  <w:num w:numId="24">
    <w:abstractNumId w:val="108"/>
  </w:num>
  <w:num w:numId="25">
    <w:abstractNumId w:val="100"/>
  </w:num>
  <w:num w:numId="26">
    <w:abstractNumId w:val="19"/>
  </w:num>
  <w:num w:numId="27">
    <w:abstractNumId w:val="35"/>
  </w:num>
  <w:num w:numId="28">
    <w:abstractNumId w:val="39"/>
  </w:num>
  <w:num w:numId="29">
    <w:abstractNumId w:val="31"/>
  </w:num>
  <w:num w:numId="30">
    <w:abstractNumId w:val="101"/>
  </w:num>
  <w:num w:numId="31">
    <w:abstractNumId w:val="51"/>
  </w:num>
  <w:num w:numId="32">
    <w:abstractNumId w:val="66"/>
  </w:num>
  <w:num w:numId="33">
    <w:abstractNumId w:val="29"/>
  </w:num>
  <w:num w:numId="34">
    <w:abstractNumId w:val="103"/>
  </w:num>
  <w:num w:numId="35">
    <w:abstractNumId w:val="57"/>
  </w:num>
  <w:num w:numId="36">
    <w:abstractNumId w:val="27"/>
  </w:num>
  <w:num w:numId="37">
    <w:abstractNumId w:val="73"/>
  </w:num>
  <w:num w:numId="38">
    <w:abstractNumId w:val="89"/>
  </w:num>
  <w:num w:numId="39">
    <w:abstractNumId w:val="117"/>
  </w:num>
  <w:num w:numId="40">
    <w:abstractNumId w:val="4"/>
  </w:num>
  <w:num w:numId="41">
    <w:abstractNumId w:val="87"/>
  </w:num>
  <w:num w:numId="42">
    <w:abstractNumId w:val="32"/>
  </w:num>
  <w:num w:numId="43">
    <w:abstractNumId w:val="60"/>
  </w:num>
  <w:num w:numId="44">
    <w:abstractNumId w:val="0"/>
  </w:num>
  <w:num w:numId="45">
    <w:abstractNumId w:val="54"/>
  </w:num>
  <w:num w:numId="46">
    <w:abstractNumId w:val="113"/>
  </w:num>
  <w:num w:numId="47">
    <w:abstractNumId w:val="18"/>
  </w:num>
  <w:num w:numId="48">
    <w:abstractNumId w:val="65"/>
  </w:num>
  <w:num w:numId="49">
    <w:abstractNumId w:val="114"/>
  </w:num>
  <w:num w:numId="50">
    <w:abstractNumId w:val="76"/>
  </w:num>
  <w:num w:numId="51">
    <w:abstractNumId w:val="112"/>
  </w:num>
  <w:num w:numId="52">
    <w:abstractNumId w:val="17"/>
  </w:num>
  <w:num w:numId="53">
    <w:abstractNumId w:val="61"/>
  </w:num>
  <w:num w:numId="54">
    <w:abstractNumId w:val="30"/>
  </w:num>
  <w:num w:numId="55">
    <w:abstractNumId w:val="107"/>
  </w:num>
  <w:num w:numId="56">
    <w:abstractNumId w:val="115"/>
  </w:num>
  <w:num w:numId="57">
    <w:abstractNumId w:val="94"/>
  </w:num>
  <w:num w:numId="58">
    <w:abstractNumId w:val="99"/>
  </w:num>
  <w:num w:numId="59">
    <w:abstractNumId w:val="83"/>
  </w:num>
  <w:num w:numId="60">
    <w:abstractNumId w:val="11"/>
  </w:num>
  <w:num w:numId="61">
    <w:abstractNumId w:val="10"/>
  </w:num>
  <w:num w:numId="62">
    <w:abstractNumId w:val="59"/>
  </w:num>
  <w:num w:numId="63">
    <w:abstractNumId w:val="36"/>
  </w:num>
  <w:num w:numId="64">
    <w:abstractNumId w:val="49"/>
  </w:num>
  <w:num w:numId="65">
    <w:abstractNumId w:val="75"/>
  </w:num>
  <w:num w:numId="66">
    <w:abstractNumId w:val="68"/>
  </w:num>
  <w:num w:numId="67">
    <w:abstractNumId w:val="109"/>
  </w:num>
  <w:num w:numId="68">
    <w:abstractNumId w:val="5"/>
  </w:num>
  <w:num w:numId="69">
    <w:abstractNumId w:val="50"/>
  </w:num>
  <w:num w:numId="70">
    <w:abstractNumId w:val="69"/>
  </w:num>
  <w:num w:numId="71">
    <w:abstractNumId w:val="58"/>
  </w:num>
  <w:num w:numId="72">
    <w:abstractNumId w:val="105"/>
  </w:num>
  <w:num w:numId="73">
    <w:abstractNumId w:val="104"/>
  </w:num>
  <w:num w:numId="74">
    <w:abstractNumId w:val="119"/>
  </w:num>
  <w:num w:numId="75">
    <w:abstractNumId w:val="38"/>
  </w:num>
  <w:num w:numId="76">
    <w:abstractNumId w:val="3"/>
  </w:num>
  <w:num w:numId="77">
    <w:abstractNumId w:val="84"/>
  </w:num>
  <w:num w:numId="78">
    <w:abstractNumId w:val="102"/>
  </w:num>
  <w:num w:numId="79">
    <w:abstractNumId w:val="72"/>
  </w:num>
  <w:num w:numId="80">
    <w:abstractNumId w:val="122"/>
  </w:num>
  <w:num w:numId="81">
    <w:abstractNumId w:val="53"/>
  </w:num>
  <w:num w:numId="82">
    <w:abstractNumId w:val="16"/>
  </w:num>
  <w:num w:numId="83">
    <w:abstractNumId w:val="15"/>
  </w:num>
  <w:num w:numId="84">
    <w:abstractNumId w:val="63"/>
  </w:num>
  <w:num w:numId="85">
    <w:abstractNumId w:val="2"/>
  </w:num>
  <w:num w:numId="86">
    <w:abstractNumId w:val="62"/>
  </w:num>
  <w:num w:numId="87">
    <w:abstractNumId w:val="71"/>
  </w:num>
  <w:num w:numId="88">
    <w:abstractNumId w:val="96"/>
  </w:num>
  <w:num w:numId="89">
    <w:abstractNumId w:val="28"/>
  </w:num>
  <w:num w:numId="90">
    <w:abstractNumId w:val="86"/>
  </w:num>
  <w:num w:numId="91">
    <w:abstractNumId w:val="12"/>
  </w:num>
  <w:num w:numId="92">
    <w:abstractNumId w:val="55"/>
  </w:num>
  <w:num w:numId="93">
    <w:abstractNumId w:val="111"/>
  </w:num>
  <w:num w:numId="94">
    <w:abstractNumId w:val="22"/>
  </w:num>
  <w:num w:numId="95">
    <w:abstractNumId w:val="74"/>
  </w:num>
  <w:num w:numId="96">
    <w:abstractNumId w:val="45"/>
  </w:num>
  <w:num w:numId="97">
    <w:abstractNumId w:val="14"/>
  </w:num>
  <w:num w:numId="98">
    <w:abstractNumId w:val="48"/>
  </w:num>
  <w:num w:numId="99">
    <w:abstractNumId w:val="91"/>
  </w:num>
  <w:num w:numId="100">
    <w:abstractNumId w:val="124"/>
  </w:num>
  <w:num w:numId="101">
    <w:abstractNumId w:val="82"/>
  </w:num>
  <w:num w:numId="102">
    <w:abstractNumId w:val="79"/>
  </w:num>
  <w:num w:numId="103">
    <w:abstractNumId w:val="9"/>
  </w:num>
  <w:num w:numId="104">
    <w:abstractNumId w:val="95"/>
  </w:num>
  <w:num w:numId="105">
    <w:abstractNumId w:val="20"/>
  </w:num>
  <w:num w:numId="106">
    <w:abstractNumId w:val="43"/>
  </w:num>
  <w:num w:numId="107">
    <w:abstractNumId w:val="33"/>
  </w:num>
  <w:num w:numId="108">
    <w:abstractNumId w:val="118"/>
  </w:num>
  <w:num w:numId="109">
    <w:abstractNumId w:val="121"/>
  </w:num>
  <w:num w:numId="110">
    <w:abstractNumId w:val="64"/>
  </w:num>
  <w:num w:numId="111">
    <w:abstractNumId w:val="23"/>
  </w:num>
  <w:num w:numId="112">
    <w:abstractNumId w:val="97"/>
  </w:num>
  <w:num w:numId="113">
    <w:abstractNumId w:val="110"/>
  </w:num>
  <w:num w:numId="114">
    <w:abstractNumId w:val="123"/>
  </w:num>
  <w:num w:numId="115">
    <w:abstractNumId w:val="85"/>
  </w:num>
  <w:num w:numId="116">
    <w:abstractNumId w:val="21"/>
  </w:num>
  <w:num w:numId="117">
    <w:abstractNumId w:val="77"/>
  </w:num>
  <w:num w:numId="118">
    <w:abstractNumId w:val="44"/>
  </w:num>
  <w:num w:numId="119">
    <w:abstractNumId w:val="106"/>
  </w:num>
  <w:num w:numId="120">
    <w:abstractNumId w:val="7"/>
  </w:num>
  <w:num w:numId="121">
    <w:abstractNumId w:val="13"/>
  </w:num>
  <w:num w:numId="122">
    <w:abstractNumId w:val="81"/>
  </w:num>
  <w:num w:numId="123">
    <w:abstractNumId w:val="52"/>
  </w:num>
  <w:num w:numId="124">
    <w:abstractNumId w:val="88"/>
  </w:num>
  <w:num w:numId="125">
    <w:abstractNumId w:val="70"/>
  </w:num>
  <w:num w:numId="126">
    <w:abstractNumId w:val="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03E"/>
    <w:rsid w:val="0001206C"/>
    <w:rsid w:val="00032A97"/>
    <w:rsid w:val="00035233"/>
    <w:rsid w:val="000407FE"/>
    <w:rsid w:val="000417E0"/>
    <w:rsid w:val="00050939"/>
    <w:rsid w:val="00051EB6"/>
    <w:rsid w:val="00052850"/>
    <w:rsid w:val="00053390"/>
    <w:rsid w:val="00067E05"/>
    <w:rsid w:val="000715E3"/>
    <w:rsid w:val="0007241C"/>
    <w:rsid w:val="00076983"/>
    <w:rsid w:val="00080943"/>
    <w:rsid w:val="000831F9"/>
    <w:rsid w:val="000833E9"/>
    <w:rsid w:val="00091958"/>
    <w:rsid w:val="000963F7"/>
    <w:rsid w:val="0009770F"/>
    <w:rsid w:val="000A145D"/>
    <w:rsid w:val="000A6032"/>
    <w:rsid w:val="000A6E76"/>
    <w:rsid w:val="000A75A1"/>
    <w:rsid w:val="000A7C26"/>
    <w:rsid w:val="000B51A7"/>
    <w:rsid w:val="000B6415"/>
    <w:rsid w:val="000B71CE"/>
    <w:rsid w:val="000C2B13"/>
    <w:rsid w:val="000C2F03"/>
    <w:rsid w:val="000C61C6"/>
    <w:rsid w:val="000C79A2"/>
    <w:rsid w:val="000C7C67"/>
    <w:rsid w:val="000D2FDE"/>
    <w:rsid w:val="000D5E3A"/>
    <w:rsid w:val="000F2EAB"/>
    <w:rsid w:val="000F64C7"/>
    <w:rsid w:val="000F6B2E"/>
    <w:rsid w:val="000F7C3B"/>
    <w:rsid w:val="00103CF3"/>
    <w:rsid w:val="00106DA0"/>
    <w:rsid w:val="001115A9"/>
    <w:rsid w:val="001134F4"/>
    <w:rsid w:val="0011523E"/>
    <w:rsid w:val="00116459"/>
    <w:rsid w:val="001201CD"/>
    <w:rsid w:val="00123037"/>
    <w:rsid w:val="00125C74"/>
    <w:rsid w:val="001362AD"/>
    <w:rsid w:val="001543DF"/>
    <w:rsid w:val="00165678"/>
    <w:rsid w:val="00167C33"/>
    <w:rsid w:val="00171C33"/>
    <w:rsid w:val="00193327"/>
    <w:rsid w:val="001A166D"/>
    <w:rsid w:val="001B223C"/>
    <w:rsid w:val="001B7212"/>
    <w:rsid w:val="001B7D8E"/>
    <w:rsid w:val="001C0229"/>
    <w:rsid w:val="001C2489"/>
    <w:rsid w:val="001C3AED"/>
    <w:rsid w:val="001C6DEF"/>
    <w:rsid w:val="001E629E"/>
    <w:rsid w:val="001F642F"/>
    <w:rsid w:val="00203A52"/>
    <w:rsid w:val="00205F90"/>
    <w:rsid w:val="002125A9"/>
    <w:rsid w:val="0021289B"/>
    <w:rsid w:val="00217692"/>
    <w:rsid w:val="00232B70"/>
    <w:rsid w:val="0025016C"/>
    <w:rsid w:val="002507C0"/>
    <w:rsid w:val="00250D2A"/>
    <w:rsid w:val="002518CA"/>
    <w:rsid w:val="00254E6F"/>
    <w:rsid w:val="00271264"/>
    <w:rsid w:val="00273392"/>
    <w:rsid w:val="00286D94"/>
    <w:rsid w:val="00290CBA"/>
    <w:rsid w:val="00290E4F"/>
    <w:rsid w:val="002923FF"/>
    <w:rsid w:val="002A409D"/>
    <w:rsid w:val="002B0FC0"/>
    <w:rsid w:val="002B4681"/>
    <w:rsid w:val="002C2355"/>
    <w:rsid w:val="002C6472"/>
    <w:rsid w:val="002D12FD"/>
    <w:rsid w:val="002D64B0"/>
    <w:rsid w:val="002E16D1"/>
    <w:rsid w:val="002E2B45"/>
    <w:rsid w:val="002E455D"/>
    <w:rsid w:val="002E47A1"/>
    <w:rsid w:val="002E75CB"/>
    <w:rsid w:val="002F5F94"/>
    <w:rsid w:val="0030103E"/>
    <w:rsid w:val="003038B1"/>
    <w:rsid w:val="003058E5"/>
    <w:rsid w:val="00306209"/>
    <w:rsid w:val="00311DCD"/>
    <w:rsid w:val="0031220A"/>
    <w:rsid w:val="00312353"/>
    <w:rsid w:val="00313726"/>
    <w:rsid w:val="0031460D"/>
    <w:rsid w:val="003156B5"/>
    <w:rsid w:val="00323252"/>
    <w:rsid w:val="00324386"/>
    <w:rsid w:val="00333B83"/>
    <w:rsid w:val="003359AC"/>
    <w:rsid w:val="00336DF3"/>
    <w:rsid w:val="00341A2E"/>
    <w:rsid w:val="0034381F"/>
    <w:rsid w:val="00356908"/>
    <w:rsid w:val="00363E38"/>
    <w:rsid w:val="0036682C"/>
    <w:rsid w:val="00392EDA"/>
    <w:rsid w:val="00393FD7"/>
    <w:rsid w:val="003944DB"/>
    <w:rsid w:val="003A0E36"/>
    <w:rsid w:val="003A2C67"/>
    <w:rsid w:val="003A6B06"/>
    <w:rsid w:val="003B0ABF"/>
    <w:rsid w:val="003B1493"/>
    <w:rsid w:val="003B6663"/>
    <w:rsid w:val="003C7EF5"/>
    <w:rsid w:val="003D56F7"/>
    <w:rsid w:val="003E3FE4"/>
    <w:rsid w:val="003E69AB"/>
    <w:rsid w:val="003F0F62"/>
    <w:rsid w:val="003F4BA0"/>
    <w:rsid w:val="003F5CF7"/>
    <w:rsid w:val="00400EE3"/>
    <w:rsid w:val="0041439B"/>
    <w:rsid w:val="00415588"/>
    <w:rsid w:val="00420A85"/>
    <w:rsid w:val="00425D16"/>
    <w:rsid w:val="00430AAF"/>
    <w:rsid w:val="0043267C"/>
    <w:rsid w:val="00435F2D"/>
    <w:rsid w:val="00436FED"/>
    <w:rsid w:val="004515F4"/>
    <w:rsid w:val="0045657B"/>
    <w:rsid w:val="0046679D"/>
    <w:rsid w:val="00467D4C"/>
    <w:rsid w:val="00472F75"/>
    <w:rsid w:val="00481D52"/>
    <w:rsid w:val="00482286"/>
    <w:rsid w:val="004A3996"/>
    <w:rsid w:val="004A4AD4"/>
    <w:rsid w:val="004B1614"/>
    <w:rsid w:val="004B4511"/>
    <w:rsid w:val="004B6E88"/>
    <w:rsid w:val="004C02F0"/>
    <w:rsid w:val="004E5199"/>
    <w:rsid w:val="004E7E58"/>
    <w:rsid w:val="00503BA6"/>
    <w:rsid w:val="00503C8B"/>
    <w:rsid w:val="00515E8F"/>
    <w:rsid w:val="00537338"/>
    <w:rsid w:val="00540164"/>
    <w:rsid w:val="00562434"/>
    <w:rsid w:val="00570A3F"/>
    <w:rsid w:val="00576A52"/>
    <w:rsid w:val="00581C4A"/>
    <w:rsid w:val="005905DD"/>
    <w:rsid w:val="005B31A7"/>
    <w:rsid w:val="005B467F"/>
    <w:rsid w:val="005B5494"/>
    <w:rsid w:val="005C20C8"/>
    <w:rsid w:val="005D0199"/>
    <w:rsid w:val="005E00D7"/>
    <w:rsid w:val="005E0AF0"/>
    <w:rsid w:val="005F2456"/>
    <w:rsid w:val="00603286"/>
    <w:rsid w:val="00604067"/>
    <w:rsid w:val="00620660"/>
    <w:rsid w:val="006217C7"/>
    <w:rsid w:val="0062182D"/>
    <w:rsid w:val="0062322A"/>
    <w:rsid w:val="00624A06"/>
    <w:rsid w:val="006256B7"/>
    <w:rsid w:val="00627FF3"/>
    <w:rsid w:val="006308D3"/>
    <w:rsid w:val="0063326E"/>
    <w:rsid w:val="0063542B"/>
    <w:rsid w:val="0063618B"/>
    <w:rsid w:val="006413A8"/>
    <w:rsid w:val="006413BB"/>
    <w:rsid w:val="00651D36"/>
    <w:rsid w:val="00662384"/>
    <w:rsid w:val="00662E4E"/>
    <w:rsid w:val="0066437F"/>
    <w:rsid w:val="006667AC"/>
    <w:rsid w:val="00682F77"/>
    <w:rsid w:val="00694CC2"/>
    <w:rsid w:val="006A243D"/>
    <w:rsid w:val="006A53F2"/>
    <w:rsid w:val="006C7E1D"/>
    <w:rsid w:val="006D553A"/>
    <w:rsid w:val="006E1462"/>
    <w:rsid w:val="006E1F97"/>
    <w:rsid w:val="006F0115"/>
    <w:rsid w:val="007106FB"/>
    <w:rsid w:val="007152C3"/>
    <w:rsid w:val="00721465"/>
    <w:rsid w:val="007258A0"/>
    <w:rsid w:val="00726694"/>
    <w:rsid w:val="00734C2D"/>
    <w:rsid w:val="0074626F"/>
    <w:rsid w:val="007472DF"/>
    <w:rsid w:val="00753899"/>
    <w:rsid w:val="00753F9A"/>
    <w:rsid w:val="00757141"/>
    <w:rsid w:val="00761DA4"/>
    <w:rsid w:val="007639B5"/>
    <w:rsid w:val="00764FF6"/>
    <w:rsid w:val="007720C7"/>
    <w:rsid w:val="00776AF5"/>
    <w:rsid w:val="00777917"/>
    <w:rsid w:val="00777BD0"/>
    <w:rsid w:val="007804D1"/>
    <w:rsid w:val="00781570"/>
    <w:rsid w:val="00784D9E"/>
    <w:rsid w:val="00785EFF"/>
    <w:rsid w:val="007A07A0"/>
    <w:rsid w:val="007E07D2"/>
    <w:rsid w:val="007E2F63"/>
    <w:rsid w:val="007F3385"/>
    <w:rsid w:val="007F555B"/>
    <w:rsid w:val="007F6DDA"/>
    <w:rsid w:val="0080037E"/>
    <w:rsid w:val="0080472A"/>
    <w:rsid w:val="00804D5B"/>
    <w:rsid w:val="00812485"/>
    <w:rsid w:val="00812CFA"/>
    <w:rsid w:val="008168FD"/>
    <w:rsid w:val="008260F2"/>
    <w:rsid w:val="0082779B"/>
    <w:rsid w:val="00827AC4"/>
    <w:rsid w:val="008314D8"/>
    <w:rsid w:val="008359A4"/>
    <w:rsid w:val="00844AF5"/>
    <w:rsid w:val="00846AEC"/>
    <w:rsid w:val="008737FD"/>
    <w:rsid w:val="00876CD5"/>
    <w:rsid w:val="00877AE7"/>
    <w:rsid w:val="00880BD1"/>
    <w:rsid w:val="00885775"/>
    <w:rsid w:val="0088764B"/>
    <w:rsid w:val="0088794A"/>
    <w:rsid w:val="00887A5E"/>
    <w:rsid w:val="008A431B"/>
    <w:rsid w:val="008B0F6E"/>
    <w:rsid w:val="008B7BE2"/>
    <w:rsid w:val="008C116D"/>
    <w:rsid w:val="008D071B"/>
    <w:rsid w:val="008D2D8F"/>
    <w:rsid w:val="008D6624"/>
    <w:rsid w:val="008E1CB3"/>
    <w:rsid w:val="008E5E61"/>
    <w:rsid w:val="008E6F5B"/>
    <w:rsid w:val="008F6168"/>
    <w:rsid w:val="008F6664"/>
    <w:rsid w:val="00911EEF"/>
    <w:rsid w:val="00913338"/>
    <w:rsid w:val="00921D40"/>
    <w:rsid w:val="009225F2"/>
    <w:rsid w:val="00936049"/>
    <w:rsid w:val="0094386C"/>
    <w:rsid w:val="009439D1"/>
    <w:rsid w:val="00943E73"/>
    <w:rsid w:val="00947116"/>
    <w:rsid w:val="009568A3"/>
    <w:rsid w:val="00963E24"/>
    <w:rsid w:val="00966EBB"/>
    <w:rsid w:val="009701B5"/>
    <w:rsid w:val="00977573"/>
    <w:rsid w:val="00987F93"/>
    <w:rsid w:val="00995EB0"/>
    <w:rsid w:val="009A49CE"/>
    <w:rsid w:val="009A7B29"/>
    <w:rsid w:val="009B73DF"/>
    <w:rsid w:val="009C5D71"/>
    <w:rsid w:val="009C6405"/>
    <w:rsid w:val="009C6C2B"/>
    <w:rsid w:val="009D1354"/>
    <w:rsid w:val="009D63FA"/>
    <w:rsid w:val="009E0528"/>
    <w:rsid w:val="009E2CEF"/>
    <w:rsid w:val="009F088E"/>
    <w:rsid w:val="009F206D"/>
    <w:rsid w:val="009F43D7"/>
    <w:rsid w:val="00A14B74"/>
    <w:rsid w:val="00A21751"/>
    <w:rsid w:val="00A245AF"/>
    <w:rsid w:val="00A36BBF"/>
    <w:rsid w:val="00A40646"/>
    <w:rsid w:val="00A40663"/>
    <w:rsid w:val="00A409B6"/>
    <w:rsid w:val="00A46D1F"/>
    <w:rsid w:val="00A52C7B"/>
    <w:rsid w:val="00A5688B"/>
    <w:rsid w:val="00A73A78"/>
    <w:rsid w:val="00A76564"/>
    <w:rsid w:val="00A83020"/>
    <w:rsid w:val="00A853F6"/>
    <w:rsid w:val="00A91CAD"/>
    <w:rsid w:val="00AA0815"/>
    <w:rsid w:val="00AA0A23"/>
    <w:rsid w:val="00AA4CE0"/>
    <w:rsid w:val="00AB7AE2"/>
    <w:rsid w:val="00AC1A51"/>
    <w:rsid w:val="00AD0559"/>
    <w:rsid w:val="00AE05E7"/>
    <w:rsid w:val="00AE4B0B"/>
    <w:rsid w:val="00AF34DF"/>
    <w:rsid w:val="00B00F1E"/>
    <w:rsid w:val="00B02273"/>
    <w:rsid w:val="00B1629F"/>
    <w:rsid w:val="00B1686D"/>
    <w:rsid w:val="00B26058"/>
    <w:rsid w:val="00B33F34"/>
    <w:rsid w:val="00B37EED"/>
    <w:rsid w:val="00B42942"/>
    <w:rsid w:val="00B5747B"/>
    <w:rsid w:val="00B65790"/>
    <w:rsid w:val="00B720C1"/>
    <w:rsid w:val="00B75CCE"/>
    <w:rsid w:val="00B77063"/>
    <w:rsid w:val="00B77748"/>
    <w:rsid w:val="00B8388F"/>
    <w:rsid w:val="00B8505C"/>
    <w:rsid w:val="00BA025C"/>
    <w:rsid w:val="00BC1B35"/>
    <w:rsid w:val="00BC4C11"/>
    <w:rsid w:val="00BD4774"/>
    <w:rsid w:val="00BD6E75"/>
    <w:rsid w:val="00BE12F1"/>
    <w:rsid w:val="00BE487F"/>
    <w:rsid w:val="00BF021A"/>
    <w:rsid w:val="00BF21CC"/>
    <w:rsid w:val="00BF4AD8"/>
    <w:rsid w:val="00C04527"/>
    <w:rsid w:val="00C173CB"/>
    <w:rsid w:val="00C173E8"/>
    <w:rsid w:val="00C2309E"/>
    <w:rsid w:val="00C25C77"/>
    <w:rsid w:val="00C322DA"/>
    <w:rsid w:val="00C350ED"/>
    <w:rsid w:val="00C412BA"/>
    <w:rsid w:val="00C43C3D"/>
    <w:rsid w:val="00C446EA"/>
    <w:rsid w:val="00C51E6F"/>
    <w:rsid w:val="00C7567A"/>
    <w:rsid w:val="00C818D1"/>
    <w:rsid w:val="00C86CAC"/>
    <w:rsid w:val="00C87EB8"/>
    <w:rsid w:val="00C92440"/>
    <w:rsid w:val="00C950E7"/>
    <w:rsid w:val="00CB0A14"/>
    <w:rsid w:val="00CB64FE"/>
    <w:rsid w:val="00CC0B91"/>
    <w:rsid w:val="00CC5295"/>
    <w:rsid w:val="00CD14A7"/>
    <w:rsid w:val="00CD77E0"/>
    <w:rsid w:val="00CD7F7E"/>
    <w:rsid w:val="00CE265B"/>
    <w:rsid w:val="00CE6F84"/>
    <w:rsid w:val="00CF2E86"/>
    <w:rsid w:val="00CF434C"/>
    <w:rsid w:val="00CF5241"/>
    <w:rsid w:val="00CF75AB"/>
    <w:rsid w:val="00D07552"/>
    <w:rsid w:val="00D07D1F"/>
    <w:rsid w:val="00D124A8"/>
    <w:rsid w:val="00D22FE8"/>
    <w:rsid w:val="00D257CC"/>
    <w:rsid w:val="00D27322"/>
    <w:rsid w:val="00D30124"/>
    <w:rsid w:val="00D34477"/>
    <w:rsid w:val="00D43E54"/>
    <w:rsid w:val="00D45640"/>
    <w:rsid w:val="00D463C7"/>
    <w:rsid w:val="00D50B91"/>
    <w:rsid w:val="00D55545"/>
    <w:rsid w:val="00D57712"/>
    <w:rsid w:val="00D663A3"/>
    <w:rsid w:val="00D71C90"/>
    <w:rsid w:val="00D71D62"/>
    <w:rsid w:val="00D819D9"/>
    <w:rsid w:val="00D827C3"/>
    <w:rsid w:val="00D84166"/>
    <w:rsid w:val="00D87710"/>
    <w:rsid w:val="00D9019A"/>
    <w:rsid w:val="00D92B75"/>
    <w:rsid w:val="00D976A4"/>
    <w:rsid w:val="00DA096B"/>
    <w:rsid w:val="00DA560E"/>
    <w:rsid w:val="00DB235F"/>
    <w:rsid w:val="00DC3A44"/>
    <w:rsid w:val="00DC5CE5"/>
    <w:rsid w:val="00DC5E5A"/>
    <w:rsid w:val="00DC67A1"/>
    <w:rsid w:val="00DC75F2"/>
    <w:rsid w:val="00DD5194"/>
    <w:rsid w:val="00DD5E9C"/>
    <w:rsid w:val="00DE0B68"/>
    <w:rsid w:val="00DE14D6"/>
    <w:rsid w:val="00DE477F"/>
    <w:rsid w:val="00DE785E"/>
    <w:rsid w:val="00E05BD6"/>
    <w:rsid w:val="00E065BA"/>
    <w:rsid w:val="00E12D0F"/>
    <w:rsid w:val="00E21B7B"/>
    <w:rsid w:val="00E220EB"/>
    <w:rsid w:val="00E24867"/>
    <w:rsid w:val="00E37679"/>
    <w:rsid w:val="00E377F0"/>
    <w:rsid w:val="00E51531"/>
    <w:rsid w:val="00E547C0"/>
    <w:rsid w:val="00E568D4"/>
    <w:rsid w:val="00E57D49"/>
    <w:rsid w:val="00E62F08"/>
    <w:rsid w:val="00E64FC4"/>
    <w:rsid w:val="00E6614B"/>
    <w:rsid w:val="00E66451"/>
    <w:rsid w:val="00E67AA9"/>
    <w:rsid w:val="00E7309F"/>
    <w:rsid w:val="00E7344C"/>
    <w:rsid w:val="00E75A3C"/>
    <w:rsid w:val="00E82A1F"/>
    <w:rsid w:val="00E84094"/>
    <w:rsid w:val="00E860A5"/>
    <w:rsid w:val="00E8698A"/>
    <w:rsid w:val="00E9791D"/>
    <w:rsid w:val="00EA069B"/>
    <w:rsid w:val="00EA115F"/>
    <w:rsid w:val="00EA1610"/>
    <w:rsid w:val="00EB2815"/>
    <w:rsid w:val="00EB4547"/>
    <w:rsid w:val="00EB517F"/>
    <w:rsid w:val="00ED235E"/>
    <w:rsid w:val="00ED33AC"/>
    <w:rsid w:val="00ED61FF"/>
    <w:rsid w:val="00EE34D6"/>
    <w:rsid w:val="00EE5C67"/>
    <w:rsid w:val="00EF4AAB"/>
    <w:rsid w:val="00F01C37"/>
    <w:rsid w:val="00F049D9"/>
    <w:rsid w:val="00F100C5"/>
    <w:rsid w:val="00F1400F"/>
    <w:rsid w:val="00F33FAE"/>
    <w:rsid w:val="00F346E1"/>
    <w:rsid w:val="00F53424"/>
    <w:rsid w:val="00F53652"/>
    <w:rsid w:val="00F62C66"/>
    <w:rsid w:val="00F67173"/>
    <w:rsid w:val="00F67CD6"/>
    <w:rsid w:val="00F73CCC"/>
    <w:rsid w:val="00F74E09"/>
    <w:rsid w:val="00F84B42"/>
    <w:rsid w:val="00F92196"/>
    <w:rsid w:val="00FA1D0D"/>
    <w:rsid w:val="00FA35F5"/>
    <w:rsid w:val="00FA41E7"/>
    <w:rsid w:val="00FA42C8"/>
    <w:rsid w:val="00FB13D0"/>
    <w:rsid w:val="00FB4E1D"/>
    <w:rsid w:val="00FC0B03"/>
    <w:rsid w:val="00FC2470"/>
    <w:rsid w:val="00FC4ED0"/>
    <w:rsid w:val="00FC762B"/>
    <w:rsid w:val="00FD51F2"/>
    <w:rsid w:val="00FD5D4D"/>
    <w:rsid w:val="00FD764D"/>
    <w:rsid w:val="00FF5524"/>
    <w:rsid w:val="07025384"/>
    <w:rsid w:val="0BB3E6A6"/>
    <w:rsid w:val="12C7B2AB"/>
    <w:rsid w:val="12D4D47A"/>
    <w:rsid w:val="146D518F"/>
    <w:rsid w:val="1CF464A5"/>
    <w:rsid w:val="29BC3880"/>
    <w:rsid w:val="30DFCECB"/>
    <w:rsid w:val="328BFA62"/>
    <w:rsid w:val="395DFB9C"/>
    <w:rsid w:val="431F44F6"/>
    <w:rsid w:val="4422B847"/>
    <w:rsid w:val="46164122"/>
    <w:rsid w:val="4A619120"/>
    <w:rsid w:val="512ED1AE"/>
    <w:rsid w:val="5D57801D"/>
    <w:rsid w:val="5F50E697"/>
    <w:rsid w:val="613F75FB"/>
    <w:rsid w:val="664DA056"/>
    <w:rsid w:val="6B7A9B63"/>
    <w:rsid w:val="6BF0CD0C"/>
    <w:rsid w:val="6C337A04"/>
    <w:rsid w:val="6D2E8073"/>
    <w:rsid w:val="6EC7AF6F"/>
    <w:rsid w:val="70AEF50D"/>
    <w:rsid w:val="712FD700"/>
    <w:rsid w:val="72D09ECD"/>
    <w:rsid w:val="79DCEF95"/>
    <w:rsid w:val="7A7D0691"/>
    <w:rsid w:val="7E949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73990"/>
  <w15:chartTrackingRefBased/>
  <w15:docId w15:val="{93A8D9B4-52A2-479A-90A2-5DB3DD9D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010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010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010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010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010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0103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0103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0103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0103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10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010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010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010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010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010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010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010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0103E"/>
    <w:rPr>
      <w:rFonts w:eastAsiaTheme="majorEastAsia" w:cstheme="majorBidi"/>
      <w:color w:val="272727" w:themeColor="text1" w:themeTint="D8"/>
    </w:rPr>
  </w:style>
  <w:style w:type="paragraph" w:styleId="Titre">
    <w:name w:val="Title"/>
    <w:basedOn w:val="Normal"/>
    <w:next w:val="Normal"/>
    <w:link w:val="TitreCar"/>
    <w:uiPriority w:val="10"/>
    <w:qFormat/>
    <w:rsid w:val="003010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010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0103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010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0103E"/>
    <w:pPr>
      <w:spacing w:before="160"/>
      <w:jc w:val="center"/>
    </w:pPr>
    <w:rPr>
      <w:i/>
      <w:iCs/>
      <w:color w:val="404040" w:themeColor="text1" w:themeTint="BF"/>
    </w:rPr>
  </w:style>
  <w:style w:type="character" w:customStyle="1" w:styleId="CitationCar">
    <w:name w:val="Citation Car"/>
    <w:basedOn w:val="Policepardfaut"/>
    <w:link w:val="Citation"/>
    <w:uiPriority w:val="29"/>
    <w:rsid w:val="0030103E"/>
    <w:rPr>
      <w:i/>
      <w:iCs/>
      <w:color w:val="404040" w:themeColor="text1" w:themeTint="BF"/>
    </w:rPr>
  </w:style>
  <w:style w:type="paragraph" w:styleId="Paragraphedeliste">
    <w:name w:val="List Paragraph"/>
    <w:aliases w:val="123 List Paragraph,Bullets,Citation List,H,List Paragraph (numbered (a)),List Paragraph 1,List Paragraph nowy,List_Paragraph,Liste 1,Main numbered paragraph,Number paragraph,Numbered List Paragraph,Numbered Paragraph,References,lp1"/>
    <w:basedOn w:val="Normal"/>
    <w:link w:val="ParagraphedelisteCar"/>
    <w:uiPriority w:val="34"/>
    <w:qFormat/>
    <w:rsid w:val="0030103E"/>
    <w:pPr>
      <w:ind w:left="720"/>
      <w:contextualSpacing/>
    </w:pPr>
  </w:style>
  <w:style w:type="character" w:styleId="Accentuationintense">
    <w:name w:val="Intense Emphasis"/>
    <w:basedOn w:val="Policepardfaut"/>
    <w:uiPriority w:val="21"/>
    <w:qFormat/>
    <w:rsid w:val="0030103E"/>
    <w:rPr>
      <w:i/>
      <w:iCs/>
      <w:color w:val="0F4761" w:themeColor="accent1" w:themeShade="BF"/>
    </w:rPr>
  </w:style>
  <w:style w:type="paragraph" w:styleId="Citationintense">
    <w:name w:val="Intense Quote"/>
    <w:basedOn w:val="Normal"/>
    <w:next w:val="Normal"/>
    <w:link w:val="CitationintenseCar"/>
    <w:uiPriority w:val="30"/>
    <w:qFormat/>
    <w:rsid w:val="003010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0103E"/>
    <w:rPr>
      <w:i/>
      <w:iCs/>
      <w:color w:val="0F4761" w:themeColor="accent1" w:themeShade="BF"/>
    </w:rPr>
  </w:style>
  <w:style w:type="character" w:styleId="Rfrenceintense">
    <w:name w:val="Intense Reference"/>
    <w:basedOn w:val="Policepardfaut"/>
    <w:uiPriority w:val="32"/>
    <w:qFormat/>
    <w:rsid w:val="0030103E"/>
    <w:rPr>
      <w:b/>
      <w:bCs/>
      <w:smallCaps/>
      <w:color w:val="0F4761" w:themeColor="accent1" w:themeShade="BF"/>
      <w:spacing w:val="5"/>
    </w:rPr>
  </w:style>
  <w:style w:type="table" w:styleId="Grilledutableau">
    <w:name w:val="Table Grid"/>
    <w:aliases w:val="Vale 4,GT0,Table long document,mtbs,CV table,EY Table,tabelle2,SGS Table Basic 1,网格型-中对齐,网格型!"/>
    <w:basedOn w:val="TableauNormal"/>
    <w:uiPriority w:val="39"/>
    <w:qFormat/>
    <w:rsid w:val="009A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A40663"/>
    <w:pPr>
      <w:spacing w:after="0" w:line="240" w:lineRule="auto"/>
    </w:pPr>
    <w:rPr>
      <w:rFonts w:ascii="Calibri" w:eastAsia="Calibri" w:hAnsi="Calibri" w:cs="Times New Roman"/>
      <w:kern w:val="0"/>
      <w:lang w:val="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desillustrations">
    <w:name w:val="table of figures"/>
    <w:basedOn w:val="Normal"/>
    <w:next w:val="Normal"/>
    <w:uiPriority w:val="99"/>
    <w:unhideWhenUsed/>
    <w:rsid w:val="002B0FC0"/>
    <w:pPr>
      <w:spacing w:after="0"/>
    </w:pPr>
    <w:rPr>
      <w:i/>
      <w:iCs/>
      <w:sz w:val="20"/>
      <w:szCs w:val="20"/>
    </w:rPr>
  </w:style>
  <w:style w:type="character" w:styleId="Lienhypertexte">
    <w:name w:val="Hyperlink"/>
    <w:basedOn w:val="Policepardfaut"/>
    <w:uiPriority w:val="99"/>
    <w:unhideWhenUsed/>
    <w:rsid w:val="002B0FC0"/>
    <w:rPr>
      <w:color w:val="467886" w:themeColor="hyperlink"/>
      <w:u w:val="single"/>
    </w:rPr>
  </w:style>
  <w:style w:type="paragraph" w:styleId="TM1">
    <w:name w:val="toc 1"/>
    <w:basedOn w:val="Normal"/>
    <w:next w:val="Normal"/>
    <w:autoRedefine/>
    <w:uiPriority w:val="39"/>
    <w:unhideWhenUsed/>
    <w:rsid w:val="007A07A0"/>
    <w:pPr>
      <w:tabs>
        <w:tab w:val="left" w:pos="660"/>
        <w:tab w:val="right" w:leader="underscore" w:pos="9062"/>
      </w:tabs>
      <w:spacing w:before="120" w:after="120" w:line="240" w:lineRule="auto"/>
      <w:jc w:val="both"/>
    </w:pPr>
    <w:rPr>
      <w:rFonts w:ascii="Comic Sans MS" w:hAnsi="Comic Sans MS"/>
      <w:b/>
      <w:bCs/>
      <w:noProof/>
      <w:color w:val="BF4E14" w:themeColor="accent2" w:themeShade="BF"/>
      <w:sz w:val="20"/>
      <w:szCs w:val="20"/>
    </w:rPr>
  </w:style>
  <w:style w:type="paragraph" w:styleId="TM2">
    <w:name w:val="toc 2"/>
    <w:basedOn w:val="Normal"/>
    <w:next w:val="Normal"/>
    <w:autoRedefine/>
    <w:uiPriority w:val="39"/>
    <w:unhideWhenUsed/>
    <w:rsid w:val="007A07A0"/>
    <w:pPr>
      <w:spacing w:before="120" w:after="0"/>
      <w:ind w:left="220"/>
    </w:pPr>
    <w:rPr>
      <w:b/>
      <w:bCs/>
    </w:rPr>
  </w:style>
  <w:style w:type="paragraph" w:styleId="TM3">
    <w:name w:val="toc 3"/>
    <w:basedOn w:val="Normal"/>
    <w:next w:val="Normal"/>
    <w:autoRedefine/>
    <w:uiPriority w:val="39"/>
    <w:unhideWhenUsed/>
    <w:rsid w:val="007A07A0"/>
    <w:pPr>
      <w:spacing w:after="0"/>
      <w:ind w:left="440"/>
    </w:pPr>
    <w:rPr>
      <w:sz w:val="20"/>
      <w:szCs w:val="20"/>
    </w:rPr>
  </w:style>
  <w:style w:type="paragraph" w:styleId="TM4">
    <w:name w:val="toc 4"/>
    <w:basedOn w:val="Normal"/>
    <w:next w:val="Normal"/>
    <w:autoRedefine/>
    <w:uiPriority w:val="39"/>
    <w:unhideWhenUsed/>
    <w:rsid w:val="007A07A0"/>
    <w:pPr>
      <w:spacing w:after="0"/>
      <w:ind w:left="660"/>
    </w:pPr>
    <w:rPr>
      <w:sz w:val="20"/>
      <w:szCs w:val="20"/>
    </w:rPr>
  </w:style>
  <w:style w:type="paragraph" w:styleId="TM5">
    <w:name w:val="toc 5"/>
    <w:basedOn w:val="Normal"/>
    <w:next w:val="Normal"/>
    <w:autoRedefine/>
    <w:uiPriority w:val="39"/>
    <w:unhideWhenUsed/>
    <w:rsid w:val="007A07A0"/>
    <w:pPr>
      <w:spacing w:after="0"/>
      <w:ind w:left="880"/>
    </w:pPr>
    <w:rPr>
      <w:sz w:val="20"/>
      <w:szCs w:val="20"/>
    </w:rPr>
  </w:style>
  <w:style w:type="paragraph" w:styleId="TM6">
    <w:name w:val="toc 6"/>
    <w:basedOn w:val="Normal"/>
    <w:next w:val="Normal"/>
    <w:autoRedefine/>
    <w:uiPriority w:val="39"/>
    <w:unhideWhenUsed/>
    <w:rsid w:val="007A07A0"/>
    <w:pPr>
      <w:spacing w:after="0"/>
      <w:ind w:left="1100"/>
    </w:pPr>
    <w:rPr>
      <w:sz w:val="20"/>
      <w:szCs w:val="20"/>
    </w:rPr>
  </w:style>
  <w:style w:type="paragraph" w:styleId="TM7">
    <w:name w:val="toc 7"/>
    <w:basedOn w:val="Normal"/>
    <w:next w:val="Normal"/>
    <w:autoRedefine/>
    <w:uiPriority w:val="39"/>
    <w:unhideWhenUsed/>
    <w:rsid w:val="007A07A0"/>
    <w:pPr>
      <w:spacing w:after="0"/>
      <w:ind w:left="1320"/>
    </w:pPr>
    <w:rPr>
      <w:sz w:val="20"/>
      <w:szCs w:val="20"/>
    </w:rPr>
  </w:style>
  <w:style w:type="paragraph" w:styleId="TM8">
    <w:name w:val="toc 8"/>
    <w:basedOn w:val="Normal"/>
    <w:next w:val="Normal"/>
    <w:autoRedefine/>
    <w:uiPriority w:val="39"/>
    <w:unhideWhenUsed/>
    <w:rsid w:val="007A07A0"/>
    <w:pPr>
      <w:spacing w:after="0"/>
      <w:ind w:left="1540"/>
    </w:pPr>
    <w:rPr>
      <w:sz w:val="20"/>
      <w:szCs w:val="20"/>
    </w:rPr>
  </w:style>
  <w:style w:type="paragraph" w:styleId="TM9">
    <w:name w:val="toc 9"/>
    <w:basedOn w:val="Normal"/>
    <w:next w:val="Normal"/>
    <w:autoRedefine/>
    <w:uiPriority w:val="39"/>
    <w:unhideWhenUsed/>
    <w:rsid w:val="007A07A0"/>
    <w:pPr>
      <w:spacing w:after="0"/>
      <w:ind w:left="1760"/>
    </w:pPr>
    <w:rPr>
      <w:sz w:val="20"/>
      <w:szCs w:val="20"/>
    </w:rPr>
  </w:style>
  <w:style w:type="paragraph" w:styleId="En-tte">
    <w:name w:val="header"/>
    <w:basedOn w:val="Normal"/>
    <w:link w:val="En-tteCar"/>
    <w:uiPriority w:val="99"/>
    <w:unhideWhenUsed/>
    <w:rsid w:val="006A53F2"/>
    <w:pPr>
      <w:tabs>
        <w:tab w:val="center" w:pos="4536"/>
        <w:tab w:val="right" w:pos="9072"/>
      </w:tabs>
      <w:spacing w:after="0" w:line="240" w:lineRule="auto"/>
    </w:pPr>
  </w:style>
  <w:style w:type="character" w:customStyle="1" w:styleId="En-tteCar">
    <w:name w:val="En-tête Car"/>
    <w:basedOn w:val="Policepardfaut"/>
    <w:link w:val="En-tte"/>
    <w:uiPriority w:val="99"/>
    <w:rsid w:val="006A53F2"/>
  </w:style>
  <w:style w:type="paragraph" w:styleId="Pieddepage">
    <w:name w:val="footer"/>
    <w:basedOn w:val="Normal"/>
    <w:link w:val="PieddepageCar"/>
    <w:uiPriority w:val="99"/>
    <w:unhideWhenUsed/>
    <w:rsid w:val="006A53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53F2"/>
  </w:style>
  <w:style w:type="character" w:customStyle="1" w:styleId="ParagraphedelisteCar">
    <w:name w:val="Paragraphe de liste Car"/>
    <w:aliases w:val="123 List Paragraph Car,Bullets Car,Citation List Car,H Car,List Paragraph (numbered (a)) Car,List Paragraph 1 Car,List Paragraph nowy Car,List_Paragraph Car,Liste 1 Car,Main numbered paragraph Car,Number paragraph Car,lp1 Car"/>
    <w:basedOn w:val="Policepardfaut"/>
    <w:link w:val="Paragraphedeliste"/>
    <w:uiPriority w:val="34"/>
    <w:qFormat/>
    <w:locked/>
    <w:rsid w:val="00051EB6"/>
  </w:style>
  <w:style w:type="paragraph" w:customStyle="1" w:styleId="Default">
    <w:name w:val="Default"/>
    <w:rsid w:val="00D07D1F"/>
    <w:pPr>
      <w:autoSpaceDE w:val="0"/>
      <w:autoSpaceDN w:val="0"/>
      <w:adjustRightInd w:val="0"/>
      <w:spacing w:after="0" w:line="240" w:lineRule="auto"/>
    </w:pPr>
    <w:rPr>
      <w:rFonts w:ascii="Arial" w:hAnsi="Arial" w:cs="Arial"/>
      <w:color w:val="000000"/>
      <w:kern w:val="0"/>
      <w:sz w:val="24"/>
      <w:szCs w:val="24"/>
    </w:rPr>
  </w:style>
  <w:style w:type="paragraph" w:styleId="Notedebasdepage">
    <w:name w:val="footnote text"/>
    <w:aliases w:val="9,ALTS FOOTNOTE,Boston 10,Ch,DSE note,FOOTNOTES,Footnote Text Char1 Char Char,Footnote Text Char1 Char Char Char Char,Footnote Text Char2 Char,Footnote Text Char2 Char Char Char,Geneva 9,f,fn,footnote text,ft,Footnote,single space"/>
    <w:basedOn w:val="Normal"/>
    <w:link w:val="NotedebasdepageCar"/>
    <w:uiPriority w:val="99"/>
    <w:unhideWhenUsed/>
    <w:qFormat/>
    <w:rsid w:val="007804D1"/>
    <w:rPr>
      <w:rFonts w:ascii="Calibri" w:eastAsia="Calibri" w:hAnsi="Calibri" w:cs="Times New Roman"/>
      <w:kern w:val="0"/>
      <w:sz w:val="20"/>
      <w:szCs w:val="20"/>
      <w14:ligatures w14:val="none"/>
    </w:rPr>
  </w:style>
  <w:style w:type="character" w:customStyle="1" w:styleId="FootnoteTextChar">
    <w:name w:val="Footnote Text Char"/>
    <w:basedOn w:val="Policepardfaut"/>
    <w:uiPriority w:val="99"/>
    <w:semiHidden/>
    <w:rsid w:val="007804D1"/>
    <w:rPr>
      <w:sz w:val="20"/>
      <w:szCs w:val="20"/>
    </w:rPr>
  </w:style>
  <w:style w:type="character" w:customStyle="1" w:styleId="NotedebasdepageCar">
    <w:name w:val="Note de bas de page Car"/>
    <w:aliases w:val="9 Car,ALTS FOOTNOTE Car,Boston 10 Car,Ch Car,DSE note Car,FOOTNOTES Car,Footnote Text Char1 Char Char Car,Footnote Text Char1 Char Char Char Char Car,Footnote Text Char2 Char Car,Footnote Text Char2 Char Char Char Car,f Car"/>
    <w:basedOn w:val="Policepardfaut"/>
    <w:link w:val="Notedebasdepage"/>
    <w:uiPriority w:val="99"/>
    <w:rsid w:val="007804D1"/>
    <w:rPr>
      <w:rFonts w:ascii="Calibri" w:eastAsia="Calibri" w:hAnsi="Calibri" w:cs="Times New Roman"/>
      <w:kern w:val="0"/>
      <w:sz w:val="20"/>
      <w:szCs w:val="20"/>
      <w14:ligatures w14:val="none"/>
    </w:rPr>
  </w:style>
  <w:style w:type="character" w:styleId="Appelnotedebasdep">
    <w:name w:val="footnote reference"/>
    <w:aliases w:val=" BVI fnr,BVI fnr,Estilo de nota al pie de Africa,FO,Footnote Reference Number,Footnote Reference_LVL6,Footnote Reference_LVL61,Footnote Reference_LVL62,Footnote Reference_LVL63,Footnote Reference_LVL64,ftref,Ref"/>
    <w:link w:val="BVIfnrCarCarCarCarChar"/>
    <w:uiPriority w:val="99"/>
    <w:unhideWhenUsed/>
    <w:qFormat/>
    <w:rsid w:val="007804D1"/>
    <w:rPr>
      <w:vertAlign w:val="superscript"/>
    </w:rPr>
  </w:style>
  <w:style w:type="paragraph" w:customStyle="1" w:styleId="BVIfnrCarCarCarCarChar">
    <w:name w:val="BVI fnr Car Car Car Car Char"/>
    <w:aliases w:val="BVI fnr Car,BVI fnr Car Car"/>
    <w:basedOn w:val="Normal"/>
    <w:link w:val="Appelnotedebasdep"/>
    <w:uiPriority w:val="99"/>
    <w:rsid w:val="007804D1"/>
    <w:pPr>
      <w:spacing w:after="120" w:line="240" w:lineRule="exact"/>
      <w:jc w:val="both"/>
    </w:pPr>
    <w:rPr>
      <w:vertAlign w:val="superscript"/>
    </w:rPr>
  </w:style>
  <w:style w:type="character" w:customStyle="1" w:styleId="normaltextrun">
    <w:name w:val="normaltextrun"/>
    <w:basedOn w:val="Policepardfaut"/>
    <w:rsid w:val="007804D1"/>
  </w:style>
  <w:style w:type="character" w:customStyle="1" w:styleId="eop">
    <w:name w:val="eop"/>
    <w:basedOn w:val="Policepardfaut"/>
    <w:rsid w:val="007804D1"/>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273392"/>
    <w:pPr>
      <w:spacing w:after="0" w:line="240" w:lineRule="auto"/>
    </w:pPr>
  </w:style>
  <w:style w:type="paragraph" w:styleId="Objetducommentaire">
    <w:name w:val="annotation subject"/>
    <w:basedOn w:val="Commentaire"/>
    <w:next w:val="Commentaire"/>
    <w:link w:val="ObjetducommentaireCar"/>
    <w:uiPriority w:val="99"/>
    <w:semiHidden/>
    <w:unhideWhenUsed/>
    <w:rsid w:val="00FF5524"/>
    <w:rPr>
      <w:b/>
      <w:bCs/>
    </w:rPr>
  </w:style>
  <w:style w:type="character" w:customStyle="1" w:styleId="ObjetducommentaireCar">
    <w:name w:val="Objet du commentaire Car"/>
    <w:basedOn w:val="CommentaireCar"/>
    <w:link w:val="Objetducommentaire"/>
    <w:uiPriority w:val="99"/>
    <w:semiHidden/>
    <w:rsid w:val="00FF55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manitarianresponse.info/es/operations/democratic-republic-congo/document/rdc-circuit-de-r%C3%A9f%C3%A9rencement-vbg" TargetMode="External"/><Relationship Id="rId18" Type="http://schemas.openxmlformats.org/officeDocument/2006/relationships/hyperlink" Target="https://www.humanitarianresponse.info/es/operations/democratic-republic-congo/document/rdc-circuit-de-r%C3%A9f%C3%A9rencement-vbg" TargetMode="External"/><Relationship Id="rId26" Type="http://schemas.openxmlformats.org/officeDocument/2006/relationships/hyperlink" Target="https://www.humanitarianresponse.info/es/operations/democratic-republic-congo/document/rdc-circuit-de-r%C3%A9f%C3%A9rencement-vbg" TargetMode="External"/><Relationship Id="rId39" Type="http://schemas.openxmlformats.org/officeDocument/2006/relationships/image" Target="media/image11.jpeg"/><Relationship Id="rId21" Type="http://schemas.openxmlformats.org/officeDocument/2006/relationships/hyperlink" Target="https://www.humanitarianresponse.info/es/operations/democratic-republic-congo/document/rdc-circuit-de-r%C3%A9f%C3%A9rencement-vbg"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manitarianresponse.info/es/operations/democratic-republic-congo/document/rdc-circuit-de-r%C3%A9f%C3%A9rencement-vbg"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humanitarianresponse.info/es/operations/democratic-republic-congo/document/rdc-circuit-de-r%C3%A9f%C3%A9rencement-vbg" TargetMode="External"/><Relationship Id="rId32" Type="http://schemas.openxmlformats.org/officeDocument/2006/relationships/image" Target="media/image4.emf"/><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www.humanitarianresponse.info/es/operations/democratic-republic-congo/document/rdc-circuit-de-r%C3%A9f%C3%A9rencement-vbg" TargetMode="External"/><Relationship Id="rId23" Type="http://schemas.openxmlformats.org/officeDocument/2006/relationships/hyperlink" Target="https://www.humanitarianresponse.info/es/operations/democratic-republic-congo/document/rdc-circuit-de-r%C3%A9f%C3%A9rencement-vbg" TargetMode="External"/><Relationship Id="rId28" Type="http://schemas.openxmlformats.org/officeDocument/2006/relationships/hyperlink" Target="https://dhsprogram.com/pubs/pdf/FR300/FR300.pdf" TargetMode="External"/><Relationship Id="rId36" Type="http://schemas.openxmlformats.org/officeDocument/2006/relationships/image" Target="media/image8.jpeg"/><Relationship Id="rId10" Type="http://schemas.openxmlformats.org/officeDocument/2006/relationships/footer" Target="footer3.xml"/><Relationship Id="rId19" Type="http://schemas.openxmlformats.org/officeDocument/2006/relationships/hyperlink" Target="https://www.humanitarianresponse.info/es/operations/democratic-republic-congo/document/rdc-circuit-de-r%C3%A9f%C3%A9rencement-vbg" TargetMode="External"/><Relationship Id="rId31" Type="http://schemas.openxmlformats.org/officeDocument/2006/relationships/image" Target="media/image3.emf"/><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humanitarianresponse.info/es/operations/democratic-republic-congo/document/rdc-circuit-de-r%C3%A9f%C3%A9rencement-vbg" TargetMode="External"/><Relationship Id="rId22" Type="http://schemas.openxmlformats.org/officeDocument/2006/relationships/hyperlink" Target="https://www.humanitarianresponse.info/es/operations/democratic-republic-congo/document/rdc-circuit-de-r%C3%A9f%C3%A9rencement-vbg" TargetMode="External"/><Relationship Id="rId27" Type="http://schemas.openxmlformats.org/officeDocument/2006/relationships/hyperlink" Target="https://dhsprogram.com/pubs/pdf/FR300/FR300.pdf" TargetMode="External"/><Relationship Id="rId30" Type="http://schemas.openxmlformats.org/officeDocument/2006/relationships/image" Target="media/image2.emf"/><Relationship Id="rId35" Type="http://schemas.openxmlformats.org/officeDocument/2006/relationships/image" Target="media/image7.jpeg"/><Relationship Id="rId43" Type="http://schemas.openxmlformats.org/officeDocument/2006/relationships/image" Target="media/image15.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www.humanitarianresponse.info/es/operations/democratic-republic-congo/document/rdc-circuit-de-r%C3%A9f%C3%A9rencement-vbg" TargetMode="External"/><Relationship Id="rId25" Type="http://schemas.openxmlformats.org/officeDocument/2006/relationships/hyperlink" Target="https://www.humanitarianresponse.info/es/operations/democratic-republic-congo/document/rdc-circuit-de-r%C3%A9f%C3%A9rencement-vbg" TargetMode="External"/><Relationship Id="rId33" Type="http://schemas.openxmlformats.org/officeDocument/2006/relationships/image" Target="media/image5.emf"/><Relationship Id="rId38" Type="http://schemas.openxmlformats.org/officeDocument/2006/relationships/image" Target="media/image10.jpeg"/><Relationship Id="rId46" Type="http://schemas.openxmlformats.org/officeDocument/2006/relationships/fontTable" Target="fontTable.xml"/><Relationship Id="rId20" Type="http://schemas.openxmlformats.org/officeDocument/2006/relationships/hyperlink" Target="https://www.humanitarianresponse.info/es/operations/democratic-republic-congo/document/rdc-circuit-de-r%C3%A9f%C3%A9rencement-vbg" TargetMode="External"/><Relationship Id="rId4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9220C-B805-4B73-B1BC-B1E80F08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37811</Words>
  <Characters>207961</Characters>
  <Application>Microsoft Office Word</Application>
  <DocSecurity>0</DocSecurity>
  <Lines>1733</Lines>
  <Paragraphs>490</Paragraphs>
  <ScaleCrop>false</ScaleCrop>
  <Company/>
  <LinksUpToDate>false</LinksUpToDate>
  <CharactersWithSpaces>245282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Tolidji Blaise Donou</dc:creator>
  <cp:keywords/>
  <dc:description/>
  <cp:lastModifiedBy>Mek Nzuzi</cp:lastModifiedBy>
  <cp:revision>2</cp:revision>
  <cp:lastPrinted>2025-10-29T11:48:00Z</cp:lastPrinted>
  <dcterms:created xsi:type="dcterms:W3CDTF">2026-01-24T09:42:00Z</dcterms:created>
  <dcterms:modified xsi:type="dcterms:W3CDTF">2026-01-24T09:42:00Z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28a66712,58b14e59,2073656c,408a0017</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2025-10-30T15:11:31Z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d7321404-99c9-413b-a7f7-52d1f27b69b3</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