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2552" w14:textId="3C75BDFC" w:rsidR="0008158C" w:rsidRPr="00F373FE" w:rsidRDefault="000D4579" w:rsidP="000D4579">
      <w:pPr>
        <w:pStyle w:val="Heading1"/>
        <w:tabs>
          <w:tab w:val="right" w:pos="9729"/>
        </w:tabs>
        <w:spacing w:before="0" w:after="0" w:line="240" w:lineRule="auto"/>
        <w:rPr>
          <w:rFonts w:ascii="Times New Roman" w:hAnsi="Times New Roman" w:cs="Times New Roman"/>
          <w:sz w:val="22"/>
          <w:lang w:val="fr-FR"/>
        </w:rPr>
      </w:pPr>
      <w:r w:rsidRPr="00A10BA3">
        <w:rPr>
          <w:rFonts w:ascii="Times New Roman" w:hAnsi="Times New Roman" w:cs="Times New Roman"/>
          <w:noProof/>
          <w:sz w:val="22"/>
        </w:rPr>
        <w:drawing>
          <wp:anchor distT="0" distB="0" distL="114300" distR="114300" simplePos="0" relativeHeight="251659264" behindDoc="1" locked="0" layoutInCell="1" allowOverlap="1" wp14:anchorId="15C3308D" wp14:editId="63C45DF6">
            <wp:simplePos x="0" y="0"/>
            <wp:positionH relativeFrom="margin">
              <wp:align>right</wp:align>
            </wp:positionH>
            <wp:positionV relativeFrom="paragraph">
              <wp:posOffset>-642620</wp:posOffset>
            </wp:positionV>
            <wp:extent cx="1609725" cy="428625"/>
            <wp:effectExtent l="0" t="0" r="9525" b="9525"/>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extLst>
                        <a:ext uri="{28A0092B-C50C-407E-A947-70E740481C1C}">
                          <a14:useLocalDpi xmlns:a14="http://schemas.microsoft.com/office/drawing/2010/main" val="0"/>
                        </a:ext>
                      </a:extLst>
                    </a:blip>
                    <a:stretch>
                      <a:fillRect/>
                    </a:stretch>
                  </pic:blipFill>
                  <pic:spPr>
                    <a:xfrm>
                      <a:off x="0" y="0"/>
                      <a:ext cx="1609725" cy="428625"/>
                    </a:xfrm>
                    <a:prstGeom prst="rect">
                      <a:avLst/>
                    </a:prstGeom>
                  </pic:spPr>
                </pic:pic>
              </a:graphicData>
            </a:graphic>
          </wp:anchor>
        </w:drawing>
      </w:r>
      <w:r>
        <w:rPr>
          <w:noProof/>
          <w:lang w:eastAsia="fr-FR"/>
        </w:rPr>
        <w:drawing>
          <wp:anchor distT="0" distB="0" distL="114300" distR="114300" simplePos="0" relativeHeight="251661312" behindDoc="0" locked="0" layoutInCell="1" allowOverlap="1" wp14:anchorId="2DEC212E" wp14:editId="4534CA02">
            <wp:simplePos x="0" y="0"/>
            <wp:positionH relativeFrom="margin">
              <wp:posOffset>-120650</wp:posOffset>
            </wp:positionH>
            <wp:positionV relativeFrom="paragraph">
              <wp:posOffset>-749299</wp:posOffset>
            </wp:positionV>
            <wp:extent cx="1503879" cy="8255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H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7300" cy="827378"/>
                    </a:xfrm>
                    <a:prstGeom prst="rect">
                      <a:avLst/>
                    </a:prstGeom>
                  </pic:spPr>
                </pic:pic>
              </a:graphicData>
            </a:graphic>
            <wp14:sizeRelH relativeFrom="page">
              <wp14:pctWidth>0</wp14:pctWidth>
            </wp14:sizeRelH>
            <wp14:sizeRelV relativeFrom="page">
              <wp14:pctHeight>0</wp14:pctHeight>
            </wp14:sizeRelV>
          </wp:anchor>
        </w:drawing>
      </w:r>
    </w:p>
    <w:p w14:paraId="275702BA" w14:textId="34996FF5" w:rsidR="0008158C" w:rsidRPr="00B83FA7" w:rsidRDefault="009B3D87" w:rsidP="0008158C">
      <w:pPr>
        <w:pBdr>
          <w:top w:val="single" w:sz="4" w:space="0" w:color="auto"/>
          <w:left w:val="single" w:sz="4" w:space="4" w:color="auto"/>
          <w:bottom w:val="single" w:sz="4" w:space="1" w:color="auto"/>
          <w:right w:val="single" w:sz="4" w:space="4" w:color="auto"/>
        </w:pBdr>
        <w:shd w:val="clear" w:color="auto" w:fill="D9D9D9"/>
        <w:spacing w:after="0"/>
        <w:ind w:left="0"/>
        <w:jc w:val="center"/>
        <w:rPr>
          <w:rFonts w:ascii="Times New Roman" w:hAnsi="Times New Roman" w:cs="Times New Roman"/>
          <w:b/>
          <w:bCs/>
          <w:szCs w:val="24"/>
          <w:lang w:val="fr-CD"/>
        </w:rPr>
      </w:pPr>
      <w:r>
        <w:rPr>
          <w:rFonts w:ascii="Times New Roman" w:hAnsi="Times New Roman" w:cs="Times New Roman"/>
          <w:b/>
          <w:bCs/>
          <w:szCs w:val="24"/>
          <w:lang w:val="fr-CD"/>
        </w:rPr>
        <w:t>Appel d’offre</w:t>
      </w:r>
      <w:r w:rsidR="0008158C" w:rsidRPr="0008158C">
        <w:rPr>
          <w:rFonts w:ascii="Times New Roman" w:hAnsi="Times New Roman" w:cs="Times New Roman"/>
          <w:b/>
          <w:bCs/>
          <w:szCs w:val="24"/>
          <w:lang w:val="fr-CD"/>
        </w:rPr>
        <w:t xml:space="preserve"> pour la construction d’écoles primaires dans les</w:t>
      </w:r>
      <w:r w:rsidR="0076500E">
        <w:rPr>
          <w:rFonts w:ascii="Times New Roman" w:hAnsi="Times New Roman" w:cs="Times New Roman"/>
          <w:b/>
          <w:bCs/>
          <w:szCs w:val="24"/>
          <w:lang w:val="fr-CD"/>
        </w:rPr>
        <w:t xml:space="preserve"> Zones de santé </w:t>
      </w:r>
      <w:r w:rsidR="00CF7396">
        <w:rPr>
          <w:rFonts w:ascii="Times New Roman" w:hAnsi="Times New Roman" w:cs="Times New Roman"/>
          <w:b/>
          <w:bCs/>
          <w:szCs w:val="24"/>
          <w:lang w:val="fr-CD"/>
        </w:rPr>
        <w:t xml:space="preserve">de </w:t>
      </w:r>
      <w:r w:rsidR="00CF7396" w:rsidRPr="00B83FA7">
        <w:rPr>
          <w:rFonts w:ascii="Times New Roman" w:hAnsi="Times New Roman" w:cs="Times New Roman"/>
          <w:b/>
          <w:bCs/>
          <w:szCs w:val="24"/>
          <w:lang w:val="fr-CD"/>
        </w:rPr>
        <w:t>Fizi</w:t>
      </w:r>
      <w:r w:rsidR="0008158C" w:rsidRPr="00B83FA7">
        <w:rPr>
          <w:rFonts w:ascii="Times New Roman" w:hAnsi="Times New Roman" w:cs="Times New Roman"/>
          <w:b/>
          <w:bCs/>
          <w:szCs w:val="24"/>
          <w:lang w:val="fr-CD"/>
        </w:rPr>
        <w:t>, Minembwe, Minova au Sud-Kivu</w:t>
      </w:r>
      <w:r w:rsidR="005044C5">
        <w:rPr>
          <w:rFonts w:ascii="Times New Roman" w:hAnsi="Times New Roman" w:cs="Times New Roman"/>
          <w:b/>
          <w:bCs/>
          <w:szCs w:val="24"/>
          <w:lang w:val="fr-CD"/>
        </w:rPr>
        <w:t xml:space="preserve"> en RDC</w:t>
      </w:r>
    </w:p>
    <w:p w14:paraId="50106420" w14:textId="77777777" w:rsidR="0008158C" w:rsidRPr="0008158C" w:rsidRDefault="0008158C" w:rsidP="0008158C">
      <w:pPr>
        <w:spacing w:after="0"/>
        <w:ind w:left="56"/>
        <w:rPr>
          <w:b/>
          <w:color w:val="EE0000"/>
          <w:szCs w:val="24"/>
          <w:lang w:val="fr-FR"/>
        </w:rPr>
      </w:pPr>
    </w:p>
    <w:p w14:paraId="202E4D9F" w14:textId="3607C003" w:rsidR="0008158C" w:rsidRPr="008B38B8" w:rsidRDefault="0008158C" w:rsidP="0008158C">
      <w:pPr>
        <w:spacing w:after="0" w:line="240" w:lineRule="auto"/>
        <w:ind w:left="0"/>
        <w:rPr>
          <w:rFonts w:ascii="Times New Roman" w:hAnsi="Times New Roman" w:cs="Times New Roman"/>
          <w:b/>
          <w:color w:val="EE0000"/>
          <w:sz w:val="22"/>
          <w:lang w:val="fr-FR"/>
        </w:rPr>
      </w:pPr>
      <w:r w:rsidRPr="008B38B8">
        <w:rPr>
          <w:rFonts w:ascii="Times New Roman" w:hAnsi="Times New Roman" w:cs="Times New Roman"/>
          <w:b/>
          <w:color w:val="EE0000"/>
          <w:sz w:val="22"/>
          <w:lang w:val="fr-FR"/>
        </w:rPr>
        <w:t xml:space="preserve">N° de l’offre : </w:t>
      </w:r>
      <w:r w:rsidR="008B38B8" w:rsidRPr="008B38B8">
        <w:rPr>
          <w:rFonts w:ascii="Times New Roman" w:hAnsi="Times New Roman" w:cs="Times New Roman"/>
          <w:b/>
          <w:color w:val="EE0000"/>
          <w:sz w:val="22"/>
          <w:lang w:val="fr-FR"/>
        </w:rPr>
        <w:t>TNAO/0</w:t>
      </w:r>
      <w:r w:rsidR="008B38B8">
        <w:rPr>
          <w:rFonts w:ascii="Times New Roman" w:hAnsi="Times New Roman" w:cs="Times New Roman"/>
          <w:b/>
          <w:color w:val="EE0000"/>
          <w:sz w:val="22"/>
          <w:lang w:val="fr-FR"/>
        </w:rPr>
        <w:t>4</w:t>
      </w:r>
      <w:r w:rsidR="008B38B8" w:rsidRPr="008B38B8">
        <w:rPr>
          <w:rFonts w:ascii="Times New Roman" w:hAnsi="Times New Roman" w:cs="Times New Roman"/>
          <w:b/>
          <w:color w:val="EE0000"/>
          <w:sz w:val="22"/>
          <w:lang w:val="fr-FR"/>
        </w:rPr>
        <w:t>-02/AA-DRC/26-</w:t>
      </w:r>
      <w:r w:rsidR="00A26BBD" w:rsidRPr="008B38B8">
        <w:rPr>
          <w:rFonts w:ascii="Times New Roman" w:hAnsi="Times New Roman" w:cs="Times New Roman"/>
          <w:b/>
          <w:color w:val="EE0000"/>
          <w:sz w:val="22"/>
          <w:lang w:val="fr-FR"/>
        </w:rPr>
        <w:t>Const-ECHO</w:t>
      </w:r>
    </w:p>
    <w:p w14:paraId="2B649B4A" w14:textId="7EF6C178" w:rsidR="0008158C" w:rsidRPr="008B38B8" w:rsidRDefault="0008158C" w:rsidP="0008158C">
      <w:pPr>
        <w:spacing w:after="0" w:line="240" w:lineRule="auto"/>
        <w:ind w:left="0"/>
        <w:rPr>
          <w:rFonts w:ascii="Times New Roman" w:hAnsi="Times New Roman" w:cs="Times New Roman"/>
          <w:b/>
          <w:color w:val="EE0000"/>
          <w:sz w:val="22"/>
          <w:lang w:val="fr-FR"/>
        </w:rPr>
      </w:pPr>
      <w:r w:rsidRPr="008B38B8">
        <w:rPr>
          <w:rFonts w:ascii="Times New Roman" w:hAnsi="Times New Roman" w:cs="Times New Roman"/>
          <w:b/>
          <w:color w:val="EE0000"/>
          <w:sz w:val="22"/>
          <w:lang w:val="fr-FR"/>
        </w:rPr>
        <w:t>Titre de l’offre :</w:t>
      </w:r>
      <w:r w:rsidRPr="008B38B8">
        <w:rPr>
          <w:rFonts w:ascii="Times New Roman" w:hAnsi="Times New Roman" w:cs="Times New Roman"/>
          <w:color w:val="EE0000"/>
          <w:sz w:val="22"/>
          <w:lang w:val="fr-FR"/>
        </w:rPr>
        <w:t xml:space="preserve"> </w:t>
      </w:r>
      <w:r w:rsidRPr="008B38B8">
        <w:rPr>
          <w:rFonts w:ascii="Times New Roman" w:hAnsi="Times New Roman" w:cs="Times New Roman"/>
          <w:b/>
          <w:color w:val="EE0000"/>
          <w:sz w:val="22"/>
          <w:lang w:val="fr-FR"/>
        </w:rPr>
        <w:t xml:space="preserve">Travaux de construction </w:t>
      </w:r>
      <w:r w:rsidR="00B87EB2" w:rsidRPr="008B38B8">
        <w:rPr>
          <w:rFonts w:ascii="Times New Roman" w:hAnsi="Times New Roman" w:cs="Times New Roman"/>
          <w:b/>
          <w:color w:val="EE0000"/>
          <w:sz w:val="22"/>
          <w:lang w:val="fr-FR"/>
        </w:rPr>
        <w:t>(21) classes d’urgence de 3 portes pour 6 écoles d’urgence et</w:t>
      </w:r>
      <w:r w:rsidR="00E954C2" w:rsidRPr="008B38B8">
        <w:rPr>
          <w:rFonts w:ascii="Times New Roman" w:hAnsi="Times New Roman" w:cs="Times New Roman"/>
          <w:b/>
          <w:color w:val="EE0000"/>
          <w:sz w:val="22"/>
          <w:lang w:val="fr-FR"/>
        </w:rPr>
        <w:t xml:space="preserve"> 02</w:t>
      </w:r>
      <w:r w:rsidR="00B87EB2" w:rsidRPr="008B38B8">
        <w:rPr>
          <w:rFonts w:ascii="Times New Roman" w:hAnsi="Times New Roman" w:cs="Times New Roman"/>
          <w:b/>
          <w:color w:val="EE0000"/>
          <w:sz w:val="22"/>
          <w:lang w:val="fr-FR"/>
        </w:rPr>
        <w:t xml:space="preserve"> bloc de latrines de 3 portes à chaque école</w:t>
      </w:r>
    </w:p>
    <w:p w14:paraId="0B06F63D" w14:textId="2764E83B" w:rsidR="003A5269" w:rsidRDefault="003A5269" w:rsidP="003A5269">
      <w:pPr>
        <w:spacing w:after="0" w:line="240" w:lineRule="auto"/>
        <w:ind w:left="-5" w:right="-6554"/>
        <w:rPr>
          <w:rFonts w:ascii="Times New Roman" w:hAnsi="Times New Roman" w:cs="Times New Roman"/>
          <w:b/>
          <w:color w:val="EE0000"/>
          <w:sz w:val="22"/>
          <w:lang w:val="fr-FR"/>
        </w:rPr>
      </w:pPr>
      <w:r>
        <w:rPr>
          <w:rFonts w:ascii="Times New Roman" w:hAnsi="Times New Roman" w:cs="Times New Roman"/>
          <w:b/>
          <w:color w:val="EE0000"/>
          <w:sz w:val="22"/>
          <w:lang w:val="fr-FR"/>
        </w:rPr>
        <w:t xml:space="preserve">Adresse de soumission : </w:t>
      </w:r>
      <w:r w:rsidRPr="00A10BA3">
        <w:rPr>
          <w:rFonts w:ascii="Times New Roman" w:hAnsi="Times New Roman" w:cs="Times New Roman"/>
          <w:b/>
          <w:color w:val="0563C1"/>
          <w:sz w:val="22"/>
          <w:u w:val="single" w:color="0563C1"/>
          <w:lang w:val="fr-FR"/>
        </w:rPr>
        <w:t>DRC.Job@actionaid.org</w:t>
      </w:r>
      <w:r w:rsidRPr="00A10BA3">
        <w:rPr>
          <w:rFonts w:ascii="Times New Roman" w:eastAsia="Calibri" w:hAnsi="Times New Roman" w:cs="Times New Roman"/>
          <w:b/>
          <w:sz w:val="22"/>
          <w:lang w:val="fr-FR"/>
        </w:rPr>
        <w:t xml:space="preserve"> </w:t>
      </w:r>
      <w:r>
        <w:rPr>
          <w:rFonts w:ascii="Times New Roman" w:hAnsi="Times New Roman" w:cs="Times New Roman"/>
          <w:sz w:val="22"/>
          <w:lang w:val="fr-FR"/>
        </w:rPr>
        <w:t xml:space="preserve">au plus tard le </w:t>
      </w:r>
      <w:r>
        <w:rPr>
          <w:rFonts w:ascii="Times New Roman" w:hAnsi="Times New Roman" w:cs="Times New Roman"/>
          <w:b/>
          <w:color w:val="EE0000"/>
          <w:sz w:val="22"/>
          <w:lang w:val="fr-FR"/>
        </w:rPr>
        <w:t>19</w:t>
      </w:r>
      <w:r w:rsidRPr="0026399E">
        <w:rPr>
          <w:rFonts w:ascii="Times New Roman" w:hAnsi="Times New Roman" w:cs="Times New Roman"/>
          <w:b/>
          <w:color w:val="EE0000"/>
          <w:sz w:val="22"/>
          <w:lang w:val="fr-FR"/>
        </w:rPr>
        <w:t xml:space="preserve"> février 2026 à 00H00.</w:t>
      </w:r>
    </w:p>
    <w:p w14:paraId="7A38984B" w14:textId="77777777" w:rsidR="0008158C" w:rsidRPr="0008158C" w:rsidRDefault="0008158C" w:rsidP="0008158C">
      <w:pPr>
        <w:spacing w:after="0" w:line="240" w:lineRule="auto"/>
        <w:ind w:left="502"/>
        <w:rPr>
          <w:rFonts w:ascii="Times New Roman" w:hAnsi="Times New Roman" w:cs="Times New Roman"/>
          <w:b/>
          <w:bCs/>
          <w:sz w:val="22"/>
          <w:lang w:val="fr-FR"/>
        </w:rPr>
      </w:pPr>
    </w:p>
    <w:p w14:paraId="68377DFD" w14:textId="77777777" w:rsidR="0008158C" w:rsidRPr="0008158C" w:rsidRDefault="0008158C" w:rsidP="0008158C">
      <w:pPr>
        <w:numPr>
          <w:ilvl w:val="0"/>
          <w:numId w:val="4"/>
        </w:numPr>
        <w:spacing w:after="0" w:line="240" w:lineRule="auto"/>
        <w:ind w:right="0"/>
        <w:rPr>
          <w:rFonts w:ascii="Times New Roman" w:hAnsi="Times New Roman" w:cs="Times New Roman"/>
          <w:b/>
          <w:bCs/>
          <w:sz w:val="22"/>
          <w:lang w:val="fr-CD"/>
        </w:rPr>
      </w:pPr>
      <w:r w:rsidRPr="0008158C">
        <w:rPr>
          <w:rFonts w:ascii="Times New Roman" w:hAnsi="Times New Roman" w:cs="Times New Roman"/>
          <w:b/>
          <w:bCs/>
          <w:sz w:val="22"/>
          <w:lang w:val="fr-CD"/>
        </w:rPr>
        <w:t>Contexte et justification</w:t>
      </w:r>
    </w:p>
    <w:p w14:paraId="33E93FC8" w14:textId="77777777" w:rsidR="0008158C" w:rsidRPr="0008158C" w:rsidRDefault="0008158C" w:rsidP="0008158C">
      <w:pPr>
        <w:spacing w:after="0" w:line="240" w:lineRule="auto"/>
        <w:ind w:left="0"/>
        <w:rPr>
          <w:rFonts w:ascii="Times New Roman" w:hAnsi="Times New Roman" w:cs="Times New Roman"/>
          <w:sz w:val="22"/>
        </w:rPr>
      </w:pPr>
    </w:p>
    <w:p w14:paraId="1640B293" w14:textId="2294DFD8" w:rsidR="0008158C" w:rsidRPr="0008158C" w:rsidRDefault="0008158C" w:rsidP="0008158C">
      <w:pPr>
        <w:spacing w:after="0" w:line="240" w:lineRule="auto"/>
        <w:ind w:left="-5" w:right="-4"/>
        <w:rPr>
          <w:rFonts w:ascii="Times New Roman" w:hAnsi="Times New Roman" w:cs="Times New Roman"/>
          <w:sz w:val="22"/>
          <w:lang w:val="fr-FR"/>
        </w:rPr>
      </w:pPr>
      <w:r w:rsidRPr="0008158C">
        <w:rPr>
          <w:rFonts w:ascii="Times New Roman" w:hAnsi="Times New Roman" w:cs="Times New Roman"/>
          <w:sz w:val="22"/>
          <w:lang w:val="fr-FR"/>
        </w:rPr>
        <w:t xml:space="preserve">AA DRC est une organisation non gouvernementale autonome enregistrée en RDC. Il est également membre de la Fédération mondiale ActionAid œuvrant pour la justice sociale, l'égalité des sexes et l'éradication de la pauvreté dans plus de </w:t>
      </w:r>
      <w:r w:rsidR="005044C5">
        <w:rPr>
          <w:rFonts w:ascii="Times New Roman" w:hAnsi="Times New Roman" w:cs="Times New Roman"/>
          <w:sz w:val="22"/>
          <w:lang w:val="fr-FR"/>
        </w:rPr>
        <w:t>70</w:t>
      </w:r>
      <w:r w:rsidRPr="0008158C">
        <w:rPr>
          <w:rFonts w:ascii="Times New Roman" w:hAnsi="Times New Roman" w:cs="Times New Roman"/>
          <w:sz w:val="22"/>
          <w:lang w:val="fr-FR"/>
        </w:rPr>
        <w:t xml:space="preserve"> pays à travers le monde. ActionAid a commencé à travailler en RDC en 1987 en fournissant des secours aux réfugiés burundais. Depuis lors, elle a étendu ses opérations et travaille actuellement dans le Nord et le Sud Kivu, le Kasaï Oriental, le Kasaï Central, Lomami et Sankuru et Kinshasa. Notre engagement à long terme avec les personnes vivant dans la pauvreté et les personnes relevant de la compétence en tant que catalyseur et contributeur aux processus de changement social a informé qu'AA RDC doit se concentrer davantage sur la lutte contre le patriarcat et la pauvreté profondément enracinée dans les situations d'urgence.  Ses principaux champs d’intervention sont : La promotion du droit et d’accès à la justice, l’éducation, la protection et le développement communautaire. </w:t>
      </w:r>
    </w:p>
    <w:p w14:paraId="4B0F7FDA" w14:textId="77777777" w:rsidR="0008158C" w:rsidRPr="0008158C" w:rsidRDefault="0008158C" w:rsidP="0008158C">
      <w:pPr>
        <w:spacing w:after="0" w:line="240" w:lineRule="auto"/>
        <w:ind w:left="-5" w:right="-4"/>
        <w:rPr>
          <w:rFonts w:ascii="Times New Roman" w:hAnsi="Times New Roman" w:cs="Times New Roman"/>
          <w:sz w:val="22"/>
          <w:lang w:val="fr-FR"/>
        </w:rPr>
      </w:pPr>
    </w:p>
    <w:p w14:paraId="2CA8AEDB" w14:textId="6ACCC9E0" w:rsidR="0008158C" w:rsidRPr="0008158C" w:rsidRDefault="0008158C" w:rsidP="0008158C">
      <w:pPr>
        <w:spacing w:after="0" w:line="240" w:lineRule="auto"/>
        <w:ind w:left="-5" w:right="-4"/>
        <w:rPr>
          <w:rFonts w:ascii="Times New Roman" w:hAnsi="Times New Roman" w:cs="Times New Roman"/>
          <w:sz w:val="22"/>
          <w:lang w:val="fr-FR"/>
        </w:rPr>
      </w:pPr>
      <w:r w:rsidRPr="0008158C">
        <w:rPr>
          <w:rFonts w:ascii="Times New Roman" w:hAnsi="Times New Roman" w:cs="Times New Roman"/>
          <w:sz w:val="22"/>
          <w:lang w:val="fr-FR"/>
        </w:rPr>
        <w:t>Dans le cadre de son engagement en faveur de l’éducation et de l’amélioration des conditions d’apprentissage, ActionAid RDC</w:t>
      </w:r>
      <w:r w:rsidR="00766002">
        <w:rPr>
          <w:rFonts w:ascii="Times New Roman" w:hAnsi="Times New Roman" w:cs="Times New Roman"/>
          <w:sz w:val="22"/>
          <w:lang w:val="fr-FR"/>
        </w:rPr>
        <w:t xml:space="preserve"> et </w:t>
      </w:r>
      <w:r w:rsidRPr="0008158C">
        <w:rPr>
          <w:rFonts w:ascii="Times New Roman" w:hAnsi="Times New Roman" w:cs="Times New Roman"/>
          <w:sz w:val="22"/>
          <w:lang w:val="fr-FR"/>
        </w:rPr>
        <w:t>ADRM met en œuvre un programme visant à soutenir les élèves par la mise à disposition des classes d’apprentissage temporaires (classes d’urgence). Ce programme s’inscrit dans une démarche de promotion de l’égalité des chances et de lutte contre les obstacles matériels à la scolarisation, notamment pour les enfants issus des zones affectées par les conflits armés en RD Congo.</w:t>
      </w:r>
    </w:p>
    <w:p w14:paraId="290DC4FE" w14:textId="77777777" w:rsidR="0008158C" w:rsidRPr="0008158C" w:rsidRDefault="0008158C" w:rsidP="0008158C">
      <w:pPr>
        <w:spacing w:after="0" w:line="240" w:lineRule="auto"/>
        <w:ind w:left="-5" w:right="-4"/>
        <w:rPr>
          <w:rFonts w:ascii="Times New Roman" w:hAnsi="Times New Roman" w:cs="Times New Roman"/>
          <w:sz w:val="22"/>
          <w:lang w:val="fr-FR"/>
        </w:rPr>
      </w:pPr>
      <w:r w:rsidRPr="0008158C">
        <w:rPr>
          <w:rFonts w:ascii="Times New Roman" w:hAnsi="Times New Roman" w:cs="Times New Roman"/>
          <w:sz w:val="22"/>
          <w:lang w:val="fr-FR"/>
        </w:rPr>
        <w:t xml:space="preserve">Les zones de santé de Fizi, Minembwe et Minova, territoires de Fizi et </w:t>
      </w:r>
      <w:proofErr w:type="spellStart"/>
      <w:r w:rsidRPr="0008158C">
        <w:rPr>
          <w:rFonts w:ascii="Times New Roman" w:hAnsi="Times New Roman" w:cs="Times New Roman"/>
          <w:sz w:val="22"/>
          <w:lang w:val="fr-FR"/>
        </w:rPr>
        <w:t>Kalehe</w:t>
      </w:r>
      <w:proofErr w:type="spellEnd"/>
      <w:r w:rsidRPr="0008158C">
        <w:rPr>
          <w:rFonts w:ascii="Times New Roman" w:hAnsi="Times New Roman" w:cs="Times New Roman"/>
          <w:sz w:val="22"/>
          <w:lang w:val="fr-FR"/>
        </w:rPr>
        <w:t xml:space="preserve"> au Sud-Kivu, ActionAid RDC sous l’appui financier de ECHO cherche à construire </w:t>
      </w:r>
      <w:r w:rsidRPr="00067A67">
        <w:rPr>
          <w:rFonts w:ascii="Times New Roman" w:hAnsi="Times New Roman" w:cs="Times New Roman"/>
          <w:sz w:val="22"/>
          <w:lang w:val="fr-FR"/>
        </w:rPr>
        <w:t>de 21 classes</w:t>
      </w:r>
      <w:r w:rsidRPr="0008158C">
        <w:rPr>
          <w:rFonts w:ascii="Times New Roman" w:hAnsi="Times New Roman" w:cs="Times New Roman"/>
          <w:sz w:val="22"/>
          <w:lang w:val="fr-FR"/>
        </w:rPr>
        <w:t xml:space="preserve"> d’urgence à Sebele, </w:t>
      </w:r>
      <w:proofErr w:type="spellStart"/>
      <w:r w:rsidRPr="0008158C">
        <w:rPr>
          <w:rFonts w:ascii="Times New Roman" w:hAnsi="Times New Roman" w:cs="Times New Roman"/>
          <w:sz w:val="22"/>
          <w:lang w:val="fr-FR"/>
        </w:rPr>
        <w:t>Lumanya</w:t>
      </w:r>
      <w:proofErr w:type="spellEnd"/>
      <w:r w:rsidRPr="0008158C">
        <w:rPr>
          <w:rFonts w:ascii="Times New Roman" w:hAnsi="Times New Roman" w:cs="Times New Roman"/>
          <w:sz w:val="22"/>
          <w:lang w:val="fr-FR"/>
        </w:rPr>
        <w:t xml:space="preserve">, </w:t>
      </w:r>
      <w:proofErr w:type="spellStart"/>
      <w:r w:rsidRPr="0008158C">
        <w:rPr>
          <w:rFonts w:ascii="Times New Roman" w:hAnsi="Times New Roman" w:cs="Times New Roman"/>
          <w:sz w:val="22"/>
          <w:lang w:val="fr-FR"/>
        </w:rPr>
        <w:t>Burembo</w:t>
      </w:r>
      <w:proofErr w:type="spellEnd"/>
      <w:r w:rsidRPr="0008158C">
        <w:rPr>
          <w:rFonts w:ascii="Times New Roman" w:hAnsi="Times New Roman" w:cs="Times New Roman"/>
          <w:sz w:val="22"/>
          <w:lang w:val="fr-FR"/>
        </w:rPr>
        <w:t xml:space="preserve">, Numbi, </w:t>
      </w:r>
      <w:proofErr w:type="spellStart"/>
      <w:r w:rsidRPr="0008158C">
        <w:rPr>
          <w:rFonts w:ascii="Times New Roman" w:hAnsi="Times New Roman" w:cs="Times New Roman"/>
          <w:sz w:val="22"/>
          <w:lang w:val="fr-FR"/>
        </w:rPr>
        <w:t>Kasongati</w:t>
      </w:r>
      <w:proofErr w:type="spellEnd"/>
      <w:r w:rsidRPr="0008158C">
        <w:rPr>
          <w:rFonts w:ascii="Times New Roman" w:hAnsi="Times New Roman" w:cs="Times New Roman"/>
          <w:sz w:val="22"/>
          <w:lang w:val="fr-FR"/>
        </w:rPr>
        <w:t xml:space="preserve"> et </w:t>
      </w:r>
      <w:proofErr w:type="spellStart"/>
      <w:r w:rsidRPr="0008158C">
        <w:rPr>
          <w:rFonts w:ascii="Times New Roman" w:hAnsi="Times New Roman" w:cs="Times New Roman"/>
          <w:sz w:val="22"/>
          <w:lang w:val="fr-FR"/>
        </w:rPr>
        <w:t>Kabingo</w:t>
      </w:r>
      <w:proofErr w:type="spellEnd"/>
      <w:r w:rsidRPr="0008158C">
        <w:rPr>
          <w:rFonts w:ascii="Times New Roman" w:hAnsi="Times New Roman" w:cs="Times New Roman"/>
          <w:sz w:val="22"/>
          <w:lang w:val="fr-FR"/>
        </w:rPr>
        <w:t xml:space="preserve"> sous le modificateur de crise au Sud-Kivu. </w:t>
      </w:r>
    </w:p>
    <w:p w14:paraId="104B0E3B" w14:textId="6F308E61" w:rsidR="0008158C" w:rsidRPr="0008158C" w:rsidRDefault="0008158C" w:rsidP="0008158C">
      <w:pPr>
        <w:spacing w:after="0" w:line="240" w:lineRule="auto"/>
        <w:ind w:left="-5" w:right="-4"/>
        <w:rPr>
          <w:rFonts w:ascii="Times New Roman" w:hAnsi="Times New Roman" w:cs="Times New Roman"/>
          <w:sz w:val="22"/>
          <w:lang w:val="fr-FR"/>
        </w:rPr>
      </w:pPr>
      <w:r w:rsidRPr="0008158C">
        <w:rPr>
          <w:rFonts w:ascii="Times New Roman" w:hAnsi="Times New Roman" w:cs="Times New Roman"/>
          <w:sz w:val="22"/>
          <w:lang w:val="fr-FR"/>
        </w:rPr>
        <w:t>Et, la construction de 0</w:t>
      </w:r>
      <w:r w:rsidR="00E954C2">
        <w:rPr>
          <w:rFonts w:ascii="Times New Roman" w:hAnsi="Times New Roman" w:cs="Times New Roman"/>
          <w:sz w:val="22"/>
          <w:lang w:val="fr-FR"/>
        </w:rPr>
        <w:t>2</w:t>
      </w:r>
      <w:r w:rsidRPr="0008158C">
        <w:rPr>
          <w:rFonts w:ascii="Times New Roman" w:hAnsi="Times New Roman" w:cs="Times New Roman"/>
          <w:sz w:val="22"/>
          <w:lang w:val="fr-FR"/>
        </w:rPr>
        <w:t xml:space="preserve"> blocs de latrines en planche de 3 portes chacune à l’EP </w:t>
      </w:r>
      <w:proofErr w:type="spellStart"/>
      <w:r w:rsidRPr="0008158C">
        <w:rPr>
          <w:rFonts w:ascii="Times New Roman" w:hAnsi="Times New Roman" w:cs="Times New Roman"/>
          <w:sz w:val="22"/>
          <w:lang w:val="fr-FR"/>
        </w:rPr>
        <w:t>Smad</w:t>
      </w:r>
      <w:proofErr w:type="spellEnd"/>
      <w:r w:rsidRPr="0008158C">
        <w:rPr>
          <w:rFonts w:ascii="Times New Roman" w:hAnsi="Times New Roman" w:cs="Times New Roman"/>
          <w:sz w:val="22"/>
          <w:lang w:val="fr-FR"/>
        </w:rPr>
        <w:t xml:space="preserve"> et </w:t>
      </w:r>
      <w:proofErr w:type="spellStart"/>
      <w:r w:rsidRPr="0008158C">
        <w:rPr>
          <w:rFonts w:ascii="Times New Roman" w:hAnsi="Times New Roman" w:cs="Times New Roman"/>
          <w:sz w:val="22"/>
          <w:lang w:val="fr-FR"/>
        </w:rPr>
        <w:t>Kasaba</w:t>
      </w:r>
      <w:proofErr w:type="spellEnd"/>
      <w:r w:rsidRPr="0008158C">
        <w:rPr>
          <w:rFonts w:ascii="Times New Roman" w:hAnsi="Times New Roman" w:cs="Times New Roman"/>
          <w:sz w:val="22"/>
          <w:lang w:val="fr-FR"/>
        </w:rPr>
        <w:t xml:space="preserve"> II (</w:t>
      </w:r>
      <w:proofErr w:type="spellStart"/>
      <w:r w:rsidRPr="0008158C">
        <w:rPr>
          <w:rFonts w:ascii="Times New Roman" w:hAnsi="Times New Roman" w:cs="Times New Roman"/>
          <w:sz w:val="22"/>
          <w:lang w:val="fr-FR"/>
        </w:rPr>
        <w:t>Molongwe</w:t>
      </w:r>
      <w:proofErr w:type="spellEnd"/>
      <w:r w:rsidRPr="0008158C">
        <w:rPr>
          <w:rFonts w:ascii="Times New Roman" w:hAnsi="Times New Roman" w:cs="Times New Roman"/>
          <w:sz w:val="22"/>
          <w:lang w:val="fr-FR"/>
        </w:rPr>
        <w:t xml:space="preserve">) dans la Zone de Santé de Fizi.   </w:t>
      </w:r>
    </w:p>
    <w:p w14:paraId="2A6DABA0" w14:textId="01395EA5" w:rsidR="0008158C" w:rsidRPr="0008158C" w:rsidRDefault="0008158C" w:rsidP="0008158C">
      <w:pPr>
        <w:spacing w:after="0" w:line="240" w:lineRule="auto"/>
        <w:ind w:left="-5" w:right="-4"/>
        <w:rPr>
          <w:rFonts w:ascii="Times New Roman" w:hAnsi="Times New Roman" w:cs="Times New Roman"/>
          <w:sz w:val="22"/>
          <w:lang w:val="fr-FR"/>
        </w:rPr>
      </w:pPr>
      <w:r w:rsidRPr="0008158C">
        <w:rPr>
          <w:rFonts w:ascii="Times New Roman" w:hAnsi="Times New Roman" w:cs="Times New Roman"/>
          <w:sz w:val="22"/>
          <w:lang w:val="fr-FR"/>
        </w:rPr>
        <w:t>A cet effet, ActionAid RDC lance le présent appel d’offres pour la construction des classes d’urgence à Fizi, Minembwe, Minova. Les travaux de construction des classes d’urgence comprendront 3 salles de classes de 8m x 7m chacune</w:t>
      </w:r>
      <w:r w:rsidR="007E10BB">
        <w:rPr>
          <w:rFonts w:ascii="Times New Roman" w:hAnsi="Times New Roman" w:cs="Times New Roman"/>
          <w:sz w:val="22"/>
          <w:lang w:val="fr-FR"/>
        </w:rPr>
        <w:t>.</w:t>
      </w:r>
    </w:p>
    <w:p w14:paraId="4C5DE9D3"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r w:rsidRPr="0008158C">
        <w:rPr>
          <w:rFonts w:ascii="Times New Roman" w:hAnsi="Times New Roman" w:cs="Times New Roman"/>
          <w:b/>
          <w:bCs/>
          <w:sz w:val="22"/>
        </w:rPr>
        <w:t>Objectif global</w:t>
      </w:r>
    </w:p>
    <w:p w14:paraId="49E00F2E" w14:textId="1E5EC720" w:rsidR="0008158C" w:rsidRPr="0008158C" w:rsidRDefault="0008158C" w:rsidP="0008158C">
      <w:pPr>
        <w:spacing w:after="0" w:line="240" w:lineRule="auto"/>
        <w:ind w:left="0"/>
        <w:rPr>
          <w:rFonts w:ascii="Times New Roman" w:hAnsi="Times New Roman" w:cs="Times New Roman"/>
          <w:sz w:val="22"/>
          <w:lang w:val="fr-FR"/>
        </w:rPr>
      </w:pPr>
      <w:r w:rsidRPr="0008158C">
        <w:rPr>
          <w:rFonts w:ascii="Times New Roman" w:hAnsi="Times New Roman" w:cs="Times New Roman"/>
          <w:sz w:val="22"/>
          <w:lang w:val="fr-FR"/>
        </w:rPr>
        <w:t>Contribuer à l'amélioration de l'accès et de la qualité de l'éducation de qualité à travers la construction et réhabilitation d’infrastructures scolaires adaptées, sûres et inclusives dans les zones Fizi, Minembwe</w:t>
      </w:r>
      <w:r w:rsidR="00E57AB6">
        <w:rPr>
          <w:rFonts w:ascii="Times New Roman" w:hAnsi="Times New Roman" w:cs="Times New Roman"/>
          <w:sz w:val="22"/>
          <w:lang w:val="fr-FR"/>
        </w:rPr>
        <w:t xml:space="preserve"> et</w:t>
      </w:r>
      <w:r w:rsidRPr="0008158C">
        <w:rPr>
          <w:rFonts w:ascii="Times New Roman" w:hAnsi="Times New Roman" w:cs="Times New Roman"/>
          <w:sz w:val="22"/>
          <w:lang w:val="fr-FR"/>
        </w:rPr>
        <w:t xml:space="preserve"> Minova </w:t>
      </w:r>
      <w:r w:rsidR="00E57AB6">
        <w:rPr>
          <w:rFonts w:ascii="Times New Roman" w:hAnsi="Times New Roman" w:cs="Times New Roman"/>
          <w:sz w:val="22"/>
          <w:lang w:val="fr-FR"/>
        </w:rPr>
        <w:t xml:space="preserve">en province du </w:t>
      </w:r>
      <w:r w:rsidRPr="0008158C">
        <w:rPr>
          <w:rFonts w:ascii="Times New Roman" w:hAnsi="Times New Roman" w:cs="Times New Roman"/>
          <w:sz w:val="22"/>
          <w:lang w:val="fr-FR"/>
        </w:rPr>
        <w:t>Sud-Kivu.</w:t>
      </w:r>
    </w:p>
    <w:p w14:paraId="33B33526" w14:textId="77777777" w:rsidR="0008158C" w:rsidRPr="0008158C" w:rsidRDefault="0008158C" w:rsidP="0008158C">
      <w:pPr>
        <w:spacing w:after="0" w:line="240" w:lineRule="auto"/>
        <w:ind w:left="0"/>
        <w:rPr>
          <w:rFonts w:ascii="Times New Roman" w:hAnsi="Times New Roman" w:cs="Times New Roman"/>
          <w:sz w:val="22"/>
          <w:lang w:val="fr-FR"/>
        </w:rPr>
      </w:pPr>
    </w:p>
    <w:p w14:paraId="7D0AB9AF"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proofErr w:type="spellStart"/>
      <w:r w:rsidRPr="0008158C">
        <w:rPr>
          <w:rFonts w:ascii="Times New Roman" w:hAnsi="Times New Roman" w:cs="Times New Roman"/>
          <w:b/>
          <w:bCs/>
          <w:sz w:val="22"/>
        </w:rPr>
        <w:t>Objectifs</w:t>
      </w:r>
      <w:proofErr w:type="spellEnd"/>
      <w:r w:rsidRPr="0008158C">
        <w:rPr>
          <w:rFonts w:ascii="Times New Roman" w:hAnsi="Times New Roman" w:cs="Times New Roman"/>
          <w:b/>
          <w:bCs/>
          <w:sz w:val="22"/>
        </w:rPr>
        <w:t xml:space="preserve"> </w:t>
      </w:r>
      <w:proofErr w:type="spellStart"/>
      <w:r w:rsidRPr="0008158C">
        <w:rPr>
          <w:rFonts w:ascii="Times New Roman" w:hAnsi="Times New Roman" w:cs="Times New Roman"/>
          <w:b/>
          <w:bCs/>
          <w:sz w:val="22"/>
        </w:rPr>
        <w:t>spécifiques</w:t>
      </w:r>
      <w:proofErr w:type="spellEnd"/>
    </w:p>
    <w:p w14:paraId="1F826856"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Garantir l’accès à une éducation de base de qualité pour tous les enfants de la communauté, dans un environnement sûr, inclusif et adapté aux normes éducatives ;</w:t>
      </w:r>
    </w:p>
    <w:p w14:paraId="68E96529"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Améliorer les conditions d’apprentissage grâce à des salles de classe adaptées, aérées et équipées ;</w:t>
      </w:r>
    </w:p>
    <w:p w14:paraId="5CDABF64"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Promouvoir la construction inclusive, en tenant compte des normes d’accessibilité pour les enfants handicapés.</w:t>
      </w:r>
    </w:p>
    <w:p w14:paraId="4EED55F0" w14:textId="77777777" w:rsidR="0008158C" w:rsidRPr="0008158C" w:rsidRDefault="0008158C" w:rsidP="0008158C">
      <w:pPr>
        <w:pStyle w:val="ListParagraph"/>
        <w:spacing w:after="0" w:line="240" w:lineRule="auto"/>
        <w:rPr>
          <w:rFonts w:ascii="Times New Roman" w:hAnsi="Times New Roman" w:cs="Times New Roman"/>
          <w:sz w:val="22"/>
          <w:lang w:val="fr-FR"/>
        </w:rPr>
      </w:pPr>
    </w:p>
    <w:p w14:paraId="0206C6A3"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r w:rsidRPr="0008158C">
        <w:rPr>
          <w:rFonts w:ascii="Times New Roman" w:hAnsi="Times New Roman" w:cs="Times New Roman"/>
          <w:b/>
          <w:bCs/>
          <w:sz w:val="22"/>
        </w:rPr>
        <w:t xml:space="preserve">Activités </w:t>
      </w:r>
      <w:proofErr w:type="spellStart"/>
      <w:r w:rsidRPr="0008158C">
        <w:rPr>
          <w:rFonts w:ascii="Times New Roman" w:hAnsi="Times New Roman" w:cs="Times New Roman"/>
          <w:b/>
          <w:bCs/>
          <w:sz w:val="22"/>
        </w:rPr>
        <w:t>prévues</w:t>
      </w:r>
      <w:proofErr w:type="spellEnd"/>
    </w:p>
    <w:p w14:paraId="58FF04A6" w14:textId="77777777" w:rsidR="0008158C" w:rsidRPr="0008158C" w:rsidRDefault="0008158C" w:rsidP="0008158C">
      <w:pPr>
        <w:pStyle w:val="ListParagraph"/>
        <w:numPr>
          <w:ilvl w:val="0"/>
          <w:numId w:val="10"/>
        </w:numPr>
        <w:spacing w:after="0" w:line="240" w:lineRule="auto"/>
        <w:ind w:right="-140"/>
        <w:rPr>
          <w:rFonts w:ascii="Times New Roman" w:hAnsi="Times New Roman" w:cs="Times New Roman"/>
          <w:sz w:val="22"/>
          <w:lang w:val="fr-FR"/>
        </w:rPr>
      </w:pPr>
      <w:r w:rsidRPr="0008158C">
        <w:rPr>
          <w:rFonts w:ascii="Times New Roman" w:hAnsi="Times New Roman" w:cs="Times New Roman"/>
          <w:sz w:val="22"/>
          <w:lang w:val="fr-FR"/>
        </w:rPr>
        <w:t>Consultation avec les autorités locales et leaders communautaires dans les zones ciblées ;</w:t>
      </w:r>
    </w:p>
    <w:p w14:paraId="4A623F4E"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 xml:space="preserve">Rencontres avec les responsables éducatifs locaux (Sous-Divisions, </w:t>
      </w:r>
      <w:proofErr w:type="spellStart"/>
      <w:r w:rsidRPr="0008158C">
        <w:rPr>
          <w:rFonts w:ascii="Times New Roman" w:hAnsi="Times New Roman" w:cs="Times New Roman"/>
          <w:sz w:val="22"/>
          <w:lang w:val="fr-FR"/>
        </w:rPr>
        <w:t>Proved</w:t>
      </w:r>
      <w:proofErr w:type="spellEnd"/>
      <w:r w:rsidRPr="0008158C">
        <w:rPr>
          <w:rFonts w:ascii="Times New Roman" w:hAnsi="Times New Roman" w:cs="Times New Roman"/>
          <w:sz w:val="22"/>
          <w:lang w:val="fr-FR"/>
        </w:rPr>
        <w:t>) ;</w:t>
      </w:r>
    </w:p>
    <w:p w14:paraId="36236C80"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Organisation d’ateliers communautaires incluant les déplacés et personnes vivant avec un handicap ;</w:t>
      </w:r>
    </w:p>
    <w:p w14:paraId="08064A30"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Sensibilisation des comités de parents sur leur implication dans le suivi des travaux ;</w:t>
      </w:r>
    </w:p>
    <w:p w14:paraId="7458C530"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Analyse des offres des fournisseurs qualifiés ;</w:t>
      </w:r>
    </w:p>
    <w:p w14:paraId="0C91B3A8"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lastRenderedPageBreak/>
        <w:t>Suivi régulier des travaux de réhabilitation par les équipes terrain en collaboration avec les groupes communautaires et COPA ;</w:t>
      </w:r>
    </w:p>
    <w:p w14:paraId="4CA5F931"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Mise en place d’un comité de suivi local pour la transparence des travaux.</w:t>
      </w:r>
    </w:p>
    <w:p w14:paraId="16559961" w14:textId="77777777" w:rsidR="0008158C" w:rsidRPr="0008158C" w:rsidRDefault="0008158C" w:rsidP="0008158C">
      <w:pPr>
        <w:spacing w:after="0" w:line="240" w:lineRule="auto"/>
        <w:ind w:left="0"/>
        <w:rPr>
          <w:rFonts w:ascii="Times New Roman" w:hAnsi="Times New Roman" w:cs="Times New Roman"/>
          <w:sz w:val="22"/>
          <w:lang w:val="fr-FR"/>
        </w:rPr>
      </w:pPr>
    </w:p>
    <w:p w14:paraId="6CE9EA23"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proofErr w:type="spellStart"/>
      <w:r w:rsidRPr="0008158C">
        <w:rPr>
          <w:rFonts w:ascii="Times New Roman" w:hAnsi="Times New Roman" w:cs="Times New Roman"/>
          <w:b/>
          <w:bCs/>
          <w:sz w:val="22"/>
        </w:rPr>
        <w:t>Résultats</w:t>
      </w:r>
      <w:proofErr w:type="spellEnd"/>
      <w:r w:rsidRPr="0008158C">
        <w:rPr>
          <w:rFonts w:ascii="Times New Roman" w:hAnsi="Times New Roman" w:cs="Times New Roman"/>
          <w:b/>
          <w:bCs/>
          <w:sz w:val="22"/>
        </w:rPr>
        <w:t xml:space="preserve"> </w:t>
      </w:r>
      <w:proofErr w:type="spellStart"/>
      <w:r w:rsidRPr="0008158C">
        <w:rPr>
          <w:rFonts w:ascii="Times New Roman" w:hAnsi="Times New Roman" w:cs="Times New Roman"/>
          <w:b/>
          <w:bCs/>
          <w:sz w:val="22"/>
        </w:rPr>
        <w:t>attendus</w:t>
      </w:r>
      <w:proofErr w:type="spellEnd"/>
    </w:p>
    <w:p w14:paraId="64C840FD"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Nombre de classes construites et répondent aux standards ;</w:t>
      </w:r>
    </w:p>
    <w:p w14:paraId="717228E9"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Nombre de classes réhabilitées selon les normes du cluster éducation ;</w:t>
      </w:r>
    </w:p>
    <w:p w14:paraId="43986E47"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Salles de classes équipées en mobilier scolaire adéquat ;</w:t>
      </w:r>
    </w:p>
    <w:p w14:paraId="49CB688B"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 des élèves accèdent à des installations WASH dans leurs écoles ;</w:t>
      </w:r>
    </w:p>
    <w:p w14:paraId="1B7672AB" w14:textId="77777777" w:rsidR="0008158C" w:rsidRPr="0008158C" w:rsidRDefault="0008158C" w:rsidP="0008158C">
      <w:pPr>
        <w:spacing w:after="0" w:line="240" w:lineRule="auto"/>
        <w:ind w:left="0"/>
        <w:rPr>
          <w:rFonts w:ascii="Times New Roman" w:hAnsi="Times New Roman" w:cs="Times New Roman"/>
          <w:sz w:val="22"/>
          <w:lang w:val="fr-FR"/>
        </w:rPr>
      </w:pPr>
    </w:p>
    <w:p w14:paraId="2A19B941" w14:textId="77777777" w:rsidR="0008158C" w:rsidRPr="0008158C" w:rsidRDefault="0008158C" w:rsidP="0008158C">
      <w:pPr>
        <w:spacing w:after="0" w:line="240" w:lineRule="auto"/>
        <w:ind w:left="0"/>
        <w:rPr>
          <w:rFonts w:ascii="Times New Roman" w:hAnsi="Times New Roman" w:cs="Times New Roman"/>
          <w:sz w:val="22"/>
          <w:lang w:val="fr-FR"/>
        </w:rPr>
      </w:pPr>
      <w:r w:rsidRPr="0008158C">
        <w:rPr>
          <w:rFonts w:ascii="Times New Roman" w:hAnsi="Times New Roman" w:cs="Times New Roman"/>
          <w:sz w:val="22"/>
          <w:lang w:val="fr-FR"/>
        </w:rPr>
        <w:t xml:space="preserve">Le projet prévoit :  </w:t>
      </w:r>
    </w:p>
    <w:p w14:paraId="37E4AFC1" w14:textId="77777777" w:rsidR="0008158C" w:rsidRPr="0008158C" w:rsidRDefault="0008158C" w:rsidP="0008158C">
      <w:pPr>
        <w:shd w:val="clear" w:color="auto" w:fill="E8E8E8" w:themeFill="background2"/>
        <w:spacing w:after="0" w:line="240" w:lineRule="auto"/>
        <w:ind w:left="0"/>
        <w:rPr>
          <w:rFonts w:ascii="Times New Roman" w:hAnsi="Times New Roman" w:cs="Times New Roman"/>
          <w:b/>
          <w:bCs/>
          <w:sz w:val="22"/>
          <w:lang w:val="fr-FR"/>
        </w:rPr>
      </w:pPr>
      <w:r w:rsidRPr="0008158C">
        <w:rPr>
          <w:rFonts w:ascii="Times New Roman" w:hAnsi="Times New Roman" w:cs="Times New Roman"/>
          <w:b/>
          <w:bCs/>
          <w:sz w:val="22"/>
          <w:lang w:val="fr-FR"/>
        </w:rPr>
        <w:t>Lot 1 :  Construction de classes d’urgence à Fizi</w:t>
      </w:r>
    </w:p>
    <w:tbl>
      <w:tblPr>
        <w:tblStyle w:val="GridTable1Light-Accent1"/>
        <w:tblW w:w="9985" w:type="dxa"/>
        <w:tblLook w:val="04A0" w:firstRow="1" w:lastRow="0" w:firstColumn="1" w:lastColumn="0" w:noHBand="0" w:noVBand="1"/>
      </w:tblPr>
      <w:tblGrid>
        <w:gridCol w:w="627"/>
        <w:gridCol w:w="5128"/>
        <w:gridCol w:w="4230"/>
      </w:tblGrid>
      <w:tr w:rsidR="0008158C" w:rsidRPr="0008158C" w14:paraId="0E3FAF27" w14:textId="77777777" w:rsidTr="00705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5B376158" w14:textId="77777777" w:rsidR="0008158C" w:rsidRPr="0008158C" w:rsidRDefault="0008158C" w:rsidP="0008158C">
            <w:pPr>
              <w:pStyle w:val="ListParagraph"/>
              <w:spacing w:after="0" w:line="240" w:lineRule="auto"/>
              <w:ind w:left="0"/>
              <w:rPr>
                <w:rFonts w:ascii="Times New Roman" w:hAnsi="Times New Roman" w:cs="Times New Roman"/>
              </w:rPr>
            </w:pPr>
            <w:r w:rsidRPr="0008158C">
              <w:rPr>
                <w:rFonts w:ascii="Times New Roman" w:hAnsi="Times New Roman" w:cs="Times New Roman"/>
              </w:rPr>
              <w:t>N°</w:t>
            </w:r>
          </w:p>
        </w:tc>
        <w:tc>
          <w:tcPr>
            <w:tcW w:w="5128" w:type="dxa"/>
          </w:tcPr>
          <w:p w14:paraId="769E4BD3" w14:textId="77777777" w:rsidR="0008158C" w:rsidRPr="0008158C" w:rsidRDefault="0008158C" w:rsidP="0008158C">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08158C">
              <w:rPr>
                <w:rFonts w:ascii="Times New Roman" w:hAnsi="Times New Roman" w:cs="Times New Roman"/>
              </w:rPr>
              <w:t>Désignation</w:t>
            </w:r>
            <w:proofErr w:type="spellEnd"/>
            <w:r w:rsidRPr="0008158C">
              <w:rPr>
                <w:rFonts w:ascii="Times New Roman" w:hAnsi="Times New Roman" w:cs="Times New Roman"/>
              </w:rPr>
              <w:t xml:space="preserve"> de </w:t>
            </w:r>
            <w:proofErr w:type="spellStart"/>
            <w:r w:rsidRPr="0008158C">
              <w:rPr>
                <w:rFonts w:ascii="Times New Roman" w:hAnsi="Times New Roman" w:cs="Times New Roman"/>
              </w:rPr>
              <w:t>l’école</w:t>
            </w:r>
            <w:proofErr w:type="spellEnd"/>
          </w:p>
        </w:tc>
        <w:tc>
          <w:tcPr>
            <w:tcW w:w="4230" w:type="dxa"/>
          </w:tcPr>
          <w:p w14:paraId="31CFDC35" w14:textId="77777777" w:rsidR="0008158C" w:rsidRPr="0008158C" w:rsidRDefault="0008158C" w:rsidP="0008158C">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08158C">
              <w:rPr>
                <w:rFonts w:ascii="Times New Roman" w:hAnsi="Times New Roman" w:cs="Times New Roman"/>
              </w:rPr>
              <w:t>Nbre</w:t>
            </w:r>
            <w:proofErr w:type="spellEnd"/>
            <w:r w:rsidRPr="0008158C">
              <w:rPr>
                <w:rFonts w:ascii="Times New Roman" w:hAnsi="Times New Roman" w:cs="Times New Roman"/>
              </w:rPr>
              <w:t xml:space="preserve"> de classes</w:t>
            </w:r>
          </w:p>
        </w:tc>
      </w:tr>
      <w:tr w:rsidR="0008158C" w:rsidRPr="0008158C" w14:paraId="556A4454" w14:textId="77777777" w:rsidTr="007055D5">
        <w:tc>
          <w:tcPr>
            <w:cnfStyle w:val="001000000000" w:firstRow="0" w:lastRow="0" w:firstColumn="1" w:lastColumn="0" w:oddVBand="0" w:evenVBand="0" w:oddHBand="0" w:evenHBand="0" w:firstRowFirstColumn="0" w:firstRowLastColumn="0" w:lastRowFirstColumn="0" w:lastRowLastColumn="0"/>
            <w:tcW w:w="627" w:type="dxa"/>
          </w:tcPr>
          <w:p w14:paraId="3C2F331A" w14:textId="77777777" w:rsidR="0008158C" w:rsidRPr="0008158C" w:rsidRDefault="0008158C" w:rsidP="0008158C">
            <w:pPr>
              <w:pStyle w:val="ListParagraph"/>
              <w:spacing w:after="0" w:line="240" w:lineRule="auto"/>
              <w:ind w:left="0"/>
              <w:rPr>
                <w:rFonts w:ascii="Times New Roman" w:hAnsi="Times New Roman" w:cs="Times New Roman"/>
                <w:b w:val="0"/>
                <w:bCs w:val="0"/>
              </w:rPr>
            </w:pPr>
            <w:r w:rsidRPr="0008158C">
              <w:rPr>
                <w:rFonts w:ascii="Times New Roman" w:hAnsi="Times New Roman" w:cs="Times New Roman"/>
                <w:b w:val="0"/>
                <w:bCs w:val="0"/>
              </w:rPr>
              <w:t>1</w:t>
            </w:r>
          </w:p>
        </w:tc>
        <w:tc>
          <w:tcPr>
            <w:tcW w:w="5128" w:type="dxa"/>
          </w:tcPr>
          <w:p w14:paraId="79C82E4E"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08158C">
              <w:rPr>
                <w:rFonts w:ascii="Times New Roman" w:hAnsi="Times New Roman" w:cs="Times New Roman"/>
                <w:lang w:val="fr-FR"/>
              </w:rPr>
              <w:t xml:space="preserve">EP </w:t>
            </w:r>
            <w:proofErr w:type="spellStart"/>
            <w:r w:rsidRPr="0008158C">
              <w:rPr>
                <w:rFonts w:ascii="Times New Roman" w:hAnsi="Times New Roman" w:cs="Times New Roman"/>
                <w:lang w:val="fr-FR"/>
              </w:rPr>
              <w:t>Ekygya</w:t>
            </w:r>
            <w:proofErr w:type="spellEnd"/>
            <w:r w:rsidRPr="0008158C">
              <w:rPr>
                <w:rFonts w:ascii="Times New Roman" w:hAnsi="Times New Roman" w:cs="Times New Roman"/>
                <w:lang w:val="fr-FR"/>
              </w:rPr>
              <w:t xml:space="preserve"> (ZS de Fizi au Sud- Kivu) </w:t>
            </w:r>
          </w:p>
        </w:tc>
        <w:tc>
          <w:tcPr>
            <w:tcW w:w="4230" w:type="dxa"/>
          </w:tcPr>
          <w:p w14:paraId="0FA55994"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158C">
              <w:rPr>
                <w:rFonts w:ascii="Times New Roman" w:hAnsi="Times New Roman" w:cs="Times New Roman"/>
              </w:rPr>
              <w:t xml:space="preserve">3 classes + latrine de 3 </w:t>
            </w:r>
            <w:proofErr w:type="spellStart"/>
            <w:r w:rsidRPr="0008158C">
              <w:rPr>
                <w:rFonts w:ascii="Times New Roman" w:hAnsi="Times New Roman" w:cs="Times New Roman"/>
              </w:rPr>
              <w:t>portes</w:t>
            </w:r>
            <w:proofErr w:type="spellEnd"/>
          </w:p>
        </w:tc>
      </w:tr>
      <w:tr w:rsidR="0008158C" w:rsidRPr="0008158C" w14:paraId="2CBBB2B0" w14:textId="77777777" w:rsidTr="007055D5">
        <w:tc>
          <w:tcPr>
            <w:cnfStyle w:val="001000000000" w:firstRow="0" w:lastRow="0" w:firstColumn="1" w:lastColumn="0" w:oddVBand="0" w:evenVBand="0" w:oddHBand="0" w:evenHBand="0" w:firstRowFirstColumn="0" w:firstRowLastColumn="0" w:lastRowFirstColumn="0" w:lastRowLastColumn="0"/>
            <w:tcW w:w="627" w:type="dxa"/>
          </w:tcPr>
          <w:p w14:paraId="68CC21E1" w14:textId="77777777" w:rsidR="0008158C" w:rsidRPr="0008158C" w:rsidRDefault="0008158C" w:rsidP="0008158C">
            <w:pPr>
              <w:pStyle w:val="ListParagraph"/>
              <w:spacing w:after="0" w:line="240" w:lineRule="auto"/>
              <w:ind w:left="0"/>
              <w:rPr>
                <w:rFonts w:ascii="Times New Roman" w:hAnsi="Times New Roman" w:cs="Times New Roman"/>
                <w:b w:val="0"/>
                <w:bCs w:val="0"/>
              </w:rPr>
            </w:pPr>
            <w:r w:rsidRPr="0008158C">
              <w:rPr>
                <w:rFonts w:ascii="Times New Roman" w:hAnsi="Times New Roman" w:cs="Times New Roman"/>
                <w:b w:val="0"/>
                <w:bCs w:val="0"/>
              </w:rPr>
              <w:t>2</w:t>
            </w:r>
          </w:p>
        </w:tc>
        <w:tc>
          <w:tcPr>
            <w:tcW w:w="5128" w:type="dxa"/>
          </w:tcPr>
          <w:p w14:paraId="7A3CACFF"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08158C">
              <w:rPr>
                <w:rFonts w:ascii="Times New Roman" w:hAnsi="Times New Roman" w:cs="Times New Roman"/>
                <w:lang w:val="fr-FR"/>
              </w:rPr>
              <w:t>EP Mema (ZS de Fizi au Sud- Kivu)</w:t>
            </w:r>
          </w:p>
        </w:tc>
        <w:tc>
          <w:tcPr>
            <w:tcW w:w="4230" w:type="dxa"/>
          </w:tcPr>
          <w:p w14:paraId="04C5A0EF"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158C">
              <w:rPr>
                <w:rFonts w:ascii="Times New Roman" w:hAnsi="Times New Roman" w:cs="Times New Roman"/>
              </w:rPr>
              <w:t xml:space="preserve">3 classes + latrine de 3 </w:t>
            </w:r>
            <w:proofErr w:type="spellStart"/>
            <w:r w:rsidRPr="0008158C">
              <w:rPr>
                <w:rFonts w:ascii="Times New Roman" w:hAnsi="Times New Roman" w:cs="Times New Roman"/>
              </w:rPr>
              <w:t>portes</w:t>
            </w:r>
            <w:proofErr w:type="spellEnd"/>
            <w:r w:rsidRPr="0008158C">
              <w:rPr>
                <w:rFonts w:ascii="Times New Roman" w:hAnsi="Times New Roman" w:cs="Times New Roman"/>
              </w:rPr>
              <w:t xml:space="preserve"> </w:t>
            </w:r>
          </w:p>
        </w:tc>
      </w:tr>
      <w:tr w:rsidR="0008158C" w:rsidRPr="0008158C" w14:paraId="0561F36A" w14:textId="77777777" w:rsidTr="007055D5">
        <w:tc>
          <w:tcPr>
            <w:cnfStyle w:val="001000000000" w:firstRow="0" w:lastRow="0" w:firstColumn="1" w:lastColumn="0" w:oddVBand="0" w:evenVBand="0" w:oddHBand="0" w:evenHBand="0" w:firstRowFirstColumn="0" w:firstRowLastColumn="0" w:lastRowFirstColumn="0" w:lastRowLastColumn="0"/>
            <w:tcW w:w="627" w:type="dxa"/>
          </w:tcPr>
          <w:p w14:paraId="37C2D6D1" w14:textId="77777777" w:rsidR="0008158C" w:rsidRPr="0008158C" w:rsidRDefault="0008158C" w:rsidP="0008158C">
            <w:pPr>
              <w:pStyle w:val="ListParagraph"/>
              <w:spacing w:after="0" w:line="240" w:lineRule="auto"/>
              <w:ind w:left="0"/>
              <w:rPr>
                <w:rFonts w:ascii="Times New Roman" w:hAnsi="Times New Roman" w:cs="Times New Roman"/>
                <w:b w:val="0"/>
                <w:bCs w:val="0"/>
              </w:rPr>
            </w:pPr>
            <w:r w:rsidRPr="0008158C">
              <w:rPr>
                <w:rFonts w:ascii="Times New Roman" w:hAnsi="Times New Roman" w:cs="Times New Roman"/>
                <w:b w:val="0"/>
                <w:bCs w:val="0"/>
              </w:rPr>
              <w:t>3</w:t>
            </w:r>
          </w:p>
        </w:tc>
        <w:tc>
          <w:tcPr>
            <w:tcW w:w="5128" w:type="dxa"/>
          </w:tcPr>
          <w:p w14:paraId="48B7D157"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08158C">
              <w:rPr>
                <w:rFonts w:ascii="Times New Roman" w:hAnsi="Times New Roman" w:cs="Times New Roman"/>
                <w:lang w:val="fr-FR"/>
              </w:rPr>
              <w:t xml:space="preserve">EP </w:t>
            </w:r>
            <w:proofErr w:type="spellStart"/>
            <w:r w:rsidRPr="0008158C">
              <w:rPr>
                <w:rFonts w:ascii="Times New Roman" w:hAnsi="Times New Roman" w:cs="Times New Roman"/>
                <w:lang w:val="fr-FR"/>
              </w:rPr>
              <w:t>Lumanya</w:t>
            </w:r>
            <w:proofErr w:type="spellEnd"/>
            <w:r w:rsidRPr="0008158C">
              <w:rPr>
                <w:rFonts w:ascii="Times New Roman" w:hAnsi="Times New Roman" w:cs="Times New Roman"/>
                <w:lang w:val="fr-FR"/>
              </w:rPr>
              <w:t xml:space="preserve"> (ZS de Fizi au Sud- Kivu)</w:t>
            </w:r>
          </w:p>
        </w:tc>
        <w:tc>
          <w:tcPr>
            <w:tcW w:w="4230" w:type="dxa"/>
          </w:tcPr>
          <w:p w14:paraId="4EE6C009"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158C">
              <w:rPr>
                <w:rFonts w:ascii="Times New Roman" w:hAnsi="Times New Roman" w:cs="Times New Roman"/>
              </w:rPr>
              <w:t xml:space="preserve">3 classes + latrine de 3 </w:t>
            </w:r>
            <w:proofErr w:type="spellStart"/>
            <w:r w:rsidRPr="0008158C">
              <w:rPr>
                <w:rFonts w:ascii="Times New Roman" w:hAnsi="Times New Roman" w:cs="Times New Roman"/>
              </w:rPr>
              <w:t>portes</w:t>
            </w:r>
            <w:proofErr w:type="spellEnd"/>
            <w:r w:rsidRPr="0008158C">
              <w:rPr>
                <w:rFonts w:ascii="Times New Roman" w:hAnsi="Times New Roman" w:cs="Times New Roman"/>
              </w:rPr>
              <w:t xml:space="preserve"> </w:t>
            </w:r>
          </w:p>
        </w:tc>
      </w:tr>
      <w:tr w:rsidR="0008158C" w:rsidRPr="009B3D87" w14:paraId="0735C16D" w14:textId="77777777" w:rsidTr="007055D5">
        <w:tc>
          <w:tcPr>
            <w:cnfStyle w:val="001000000000" w:firstRow="0" w:lastRow="0" w:firstColumn="1" w:lastColumn="0" w:oddVBand="0" w:evenVBand="0" w:oddHBand="0" w:evenHBand="0" w:firstRowFirstColumn="0" w:firstRowLastColumn="0" w:lastRowFirstColumn="0" w:lastRowLastColumn="0"/>
            <w:tcW w:w="9985" w:type="dxa"/>
            <w:gridSpan w:val="3"/>
            <w:shd w:val="clear" w:color="auto" w:fill="E8E8E8" w:themeFill="background2"/>
          </w:tcPr>
          <w:p w14:paraId="19C3CA54" w14:textId="77777777" w:rsidR="0008158C" w:rsidRPr="0008158C" w:rsidRDefault="0008158C" w:rsidP="0008158C">
            <w:pPr>
              <w:pStyle w:val="ListParagraph"/>
              <w:spacing w:after="0" w:line="240" w:lineRule="auto"/>
              <w:ind w:left="0"/>
              <w:rPr>
                <w:rFonts w:ascii="Times New Roman" w:hAnsi="Times New Roman" w:cs="Times New Roman"/>
                <w:lang w:val="fr-FR"/>
              </w:rPr>
            </w:pPr>
            <w:r w:rsidRPr="0008158C">
              <w:rPr>
                <w:rFonts w:ascii="Times New Roman" w:hAnsi="Times New Roman" w:cs="Times New Roman"/>
                <w:lang w:val="fr-FR"/>
              </w:rPr>
              <w:t>Lot 2 : Construction de classes d’urgence à Minova</w:t>
            </w:r>
          </w:p>
        </w:tc>
      </w:tr>
      <w:tr w:rsidR="0008158C" w:rsidRPr="0008158C" w14:paraId="51C98699" w14:textId="77777777" w:rsidTr="007055D5">
        <w:tc>
          <w:tcPr>
            <w:cnfStyle w:val="001000000000" w:firstRow="0" w:lastRow="0" w:firstColumn="1" w:lastColumn="0" w:oddVBand="0" w:evenVBand="0" w:oddHBand="0" w:evenHBand="0" w:firstRowFirstColumn="0" w:firstRowLastColumn="0" w:lastRowFirstColumn="0" w:lastRowLastColumn="0"/>
            <w:tcW w:w="627" w:type="dxa"/>
          </w:tcPr>
          <w:p w14:paraId="344A1BF6" w14:textId="77777777" w:rsidR="0008158C" w:rsidRPr="0008158C" w:rsidRDefault="0008158C" w:rsidP="0008158C">
            <w:pPr>
              <w:pStyle w:val="ListParagraph"/>
              <w:spacing w:after="0" w:line="240" w:lineRule="auto"/>
              <w:ind w:left="0"/>
              <w:rPr>
                <w:rFonts w:ascii="Times New Roman" w:hAnsi="Times New Roman" w:cs="Times New Roman"/>
                <w:b w:val="0"/>
                <w:bCs w:val="0"/>
              </w:rPr>
            </w:pPr>
            <w:r w:rsidRPr="0008158C">
              <w:rPr>
                <w:rFonts w:ascii="Times New Roman" w:hAnsi="Times New Roman" w:cs="Times New Roman"/>
                <w:b w:val="0"/>
                <w:bCs w:val="0"/>
              </w:rPr>
              <w:t>4</w:t>
            </w:r>
          </w:p>
        </w:tc>
        <w:tc>
          <w:tcPr>
            <w:tcW w:w="5128" w:type="dxa"/>
          </w:tcPr>
          <w:p w14:paraId="1A1F6A09" w14:textId="77777777" w:rsidR="0008158C" w:rsidRPr="0008158C" w:rsidRDefault="0008158C" w:rsidP="0008158C">
            <w:pPr>
              <w:pStyle w:val="ListParagraph"/>
              <w:tabs>
                <w:tab w:val="left" w:pos="174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08158C">
              <w:rPr>
                <w:rFonts w:ascii="Times New Roman" w:hAnsi="Times New Roman" w:cs="Times New Roman"/>
                <w:lang w:val="fr-FR"/>
              </w:rPr>
              <w:t xml:space="preserve">EP </w:t>
            </w:r>
            <w:proofErr w:type="gramStart"/>
            <w:r w:rsidRPr="0008158C">
              <w:rPr>
                <w:rFonts w:ascii="Times New Roman" w:hAnsi="Times New Roman" w:cs="Times New Roman"/>
                <w:lang w:val="fr-FR"/>
              </w:rPr>
              <w:t>Numbi  (</w:t>
            </w:r>
            <w:proofErr w:type="gramEnd"/>
            <w:r w:rsidRPr="0008158C">
              <w:rPr>
                <w:rFonts w:ascii="Times New Roman" w:hAnsi="Times New Roman" w:cs="Times New Roman"/>
                <w:lang w:val="fr-FR"/>
              </w:rPr>
              <w:t>ZS de Minova Sud-Kivu)</w:t>
            </w:r>
          </w:p>
        </w:tc>
        <w:tc>
          <w:tcPr>
            <w:tcW w:w="4230" w:type="dxa"/>
          </w:tcPr>
          <w:p w14:paraId="4233A18D"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158C">
              <w:rPr>
                <w:rFonts w:ascii="Times New Roman" w:hAnsi="Times New Roman" w:cs="Times New Roman"/>
              </w:rPr>
              <w:t xml:space="preserve">3 classes + latrine de 3 </w:t>
            </w:r>
            <w:proofErr w:type="spellStart"/>
            <w:r w:rsidRPr="0008158C">
              <w:rPr>
                <w:rFonts w:ascii="Times New Roman" w:hAnsi="Times New Roman" w:cs="Times New Roman"/>
              </w:rPr>
              <w:t>portes</w:t>
            </w:r>
            <w:proofErr w:type="spellEnd"/>
          </w:p>
        </w:tc>
      </w:tr>
      <w:tr w:rsidR="0008158C" w:rsidRPr="0008158C" w14:paraId="0500F959" w14:textId="77777777" w:rsidTr="007055D5">
        <w:tc>
          <w:tcPr>
            <w:cnfStyle w:val="001000000000" w:firstRow="0" w:lastRow="0" w:firstColumn="1" w:lastColumn="0" w:oddVBand="0" w:evenVBand="0" w:oddHBand="0" w:evenHBand="0" w:firstRowFirstColumn="0" w:firstRowLastColumn="0" w:lastRowFirstColumn="0" w:lastRowLastColumn="0"/>
            <w:tcW w:w="627" w:type="dxa"/>
          </w:tcPr>
          <w:p w14:paraId="3B3D7665" w14:textId="77777777" w:rsidR="0008158C" w:rsidRPr="0008158C" w:rsidRDefault="0008158C" w:rsidP="0008158C">
            <w:pPr>
              <w:pStyle w:val="ListParagraph"/>
              <w:spacing w:after="0" w:line="240" w:lineRule="auto"/>
              <w:ind w:left="0"/>
              <w:rPr>
                <w:rFonts w:ascii="Times New Roman" w:hAnsi="Times New Roman" w:cs="Times New Roman"/>
                <w:b w:val="0"/>
                <w:bCs w:val="0"/>
              </w:rPr>
            </w:pPr>
            <w:r w:rsidRPr="0008158C">
              <w:rPr>
                <w:rFonts w:ascii="Times New Roman" w:hAnsi="Times New Roman" w:cs="Times New Roman"/>
                <w:b w:val="0"/>
                <w:bCs w:val="0"/>
              </w:rPr>
              <w:t>5</w:t>
            </w:r>
          </w:p>
        </w:tc>
        <w:tc>
          <w:tcPr>
            <w:tcW w:w="5128" w:type="dxa"/>
          </w:tcPr>
          <w:p w14:paraId="3FF3E03A" w14:textId="77777777" w:rsidR="0008158C" w:rsidRPr="0008158C" w:rsidRDefault="0008158C" w:rsidP="0008158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08158C">
              <w:rPr>
                <w:rFonts w:ascii="Times New Roman" w:hAnsi="Times New Roman" w:cs="Times New Roman"/>
                <w:lang w:val="fr-FR"/>
              </w:rPr>
              <w:t xml:space="preserve">EP </w:t>
            </w:r>
            <w:proofErr w:type="spellStart"/>
            <w:r w:rsidRPr="0008158C">
              <w:rPr>
                <w:rFonts w:ascii="Times New Roman" w:hAnsi="Times New Roman" w:cs="Times New Roman"/>
                <w:lang w:val="fr-FR"/>
              </w:rPr>
              <w:t>Kisongati</w:t>
            </w:r>
            <w:proofErr w:type="spellEnd"/>
            <w:r w:rsidRPr="0008158C">
              <w:rPr>
                <w:rFonts w:ascii="Times New Roman" w:hAnsi="Times New Roman" w:cs="Times New Roman"/>
                <w:lang w:val="fr-FR"/>
              </w:rPr>
              <w:t xml:space="preserve"> (ZS de Minova Sud-Kivu)</w:t>
            </w:r>
          </w:p>
        </w:tc>
        <w:tc>
          <w:tcPr>
            <w:tcW w:w="4230" w:type="dxa"/>
          </w:tcPr>
          <w:p w14:paraId="09EDDB41"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158C">
              <w:rPr>
                <w:rFonts w:ascii="Times New Roman" w:hAnsi="Times New Roman" w:cs="Times New Roman"/>
              </w:rPr>
              <w:t xml:space="preserve">3 classes+ latrine de 3 </w:t>
            </w:r>
            <w:proofErr w:type="spellStart"/>
            <w:r w:rsidRPr="0008158C">
              <w:rPr>
                <w:rFonts w:ascii="Times New Roman" w:hAnsi="Times New Roman" w:cs="Times New Roman"/>
              </w:rPr>
              <w:t>portes</w:t>
            </w:r>
            <w:proofErr w:type="spellEnd"/>
          </w:p>
        </w:tc>
      </w:tr>
      <w:tr w:rsidR="0008158C" w:rsidRPr="009B3D87" w14:paraId="40165FC6" w14:textId="77777777" w:rsidTr="007055D5">
        <w:tc>
          <w:tcPr>
            <w:cnfStyle w:val="001000000000" w:firstRow="0" w:lastRow="0" w:firstColumn="1" w:lastColumn="0" w:oddVBand="0" w:evenVBand="0" w:oddHBand="0" w:evenHBand="0" w:firstRowFirstColumn="0" w:firstRowLastColumn="0" w:lastRowFirstColumn="0" w:lastRowLastColumn="0"/>
            <w:tcW w:w="9985" w:type="dxa"/>
            <w:gridSpan w:val="3"/>
            <w:shd w:val="clear" w:color="auto" w:fill="E8E8E8" w:themeFill="background2"/>
          </w:tcPr>
          <w:p w14:paraId="116A8FAB" w14:textId="77777777" w:rsidR="0008158C" w:rsidRPr="0008158C" w:rsidRDefault="0008158C" w:rsidP="0008158C">
            <w:pPr>
              <w:pStyle w:val="ListParagraph"/>
              <w:spacing w:after="0" w:line="240" w:lineRule="auto"/>
              <w:ind w:left="0"/>
              <w:rPr>
                <w:rFonts w:ascii="Times New Roman" w:hAnsi="Times New Roman" w:cs="Times New Roman"/>
                <w:lang w:val="fr-FR"/>
              </w:rPr>
            </w:pPr>
            <w:r w:rsidRPr="0008158C">
              <w:rPr>
                <w:rFonts w:ascii="Times New Roman" w:hAnsi="Times New Roman" w:cs="Times New Roman"/>
                <w:shd w:val="clear" w:color="auto" w:fill="E8E8E8" w:themeFill="background2"/>
                <w:lang w:val="fr-FR"/>
              </w:rPr>
              <w:t>Lot 3 : Construction de</w:t>
            </w:r>
            <w:r w:rsidRPr="0008158C">
              <w:rPr>
                <w:rFonts w:ascii="Times New Roman" w:hAnsi="Times New Roman" w:cs="Times New Roman"/>
                <w:lang w:val="fr-FR"/>
              </w:rPr>
              <w:t xml:space="preserve"> classes d’urgence à Minembwe</w:t>
            </w:r>
          </w:p>
        </w:tc>
      </w:tr>
      <w:tr w:rsidR="0008158C" w:rsidRPr="0008158C" w14:paraId="13A62C98" w14:textId="77777777" w:rsidTr="007055D5">
        <w:tc>
          <w:tcPr>
            <w:cnfStyle w:val="001000000000" w:firstRow="0" w:lastRow="0" w:firstColumn="1" w:lastColumn="0" w:oddVBand="0" w:evenVBand="0" w:oddHBand="0" w:evenHBand="0" w:firstRowFirstColumn="0" w:firstRowLastColumn="0" w:lastRowFirstColumn="0" w:lastRowLastColumn="0"/>
            <w:tcW w:w="627" w:type="dxa"/>
          </w:tcPr>
          <w:p w14:paraId="356501CD" w14:textId="77777777" w:rsidR="0008158C" w:rsidRPr="0008158C" w:rsidRDefault="0008158C" w:rsidP="0008158C">
            <w:pPr>
              <w:pStyle w:val="ListParagraph"/>
              <w:spacing w:after="0" w:line="240" w:lineRule="auto"/>
              <w:ind w:left="0"/>
              <w:rPr>
                <w:rFonts w:ascii="Times New Roman" w:hAnsi="Times New Roman" w:cs="Times New Roman"/>
                <w:b w:val="0"/>
                <w:bCs w:val="0"/>
              </w:rPr>
            </w:pPr>
            <w:r w:rsidRPr="0008158C">
              <w:rPr>
                <w:rFonts w:ascii="Times New Roman" w:hAnsi="Times New Roman" w:cs="Times New Roman"/>
                <w:b w:val="0"/>
                <w:bCs w:val="0"/>
              </w:rPr>
              <w:t>6</w:t>
            </w:r>
          </w:p>
        </w:tc>
        <w:tc>
          <w:tcPr>
            <w:tcW w:w="5128" w:type="dxa"/>
          </w:tcPr>
          <w:p w14:paraId="7F02EB43" w14:textId="77777777" w:rsidR="0008158C" w:rsidRPr="0008158C" w:rsidRDefault="0008158C" w:rsidP="0008158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08158C">
              <w:rPr>
                <w:rFonts w:ascii="Times New Roman" w:hAnsi="Times New Roman" w:cs="Times New Roman"/>
                <w:lang w:val="fr-FR"/>
              </w:rPr>
              <w:t>EP Esanu (ZS de Minembwe au Sud-Kivu)</w:t>
            </w:r>
          </w:p>
        </w:tc>
        <w:tc>
          <w:tcPr>
            <w:tcW w:w="4230" w:type="dxa"/>
          </w:tcPr>
          <w:p w14:paraId="2E0868B8" w14:textId="77777777" w:rsidR="0008158C" w:rsidRPr="0008158C" w:rsidRDefault="0008158C" w:rsidP="0008158C">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158C">
              <w:rPr>
                <w:rFonts w:ascii="Times New Roman" w:hAnsi="Times New Roman" w:cs="Times New Roman"/>
              </w:rPr>
              <w:t xml:space="preserve">3classes + latrine de 3 </w:t>
            </w:r>
            <w:proofErr w:type="spellStart"/>
            <w:r w:rsidRPr="0008158C">
              <w:rPr>
                <w:rFonts w:ascii="Times New Roman" w:hAnsi="Times New Roman" w:cs="Times New Roman"/>
              </w:rPr>
              <w:t>portes</w:t>
            </w:r>
            <w:proofErr w:type="spellEnd"/>
          </w:p>
        </w:tc>
      </w:tr>
    </w:tbl>
    <w:p w14:paraId="32F7D251" w14:textId="77777777" w:rsidR="0008158C" w:rsidRPr="0008158C" w:rsidRDefault="0008158C" w:rsidP="004C0DB3">
      <w:pPr>
        <w:spacing w:after="0" w:line="240" w:lineRule="auto"/>
        <w:ind w:left="0" w:firstLine="0"/>
        <w:rPr>
          <w:rFonts w:ascii="Times New Roman" w:hAnsi="Times New Roman" w:cs="Times New Roman"/>
          <w:sz w:val="22"/>
        </w:rPr>
      </w:pPr>
    </w:p>
    <w:p w14:paraId="684C4025" w14:textId="51C18D2A" w:rsidR="0008158C" w:rsidRPr="0008158C" w:rsidRDefault="0008158C" w:rsidP="0008158C">
      <w:pPr>
        <w:spacing w:after="0" w:line="240" w:lineRule="auto"/>
        <w:ind w:left="0"/>
        <w:rPr>
          <w:rFonts w:ascii="Times New Roman" w:eastAsiaTheme="minorHAnsi" w:hAnsi="Times New Roman" w:cs="Times New Roman"/>
          <w:sz w:val="22"/>
        </w:rPr>
      </w:pPr>
      <w:r w:rsidRPr="0008158C">
        <w:rPr>
          <w:rFonts w:ascii="Times New Roman" w:hAnsi="Times New Roman" w:cs="Times New Roman"/>
          <w:sz w:val="22"/>
        </w:rPr>
        <w:fldChar w:fldCharType="begin"/>
      </w:r>
      <w:r w:rsidRPr="0008158C">
        <w:rPr>
          <w:rFonts w:ascii="Times New Roman" w:hAnsi="Times New Roman" w:cs="Times New Roman"/>
          <w:sz w:val="22"/>
        </w:rPr>
        <w:instrText xml:space="preserve"> LINK Excel.Sheet.12 "C:\\Users\\admin\\AppData\\Local\\Microsoft\\Windows\\INetCache\\Content.Outlook\\PRU1P77Q\\Copie de Matrice_d'évaluation_des_écoles(1).xlsx" "Feuil1!R22C4:R31C6" \a \f 4 \h  \* MERGEFORMAT </w:instrText>
      </w:r>
      <w:r w:rsidRPr="0008158C">
        <w:rPr>
          <w:rFonts w:ascii="Times New Roman" w:hAnsi="Times New Roman" w:cs="Times New Roman"/>
          <w:sz w:val="22"/>
        </w:rPr>
        <w:fldChar w:fldCharType="separate"/>
      </w:r>
    </w:p>
    <w:p w14:paraId="5045B9A9" w14:textId="37E89D25" w:rsidR="0008158C" w:rsidRPr="0008158C" w:rsidRDefault="0008158C" w:rsidP="0008158C">
      <w:pPr>
        <w:shd w:val="clear" w:color="auto" w:fill="E8E8E8" w:themeFill="background2"/>
        <w:spacing w:after="0" w:line="240" w:lineRule="auto"/>
        <w:ind w:left="0"/>
        <w:rPr>
          <w:rFonts w:ascii="Times New Roman" w:hAnsi="Times New Roman" w:cs="Times New Roman"/>
          <w:b/>
          <w:bCs/>
          <w:sz w:val="22"/>
        </w:rPr>
      </w:pPr>
      <w:r w:rsidRPr="0008158C">
        <w:rPr>
          <w:rFonts w:ascii="Times New Roman" w:hAnsi="Times New Roman" w:cs="Times New Roman"/>
          <w:sz w:val="22"/>
        </w:rPr>
        <w:fldChar w:fldCharType="end"/>
      </w:r>
      <w:r w:rsidRPr="0008158C">
        <w:rPr>
          <w:rFonts w:ascii="Times New Roman" w:hAnsi="Times New Roman" w:cs="Times New Roman"/>
          <w:b/>
          <w:bCs/>
          <w:sz w:val="22"/>
        </w:rPr>
        <w:t xml:space="preserve">Lot </w:t>
      </w:r>
      <w:proofErr w:type="gramStart"/>
      <w:r w:rsidR="004C0DB3">
        <w:rPr>
          <w:rFonts w:ascii="Times New Roman" w:hAnsi="Times New Roman" w:cs="Times New Roman"/>
          <w:b/>
          <w:bCs/>
          <w:sz w:val="22"/>
        </w:rPr>
        <w:t>4</w:t>
      </w:r>
      <w:r w:rsidRPr="0008158C">
        <w:rPr>
          <w:rFonts w:ascii="Times New Roman" w:hAnsi="Times New Roman" w:cs="Times New Roman"/>
          <w:b/>
          <w:bCs/>
          <w:sz w:val="22"/>
        </w:rPr>
        <w:t> :</w:t>
      </w:r>
      <w:proofErr w:type="gramEnd"/>
      <w:r w:rsidRPr="0008158C">
        <w:rPr>
          <w:rFonts w:ascii="Times New Roman" w:hAnsi="Times New Roman" w:cs="Times New Roman"/>
          <w:b/>
          <w:bCs/>
          <w:sz w:val="22"/>
        </w:rPr>
        <w:t xml:space="preserve"> Construction des latrines</w:t>
      </w:r>
    </w:p>
    <w:tbl>
      <w:tblPr>
        <w:tblStyle w:val="GridTable1Light-Accent1"/>
        <w:tblW w:w="0" w:type="auto"/>
        <w:tblLook w:val="04A0" w:firstRow="1" w:lastRow="0" w:firstColumn="1" w:lastColumn="0" w:noHBand="0" w:noVBand="1"/>
      </w:tblPr>
      <w:tblGrid>
        <w:gridCol w:w="627"/>
        <w:gridCol w:w="4897"/>
        <w:gridCol w:w="3132"/>
      </w:tblGrid>
      <w:tr w:rsidR="0008158C" w:rsidRPr="0008158C" w14:paraId="46950AD9" w14:textId="77777777" w:rsidTr="00F3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1DF069A7" w14:textId="77777777" w:rsidR="0008158C" w:rsidRPr="0008158C" w:rsidRDefault="0008158C" w:rsidP="0008158C">
            <w:pPr>
              <w:pStyle w:val="ListParagraph"/>
              <w:spacing w:after="0" w:line="240" w:lineRule="auto"/>
              <w:ind w:left="0"/>
              <w:rPr>
                <w:rFonts w:ascii="Times New Roman" w:hAnsi="Times New Roman" w:cs="Times New Roman"/>
              </w:rPr>
            </w:pPr>
            <w:r w:rsidRPr="0008158C">
              <w:rPr>
                <w:rFonts w:ascii="Times New Roman" w:hAnsi="Times New Roman" w:cs="Times New Roman"/>
              </w:rPr>
              <w:t>N°</w:t>
            </w:r>
          </w:p>
        </w:tc>
        <w:tc>
          <w:tcPr>
            <w:tcW w:w="4897" w:type="dxa"/>
          </w:tcPr>
          <w:p w14:paraId="2B11FCAB" w14:textId="77777777" w:rsidR="0008158C" w:rsidRPr="0008158C" w:rsidRDefault="0008158C" w:rsidP="0008158C">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08158C">
              <w:rPr>
                <w:rFonts w:ascii="Times New Roman" w:hAnsi="Times New Roman" w:cs="Times New Roman"/>
              </w:rPr>
              <w:t>Désignation</w:t>
            </w:r>
            <w:proofErr w:type="spellEnd"/>
            <w:r w:rsidRPr="0008158C">
              <w:rPr>
                <w:rFonts w:ascii="Times New Roman" w:hAnsi="Times New Roman" w:cs="Times New Roman"/>
              </w:rPr>
              <w:t xml:space="preserve"> de </w:t>
            </w:r>
            <w:proofErr w:type="spellStart"/>
            <w:r w:rsidRPr="0008158C">
              <w:rPr>
                <w:rFonts w:ascii="Times New Roman" w:hAnsi="Times New Roman" w:cs="Times New Roman"/>
              </w:rPr>
              <w:t>l’école</w:t>
            </w:r>
            <w:proofErr w:type="spellEnd"/>
          </w:p>
        </w:tc>
        <w:tc>
          <w:tcPr>
            <w:tcW w:w="3132" w:type="dxa"/>
          </w:tcPr>
          <w:p w14:paraId="6C16ED28" w14:textId="77777777" w:rsidR="0008158C" w:rsidRPr="0008158C" w:rsidRDefault="0008158C" w:rsidP="0008158C">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08158C">
              <w:rPr>
                <w:rFonts w:ascii="Times New Roman" w:hAnsi="Times New Roman" w:cs="Times New Roman"/>
              </w:rPr>
              <w:t>Nbre</w:t>
            </w:r>
            <w:proofErr w:type="spellEnd"/>
            <w:r w:rsidRPr="0008158C">
              <w:rPr>
                <w:rFonts w:ascii="Times New Roman" w:hAnsi="Times New Roman" w:cs="Times New Roman"/>
              </w:rPr>
              <w:t xml:space="preserve"> de blocs</w:t>
            </w:r>
          </w:p>
        </w:tc>
      </w:tr>
      <w:tr w:rsidR="0008158C" w:rsidRPr="0008158C" w14:paraId="4154EFEB" w14:textId="77777777" w:rsidTr="00F30414">
        <w:tc>
          <w:tcPr>
            <w:cnfStyle w:val="001000000000" w:firstRow="0" w:lastRow="0" w:firstColumn="1" w:lastColumn="0" w:oddVBand="0" w:evenVBand="0" w:oddHBand="0" w:evenHBand="0" w:firstRowFirstColumn="0" w:firstRowLastColumn="0" w:lastRowFirstColumn="0" w:lastRowLastColumn="0"/>
            <w:tcW w:w="627" w:type="dxa"/>
          </w:tcPr>
          <w:p w14:paraId="5ECDEF49" w14:textId="77777777" w:rsidR="0008158C" w:rsidRPr="0008158C" w:rsidRDefault="0008158C" w:rsidP="0008158C">
            <w:pPr>
              <w:pStyle w:val="ListParagraph"/>
              <w:spacing w:after="0" w:line="240" w:lineRule="auto"/>
              <w:ind w:left="0"/>
              <w:rPr>
                <w:rFonts w:ascii="Times New Roman" w:hAnsi="Times New Roman" w:cs="Times New Roman"/>
                <w:b w:val="0"/>
                <w:bCs w:val="0"/>
              </w:rPr>
            </w:pPr>
            <w:r w:rsidRPr="0008158C">
              <w:rPr>
                <w:rFonts w:ascii="Times New Roman" w:hAnsi="Times New Roman" w:cs="Times New Roman"/>
                <w:b w:val="0"/>
                <w:bCs w:val="0"/>
              </w:rPr>
              <w:t>1</w:t>
            </w:r>
          </w:p>
        </w:tc>
        <w:tc>
          <w:tcPr>
            <w:tcW w:w="4897" w:type="dxa"/>
          </w:tcPr>
          <w:p w14:paraId="1D61B62A"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08158C">
              <w:rPr>
                <w:rFonts w:ascii="Times New Roman" w:hAnsi="Times New Roman" w:cs="Times New Roman"/>
                <w:lang w:val="fr-FR"/>
              </w:rPr>
              <w:t xml:space="preserve">EP </w:t>
            </w:r>
            <w:proofErr w:type="spellStart"/>
            <w:r w:rsidRPr="0008158C">
              <w:rPr>
                <w:rFonts w:ascii="Times New Roman" w:hAnsi="Times New Roman" w:cs="Times New Roman"/>
                <w:lang w:val="fr-FR"/>
              </w:rPr>
              <w:t>Smad</w:t>
            </w:r>
            <w:proofErr w:type="spellEnd"/>
            <w:r w:rsidRPr="0008158C">
              <w:rPr>
                <w:rFonts w:ascii="Times New Roman" w:hAnsi="Times New Roman" w:cs="Times New Roman"/>
                <w:lang w:val="fr-FR"/>
              </w:rPr>
              <w:t xml:space="preserve"> (ZS de Fizi au Sud- Kivu) </w:t>
            </w:r>
          </w:p>
        </w:tc>
        <w:tc>
          <w:tcPr>
            <w:tcW w:w="3132" w:type="dxa"/>
          </w:tcPr>
          <w:p w14:paraId="48961949"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158C">
              <w:rPr>
                <w:rFonts w:ascii="Times New Roman" w:hAnsi="Times New Roman" w:cs="Times New Roman"/>
              </w:rPr>
              <w:t xml:space="preserve">1 bloc de 3 </w:t>
            </w:r>
            <w:proofErr w:type="spellStart"/>
            <w:r w:rsidRPr="0008158C">
              <w:rPr>
                <w:rFonts w:ascii="Times New Roman" w:hAnsi="Times New Roman" w:cs="Times New Roman"/>
              </w:rPr>
              <w:t>portes</w:t>
            </w:r>
            <w:proofErr w:type="spellEnd"/>
          </w:p>
        </w:tc>
      </w:tr>
      <w:tr w:rsidR="0008158C" w:rsidRPr="0008158C" w14:paraId="0EDC592D" w14:textId="77777777" w:rsidTr="00F30414">
        <w:tc>
          <w:tcPr>
            <w:cnfStyle w:val="001000000000" w:firstRow="0" w:lastRow="0" w:firstColumn="1" w:lastColumn="0" w:oddVBand="0" w:evenVBand="0" w:oddHBand="0" w:evenHBand="0" w:firstRowFirstColumn="0" w:firstRowLastColumn="0" w:lastRowFirstColumn="0" w:lastRowLastColumn="0"/>
            <w:tcW w:w="627" w:type="dxa"/>
          </w:tcPr>
          <w:p w14:paraId="7284E183" w14:textId="77777777" w:rsidR="0008158C" w:rsidRPr="0008158C" w:rsidRDefault="0008158C" w:rsidP="0008158C">
            <w:pPr>
              <w:pStyle w:val="ListParagraph"/>
              <w:spacing w:after="0" w:line="240" w:lineRule="auto"/>
              <w:ind w:left="0"/>
              <w:rPr>
                <w:rFonts w:ascii="Times New Roman" w:hAnsi="Times New Roman" w:cs="Times New Roman"/>
                <w:b w:val="0"/>
                <w:bCs w:val="0"/>
              </w:rPr>
            </w:pPr>
            <w:r w:rsidRPr="0008158C">
              <w:rPr>
                <w:rFonts w:ascii="Times New Roman" w:hAnsi="Times New Roman" w:cs="Times New Roman"/>
                <w:b w:val="0"/>
                <w:bCs w:val="0"/>
              </w:rPr>
              <w:t>2</w:t>
            </w:r>
          </w:p>
        </w:tc>
        <w:tc>
          <w:tcPr>
            <w:tcW w:w="4897" w:type="dxa"/>
          </w:tcPr>
          <w:p w14:paraId="6ECC41F1"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08158C">
              <w:rPr>
                <w:rFonts w:ascii="Times New Roman" w:hAnsi="Times New Roman" w:cs="Times New Roman"/>
                <w:lang w:val="fr-FR"/>
              </w:rPr>
              <w:t xml:space="preserve">EP </w:t>
            </w:r>
            <w:proofErr w:type="spellStart"/>
            <w:r w:rsidRPr="0008158C">
              <w:rPr>
                <w:rFonts w:ascii="Times New Roman" w:hAnsi="Times New Roman" w:cs="Times New Roman"/>
                <w:lang w:val="fr-FR"/>
              </w:rPr>
              <w:t>Kasaba</w:t>
            </w:r>
            <w:proofErr w:type="spellEnd"/>
            <w:r w:rsidRPr="0008158C">
              <w:rPr>
                <w:rFonts w:ascii="Times New Roman" w:hAnsi="Times New Roman" w:cs="Times New Roman"/>
                <w:lang w:val="fr-FR"/>
              </w:rPr>
              <w:t xml:space="preserve"> (ZS de Fizi au Sud-Kivu)</w:t>
            </w:r>
          </w:p>
        </w:tc>
        <w:tc>
          <w:tcPr>
            <w:tcW w:w="3132" w:type="dxa"/>
          </w:tcPr>
          <w:p w14:paraId="2D0AB55C" w14:textId="77777777" w:rsidR="0008158C" w:rsidRPr="0008158C" w:rsidRDefault="0008158C" w:rsidP="0008158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158C">
              <w:rPr>
                <w:rFonts w:ascii="Times New Roman" w:hAnsi="Times New Roman" w:cs="Times New Roman"/>
              </w:rPr>
              <w:t xml:space="preserve">1 bloc de 3 </w:t>
            </w:r>
            <w:proofErr w:type="spellStart"/>
            <w:r w:rsidRPr="0008158C">
              <w:rPr>
                <w:rFonts w:ascii="Times New Roman" w:hAnsi="Times New Roman" w:cs="Times New Roman"/>
              </w:rPr>
              <w:t>portes</w:t>
            </w:r>
            <w:proofErr w:type="spellEnd"/>
          </w:p>
        </w:tc>
      </w:tr>
    </w:tbl>
    <w:p w14:paraId="3655C327" w14:textId="77777777" w:rsidR="0008158C" w:rsidRPr="0008158C" w:rsidRDefault="0008158C" w:rsidP="0008158C">
      <w:pPr>
        <w:spacing w:after="0" w:line="240" w:lineRule="auto"/>
        <w:ind w:left="0"/>
        <w:rPr>
          <w:rFonts w:ascii="Times New Roman" w:hAnsi="Times New Roman" w:cs="Times New Roman"/>
          <w:sz w:val="22"/>
        </w:rPr>
      </w:pPr>
    </w:p>
    <w:p w14:paraId="132C84AA" w14:textId="77777777" w:rsidR="0008158C" w:rsidRPr="0008158C" w:rsidRDefault="0008158C" w:rsidP="0008158C">
      <w:pPr>
        <w:spacing w:after="0" w:line="240" w:lineRule="auto"/>
        <w:ind w:left="0"/>
        <w:rPr>
          <w:rFonts w:ascii="Times New Roman" w:hAnsi="Times New Roman" w:cs="Times New Roman"/>
          <w:sz w:val="22"/>
          <w:lang w:val="fr-FR"/>
        </w:rPr>
      </w:pPr>
      <w:r w:rsidRPr="0008158C">
        <w:rPr>
          <w:rFonts w:ascii="Times New Roman" w:hAnsi="Times New Roman" w:cs="Times New Roman"/>
          <w:sz w:val="22"/>
          <w:lang w:val="fr-FR"/>
        </w:rPr>
        <w:t>Ces infrastructures offriront aux enfants un environnement d’apprentissage sécurisé, protecteur et adapté. Chaque salle de classe sera équipée de 25 pupitres, 1 table, 1 chaise et 1 étagère armoire pour assurer le confort des élèves et des enseignants.</w:t>
      </w:r>
    </w:p>
    <w:p w14:paraId="2DEA2AE7" w14:textId="77777777" w:rsidR="0008158C" w:rsidRPr="0008158C" w:rsidRDefault="0008158C" w:rsidP="0008158C">
      <w:pPr>
        <w:spacing w:after="0" w:line="240" w:lineRule="auto"/>
        <w:ind w:left="0"/>
        <w:rPr>
          <w:rFonts w:ascii="Times New Roman" w:hAnsi="Times New Roman" w:cs="Times New Roman"/>
          <w:sz w:val="22"/>
          <w:lang w:val="fr-FR"/>
        </w:rPr>
      </w:pPr>
      <w:r w:rsidRPr="0008158C">
        <w:rPr>
          <w:rFonts w:ascii="Times New Roman" w:hAnsi="Times New Roman" w:cs="Times New Roman"/>
          <w:sz w:val="22"/>
          <w:lang w:val="fr-FR"/>
        </w:rPr>
        <w:t>Les travaux respecteront les normes nationales de l'Éducation et de l’EPST, ainsi que les principes des écoles amies des enfants de l’UNICEF. Des latrines séparées pour les filles et garçons seront également construites afin de promouvoir l’inclusion, la dignité et la rétention scolaire, notamment des filles et des enfants vivant avec un handicap et le système de collecte d’eau (WASH in School).</w:t>
      </w:r>
    </w:p>
    <w:p w14:paraId="0B7C9BCA" w14:textId="77777777" w:rsidR="0008158C" w:rsidRPr="0008158C" w:rsidRDefault="0008158C" w:rsidP="0008158C">
      <w:pPr>
        <w:pStyle w:val="ListParagraph"/>
        <w:spacing w:after="0" w:line="240" w:lineRule="auto"/>
        <w:rPr>
          <w:rFonts w:ascii="Times New Roman" w:hAnsi="Times New Roman" w:cs="Times New Roman"/>
          <w:sz w:val="22"/>
          <w:lang w:val="fr-FR"/>
        </w:rPr>
      </w:pPr>
    </w:p>
    <w:p w14:paraId="46714CE1" w14:textId="77777777" w:rsidR="0008158C" w:rsidRPr="0008158C" w:rsidRDefault="0008158C" w:rsidP="0008158C">
      <w:pPr>
        <w:pStyle w:val="ListParagraph"/>
        <w:numPr>
          <w:ilvl w:val="0"/>
          <w:numId w:val="16"/>
        </w:numPr>
        <w:spacing w:after="0" w:line="240" w:lineRule="auto"/>
        <w:ind w:right="0"/>
        <w:rPr>
          <w:rFonts w:ascii="Times New Roman" w:hAnsi="Times New Roman" w:cs="Times New Roman"/>
          <w:b/>
          <w:bCs/>
          <w:sz w:val="22"/>
        </w:rPr>
      </w:pPr>
      <w:proofErr w:type="spellStart"/>
      <w:r w:rsidRPr="0008158C">
        <w:rPr>
          <w:rFonts w:ascii="Times New Roman" w:hAnsi="Times New Roman" w:cs="Times New Roman"/>
          <w:b/>
          <w:bCs/>
          <w:sz w:val="22"/>
        </w:rPr>
        <w:t>Livrables</w:t>
      </w:r>
      <w:proofErr w:type="spellEnd"/>
      <w:r w:rsidRPr="0008158C">
        <w:rPr>
          <w:rFonts w:ascii="Times New Roman" w:hAnsi="Times New Roman" w:cs="Times New Roman"/>
          <w:b/>
          <w:bCs/>
          <w:sz w:val="22"/>
        </w:rPr>
        <w:t xml:space="preserve"> des travaux</w:t>
      </w:r>
    </w:p>
    <w:p w14:paraId="039F2BEF"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Rapports d’activités périodiques et finaux + photos ;</w:t>
      </w:r>
    </w:p>
    <w:p w14:paraId="0C651B49"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Compte- rendus des réunions de démarrage, progrès des travaux et de réception des ouvrages ;</w:t>
      </w:r>
    </w:p>
    <w:p w14:paraId="1DD4807C"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Validation technique des agents de terrain ;</w:t>
      </w:r>
    </w:p>
    <w:p w14:paraId="7C51DB07"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Témoignages des bénéficiaires (enseignants, élèves, parents) ;</w:t>
      </w:r>
    </w:p>
    <w:p w14:paraId="6B4C8E68"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Signature du code de conduite,</w:t>
      </w:r>
    </w:p>
    <w:p w14:paraId="73001727"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Plan de maintenance post- réhabilitation à fournir par l’entreprise,</w:t>
      </w:r>
    </w:p>
    <w:p w14:paraId="6585183F" w14:textId="77777777" w:rsidR="0008158C" w:rsidRPr="0008158C" w:rsidRDefault="0008158C" w:rsidP="0008158C">
      <w:pPr>
        <w:pStyle w:val="ListParagraph"/>
        <w:spacing w:after="0" w:line="240" w:lineRule="auto"/>
        <w:rPr>
          <w:rFonts w:ascii="Times New Roman" w:hAnsi="Times New Roman" w:cs="Times New Roman"/>
          <w:b/>
          <w:bCs/>
          <w:sz w:val="22"/>
          <w:lang w:val="fr-FR"/>
        </w:rPr>
      </w:pPr>
    </w:p>
    <w:p w14:paraId="3E000413" w14:textId="77777777" w:rsidR="0008158C" w:rsidRPr="0008158C" w:rsidRDefault="0008158C" w:rsidP="0008158C">
      <w:pPr>
        <w:pStyle w:val="ListParagraph"/>
        <w:numPr>
          <w:ilvl w:val="0"/>
          <w:numId w:val="16"/>
        </w:numPr>
        <w:spacing w:after="0" w:line="240" w:lineRule="auto"/>
        <w:ind w:right="0"/>
        <w:rPr>
          <w:rFonts w:ascii="Times New Roman" w:hAnsi="Times New Roman" w:cs="Times New Roman"/>
          <w:sz w:val="22"/>
        </w:rPr>
      </w:pPr>
      <w:proofErr w:type="spellStart"/>
      <w:r w:rsidRPr="0008158C">
        <w:rPr>
          <w:rFonts w:ascii="Times New Roman" w:hAnsi="Times New Roman" w:cs="Times New Roman"/>
          <w:b/>
          <w:bCs/>
          <w:sz w:val="22"/>
        </w:rPr>
        <w:t>Période</w:t>
      </w:r>
      <w:proofErr w:type="spellEnd"/>
      <w:r w:rsidRPr="0008158C">
        <w:rPr>
          <w:rFonts w:ascii="Times New Roman" w:hAnsi="Times New Roman" w:cs="Times New Roman"/>
          <w:b/>
          <w:bCs/>
          <w:sz w:val="22"/>
        </w:rPr>
        <w:t xml:space="preserve"> </w:t>
      </w:r>
      <w:proofErr w:type="spellStart"/>
      <w:proofErr w:type="gramStart"/>
      <w:r w:rsidRPr="0008158C">
        <w:rPr>
          <w:rFonts w:ascii="Times New Roman" w:hAnsi="Times New Roman" w:cs="Times New Roman"/>
          <w:b/>
          <w:bCs/>
          <w:sz w:val="22"/>
        </w:rPr>
        <w:t>d’exécution</w:t>
      </w:r>
      <w:proofErr w:type="spellEnd"/>
      <w:r w:rsidRPr="0008158C">
        <w:rPr>
          <w:rFonts w:ascii="Times New Roman" w:hAnsi="Times New Roman" w:cs="Times New Roman"/>
          <w:sz w:val="22"/>
        </w:rPr>
        <w:t> :</w:t>
      </w:r>
      <w:proofErr w:type="gramEnd"/>
      <w:r w:rsidRPr="0008158C">
        <w:rPr>
          <w:rFonts w:ascii="Times New Roman" w:hAnsi="Times New Roman" w:cs="Times New Roman"/>
          <w:sz w:val="22"/>
        </w:rPr>
        <w:t xml:space="preserve"> </w:t>
      </w:r>
      <w:proofErr w:type="spellStart"/>
      <w:r w:rsidRPr="0008158C">
        <w:rPr>
          <w:rFonts w:ascii="Times New Roman" w:hAnsi="Times New Roman" w:cs="Times New Roman"/>
          <w:sz w:val="22"/>
        </w:rPr>
        <w:t>Négociable</w:t>
      </w:r>
      <w:proofErr w:type="spellEnd"/>
      <w:r w:rsidRPr="0008158C">
        <w:rPr>
          <w:rFonts w:ascii="Times New Roman" w:hAnsi="Times New Roman" w:cs="Times New Roman"/>
          <w:sz w:val="22"/>
        </w:rPr>
        <w:t xml:space="preserve"> </w:t>
      </w:r>
      <w:proofErr w:type="spellStart"/>
      <w:r w:rsidRPr="0008158C">
        <w:rPr>
          <w:rFonts w:ascii="Times New Roman" w:hAnsi="Times New Roman" w:cs="Times New Roman"/>
          <w:sz w:val="22"/>
        </w:rPr>
        <w:t>formellement</w:t>
      </w:r>
      <w:proofErr w:type="spellEnd"/>
      <w:r w:rsidRPr="0008158C">
        <w:rPr>
          <w:rFonts w:ascii="Times New Roman" w:hAnsi="Times New Roman" w:cs="Times New Roman"/>
          <w:sz w:val="22"/>
        </w:rPr>
        <w:t>.</w:t>
      </w:r>
    </w:p>
    <w:p w14:paraId="21A928EB"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Travaux de construction et réhabilitation : 2 mois</w:t>
      </w:r>
    </w:p>
    <w:p w14:paraId="719374F1" w14:textId="77777777" w:rsidR="0008158C" w:rsidRPr="0008158C" w:rsidRDefault="0008158C" w:rsidP="0008158C">
      <w:pPr>
        <w:pStyle w:val="ListParagraph"/>
        <w:spacing w:after="0" w:line="240" w:lineRule="auto"/>
        <w:rPr>
          <w:rFonts w:ascii="Times New Roman" w:hAnsi="Times New Roman" w:cs="Times New Roman"/>
          <w:sz w:val="22"/>
          <w:lang w:val="fr-FR"/>
        </w:rPr>
      </w:pPr>
    </w:p>
    <w:p w14:paraId="40FA3CE2" w14:textId="77777777" w:rsidR="0008158C" w:rsidRPr="0008158C" w:rsidRDefault="0008158C" w:rsidP="0008158C">
      <w:pPr>
        <w:pStyle w:val="ListParagraph"/>
        <w:numPr>
          <w:ilvl w:val="0"/>
          <w:numId w:val="16"/>
        </w:numPr>
        <w:spacing w:after="0" w:line="240" w:lineRule="auto"/>
        <w:ind w:right="0"/>
        <w:rPr>
          <w:rFonts w:ascii="Times New Roman" w:hAnsi="Times New Roman" w:cs="Times New Roman"/>
          <w:b/>
          <w:bCs/>
          <w:sz w:val="22"/>
          <w:lang w:val="fr-FR"/>
        </w:rPr>
      </w:pPr>
      <w:r w:rsidRPr="0008158C">
        <w:rPr>
          <w:rFonts w:ascii="Times New Roman" w:hAnsi="Times New Roman" w:cs="Times New Roman"/>
          <w:sz w:val="22"/>
          <w:lang w:val="fr-FR"/>
        </w:rPr>
        <w:t xml:space="preserve"> </w:t>
      </w:r>
      <w:r w:rsidRPr="0008158C">
        <w:rPr>
          <w:rFonts w:ascii="Times New Roman" w:hAnsi="Times New Roman" w:cs="Times New Roman"/>
          <w:b/>
          <w:bCs/>
          <w:sz w:val="22"/>
          <w:lang w:val="fr-FR"/>
        </w:rPr>
        <w:t>Conditions particulières des termes de référence</w:t>
      </w:r>
    </w:p>
    <w:p w14:paraId="5AFE8357"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entreprises doivent :</w:t>
      </w:r>
    </w:p>
    <w:p w14:paraId="71018741"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Être légalement constituées et enregistrées conformément à la législation en vigueur dans leur pays d’origine.</w:t>
      </w:r>
    </w:p>
    <w:p w14:paraId="62AEC2F8"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Présenter un extrait du registre de commerce à jour.</w:t>
      </w:r>
    </w:p>
    <w:p w14:paraId="657A95C2"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Fournir une attestation de régularité fiscale.</w:t>
      </w:r>
    </w:p>
    <w:p w14:paraId="2AD0225F"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Ne pas être en situation de faillite, liquidation ou sous administration judiciaire.</w:t>
      </w:r>
    </w:p>
    <w:p w14:paraId="0DC369C3"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lastRenderedPageBreak/>
        <w:t>Ne pas figurer sur une liste d’exclusion d’organismes internationaux (ex. Banque mondiale, UE, ONU).</w:t>
      </w:r>
    </w:p>
    <w:p w14:paraId="1CBD09C0"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1B2BCF29"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9.</w:t>
      </w:r>
      <w:r w:rsidRPr="0008158C">
        <w:rPr>
          <w:rFonts w:ascii="Times New Roman" w:eastAsia="Times New Roman" w:hAnsi="Times New Roman" w:cs="Times New Roman"/>
          <w:sz w:val="22"/>
          <w:szCs w:val="22"/>
          <w:lang w:val="fr-FR"/>
          <w14:ligatures w14:val="none"/>
        </w:rPr>
        <w:t xml:space="preserve"> </w:t>
      </w:r>
      <w:r w:rsidRPr="0008158C">
        <w:rPr>
          <w:rFonts w:ascii="Times New Roman" w:eastAsia="Times New Roman" w:hAnsi="Times New Roman" w:cs="Times New Roman"/>
          <w:b/>
          <w:bCs/>
          <w:sz w:val="22"/>
          <w:szCs w:val="22"/>
          <w:lang w:val="fr-FR"/>
          <w14:ligatures w14:val="none"/>
        </w:rPr>
        <w:t>Expérience et capacités techniques</w:t>
      </w:r>
    </w:p>
    <w:p w14:paraId="7AB72B83"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entreprises doivent :</w:t>
      </w:r>
    </w:p>
    <w:p w14:paraId="600D35B3"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Justifier d’au moins 3 projets similaires (construction ou réhabilitation d’établissements scolaires ou bâtiments publics) au cours des 5 dernières années.</w:t>
      </w:r>
    </w:p>
    <w:p w14:paraId="75D210A1"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Présenter des attestations de bonne exécution signées par les maîtres d’ouvrage.</w:t>
      </w:r>
    </w:p>
    <w:p w14:paraId="16D4F351"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Fournir une liste du personnel clé qualifié (ingénieur en génie civil, chef de chantier, conducteur de travaux, etc.).</w:t>
      </w:r>
    </w:p>
    <w:p w14:paraId="0287239A"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Démontrer leur capacité à mobiliser les équipements et les ressources nécessaires.</w:t>
      </w:r>
    </w:p>
    <w:p w14:paraId="156D6EC4"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223F01F1"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10. Capacité financière</w:t>
      </w:r>
    </w:p>
    <w:p w14:paraId="663A2F86"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soumissionnaires doivent :</w:t>
      </w:r>
    </w:p>
    <w:p w14:paraId="613E11A0"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Présenter les états financiers certifiés des 3 dernières années.</w:t>
      </w:r>
    </w:p>
    <w:p w14:paraId="2537212F"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Fournir une attestation bancaire de disponibilité de fonds ou de ligne de crédit équivalente à un pourcentage défini du montant estimé du contrat.</w:t>
      </w:r>
    </w:p>
    <w:p w14:paraId="4F00DDCB"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Ne pas avoir enregistré de pertes significatives sur les projets similaires récents.</w:t>
      </w:r>
    </w:p>
    <w:p w14:paraId="72C4EF9C" w14:textId="77777777" w:rsidR="0008158C" w:rsidRPr="0008158C" w:rsidRDefault="0008158C" w:rsidP="000D4579">
      <w:pPr>
        <w:pStyle w:val="BodyText"/>
        <w:ind w:right="112"/>
        <w:jc w:val="both"/>
        <w:rPr>
          <w:rFonts w:ascii="Times New Roman" w:eastAsia="Times New Roman" w:hAnsi="Times New Roman" w:cs="Times New Roman"/>
          <w:sz w:val="22"/>
          <w:szCs w:val="22"/>
          <w:lang w:val="fr-FR"/>
          <w14:ligatures w14:val="none"/>
        </w:rPr>
      </w:pPr>
    </w:p>
    <w:p w14:paraId="08293A2C"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11. Conformité environnementale et sociale</w:t>
      </w:r>
    </w:p>
    <w:p w14:paraId="30A95F42"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entreprises doivent :</w:t>
      </w:r>
    </w:p>
    <w:p w14:paraId="6CB8466F"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S'engager à respecter les normes environnementales locales (gestion des déchets, nuisance sonore, protection de la végétation).</w:t>
      </w:r>
    </w:p>
    <w:p w14:paraId="7472F9E5"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Mettre en œuvre un plan de gestion environnementale et sociale (PGES), si exigé.</w:t>
      </w:r>
    </w:p>
    <w:p w14:paraId="79E9C3D8"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Interdire le travail des enfants et respecter la législation du travail en vigueur.</w:t>
      </w:r>
    </w:p>
    <w:p w14:paraId="180B26D7"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Privilégier le recrutement de main-d'œuvre locale qualifiée et non qualifiée.</w:t>
      </w:r>
    </w:p>
    <w:p w14:paraId="7EDDB2D6"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1A22A671"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12. Délais et calendrier</w:t>
      </w:r>
    </w:p>
    <w:p w14:paraId="3E5809B4" w14:textId="77777777" w:rsidR="0008158C" w:rsidRPr="0008158C" w:rsidRDefault="0008158C" w:rsidP="0008158C">
      <w:pPr>
        <w:pStyle w:val="BodyText"/>
        <w:numPr>
          <w:ilvl w:val="0"/>
          <w:numId w:val="11"/>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L’entreprise doit s’engager à respecter le délai d’exécution contractuel précisé dans le Dossier d’Appel d’Offres.</w:t>
      </w:r>
    </w:p>
    <w:p w14:paraId="52791143" w14:textId="77777777" w:rsidR="0008158C" w:rsidRPr="0008158C" w:rsidRDefault="0008158C" w:rsidP="0008158C">
      <w:pPr>
        <w:pStyle w:val="BodyText"/>
        <w:numPr>
          <w:ilvl w:val="0"/>
          <w:numId w:val="11"/>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Tout retard non justifié sera passible de pénalités de retard.</w:t>
      </w:r>
    </w:p>
    <w:p w14:paraId="09980D23" w14:textId="77777777" w:rsidR="0008158C" w:rsidRPr="0008158C" w:rsidRDefault="0008158C" w:rsidP="0008158C">
      <w:pPr>
        <w:pStyle w:val="BodyText"/>
        <w:ind w:left="720" w:right="112"/>
        <w:jc w:val="both"/>
        <w:rPr>
          <w:rFonts w:ascii="Times New Roman" w:eastAsia="Times New Roman" w:hAnsi="Times New Roman" w:cs="Times New Roman"/>
          <w:sz w:val="22"/>
          <w:szCs w:val="22"/>
          <w:lang w:val="fr-FR"/>
          <w14:ligatures w14:val="none"/>
        </w:rPr>
      </w:pPr>
    </w:p>
    <w:p w14:paraId="293CAA5E"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13. Visite obligatoire du site</w:t>
      </w:r>
    </w:p>
    <w:p w14:paraId="1760A9E6" w14:textId="77777777" w:rsidR="0008158C" w:rsidRPr="0008158C" w:rsidRDefault="0008158C" w:rsidP="0008158C">
      <w:pPr>
        <w:pStyle w:val="BodyText"/>
        <w:numPr>
          <w:ilvl w:val="0"/>
          <w:numId w:val="12"/>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Une visite du site est obligatoire avant la soumission. Un certificat de visite délivré par le maître d’ouvrage devra être joint à l’offre.</w:t>
      </w:r>
    </w:p>
    <w:p w14:paraId="7262968C" w14:textId="77777777" w:rsidR="0008158C" w:rsidRPr="0008158C" w:rsidRDefault="0008158C" w:rsidP="0008158C">
      <w:pPr>
        <w:pStyle w:val="BodyText"/>
        <w:ind w:left="720" w:right="112"/>
        <w:jc w:val="both"/>
        <w:rPr>
          <w:rFonts w:ascii="Times New Roman" w:eastAsia="Times New Roman" w:hAnsi="Times New Roman" w:cs="Times New Roman"/>
          <w:sz w:val="22"/>
          <w:szCs w:val="22"/>
          <w:lang w:val="fr-FR"/>
          <w14:ligatures w14:val="none"/>
        </w:rPr>
      </w:pPr>
    </w:p>
    <w:p w14:paraId="4B366954"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14. Sous-traitance</w:t>
      </w:r>
    </w:p>
    <w:p w14:paraId="017387B9" w14:textId="77777777" w:rsidR="0008158C" w:rsidRPr="0008158C" w:rsidRDefault="0008158C" w:rsidP="0008158C">
      <w:pPr>
        <w:pStyle w:val="BodyText"/>
        <w:numPr>
          <w:ilvl w:val="0"/>
          <w:numId w:val="12"/>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La sous-traitance est autorisée sous réserve de l’approbation préalable du maître d’ouvrage.</w:t>
      </w:r>
    </w:p>
    <w:p w14:paraId="482A6D44" w14:textId="77777777" w:rsidR="0008158C" w:rsidRPr="0008158C" w:rsidRDefault="0008158C" w:rsidP="0008158C">
      <w:pPr>
        <w:pStyle w:val="BodyText"/>
        <w:numPr>
          <w:ilvl w:val="0"/>
          <w:numId w:val="12"/>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sous-traitants doivent répondre aux mêmes exigences techniques et administratives.</w:t>
      </w:r>
    </w:p>
    <w:p w14:paraId="1EAEB83A" w14:textId="77777777" w:rsidR="0008158C" w:rsidRPr="0008158C" w:rsidRDefault="0008158C" w:rsidP="0008158C">
      <w:pPr>
        <w:pStyle w:val="BodyText"/>
        <w:ind w:left="720" w:right="112"/>
        <w:jc w:val="both"/>
        <w:rPr>
          <w:rFonts w:ascii="Times New Roman" w:eastAsia="Times New Roman" w:hAnsi="Times New Roman" w:cs="Times New Roman"/>
          <w:sz w:val="22"/>
          <w:szCs w:val="22"/>
          <w:lang w:val="fr-FR"/>
          <w14:ligatures w14:val="none"/>
        </w:rPr>
      </w:pPr>
    </w:p>
    <w:p w14:paraId="2FDE44F0"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15. Garantie de soumission et de bonne exécution</w:t>
      </w:r>
    </w:p>
    <w:p w14:paraId="7D078A0B" w14:textId="77777777" w:rsidR="0008158C" w:rsidRPr="0008158C" w:rsidRDefault="0008158C" w:rsidP="0008158C">
      <w:pPr>
        <w:pStyle w:val="BodyText"/>
        <w:numPr>
          <w:ilvl w:val="0"/>
          <w:numId w:val="13"/>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Une garantie de soumission, 15 % du montant estimé du marché devra figurer sur votre relevé bancaire,</w:t>
      </w:r>
    </w:p>
    <w:p w14:paraId="2547C68D" w14:textId="77777777" w:rsidR="0008158C" w:rsidRPr="0008158C" w:rsidRDefault="0008158C" w:rsidP="0008158C">
      <w:pPr>
        <w:pStyle w:val="BodyText"/>
        <w:numPr>
          <w:ilvl w:val="0"/>
          <w:numId w:val="13"/>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Une garantie de bonne exécution sera exigée à la signature du contrat (10 % du montant du marché).</w:t>
      </w:r>
    </w:p>
    <w:p w14:paraId="4D98E11E" w14:textId="77777777" w:rsidR="0008158C" w:rsidRPr="0008158C" w:rsidRDefault="0008158C" w:rsidP="0008158C">
      <w:pPr>
        <w:pStyle w:val="BodyText"/>
        <w:ind w:left="-244" w:right="110"/>
        <w:jc w:val="both"/>
        <w:rPr>
          <w:rFonts w:ascii="Times New Roman" w:eastAsia="Times New Roman" w:hAnsi="Times New Roman" w:cs="Times New Roman"/>
          <w:sz w:val="22"/>
          <w:szCs w:val="22"/>
          <w:lang w:val="fr-FR"/>
          <w14:ligatures w14:val="none"/>
        </w:rPr>
      </w:pPr>
    </w:p>
    <w:p w14:paraId="7D012A31" w14:textId="77777777" w:rsidR="0008158C" w:rsidRPr="0008158C" w:rsidRDefault="0008158C" w:rsidP="0008158C">
      <w:pPr>
        <w:pStyle w:val="ListParagraph"/>
        <w:widowControl w:val="0"/>
        <w:numPr>
          <w:ilvl w:val="0"/>
          <w:numId w:val="14"/>
        </w:numPr>
        <w:tabs>
          <w:tab w:val="left" w:pos="837"/>
        </w:tabs>
        <w:autoSpaceDE w:val="0"/>
        <w:autoSpaceDN w:val="0"/>
        <w:spacing w:after="0" w:line="240" w:lineRule="auto"/>
        <w:ind w:right="117"/>
        <w:jc w:val="left"/>
        <w:rPr>
          <w:rFonts w:ascii="Times New Roman" w:hAnsi="Times New Roman" w:cs="Times New Roman"/>
          <w:b/>
          <w:bCs/>
          <w:sz w:val="22"/>
        </w:rPr>
      </w:pPr>
      <w:r w:rsidRPr="0008158C">
        <w:rPr>
          <w:rFonts w:ascii="Times New Roman" w:hAnsi="Times New Roman" w:cs="Times New Roman"/>
          <w:b/>
          <w:bCs/>
          <w:sz w:val="22"/>
        </w:rPr>
        <w:t xml:space="preserve">Critères </w:t>
      </w:r>
      <w:proofErr w:type="spellStart"/>
      <w:r w:rsidRPr="0008158C">
        <w:rPr>
          <w:rFonts w:ascii="Times New Roman" w:hAnsi="Times New Roman" w:cs="Times New Roman"/>
          <w:b/>
          <w:bCs/>
          <w:sz w:val="22"/>
        </w:rPr>
        <w:t>d’évaluation</w:t>
      </w:r>
      <w:proofErr w:type="spellEnd"/>
      <w:r w:rsidRPr="0008158C">
        <w:rPr>
          <w:rFonts w:ascii="Times New Roman" w:hAnsi="Times New Roman" w:cs="Times New Roman"/>
          <w:b/>
          <w:bCs/>
          <w:sz w:val="22"/>
        </w:rPr>
        <w:t xml:space="preserve"> des </w:t>
      </w:r>
      <w:proofErr w:type="spellStart"/>
      <w:r w:rsidRPr="0008158C">
        <w:rPr>
          <w:rFonts w:ascii="Times New Roman" w:hAnsi="Times New Roman" w:cs="Times New Roman"/>
          <w:b/>
          <w:bCs/>
          <w:sz w:val="22"/>
        </w:rPr>
        <w:t>offres</w:t>
      </w:r>
      <w:proofErr w:type="spellEnd"/>
    </w:p>
    <w:p w14:paraId="30BC8207" w14:textId="0716DF50" w:rsidR="0008158C" w:rsidRPr="0008158C" w:rsidRDefault="0008158C" w:rsidP="0008158C">
      <w:pPr>
        <w:pStyle w:val="BodyText"/>
        <w:ind w:left="142" w:right="111"/>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 xml:space="preserve">ActionAid DRC/ </w:t>
      </w:r>
      <w:r w:rsidR="00FB7AAC">
        <w:rPr>
          <w:rFonts w:ascii="Times New Roman" w:eastAsia="Times New Roman" w:hAnsi="Times New Roman" w:cs="Times New Roman"/>
          <w:sz w:val="22"/>
          <w:szCs w:val="22"/>
          <w:lang w:val="fr-FR"/>
          <w14:ligatures w14:val="none"/>
        </w:rPr>
        <w:t>ADMR</w:t>
      </w:r>
      <w:r w:rsidRPr="0008158C">
        <w:rPr>
          <w:rFonts w:ascii="Times New Roman" w:eastAsia="Times New Roman" w:hAnsi="Times New Roman" w:cs="Times New Roman"/>
          <w:sz w:val="22"/>
          <w:szCs w:val="22"/>
          <w:lang w:val="fr-FR"/>
          <w14:ligatures w14:val="none"/>
        </w:rPr>
        <w:t xml:space="preserve"> octroiera le marché à l’entreprise ou l’organisation ayant soumissionné la meilleure proposition qui respecte les critères. En plus des capacités des organisations détaillées dans la soumission, la sélection sera basée également sur la réalité des coûts et autres facteurs pour leur admissibilité, s’ils sont raisonnables, et aussi la réalité sur la valeur marchande actuelle est l’un des critères déterminants.</w:t>
      </w:r>
    </w:p>
    <w:p w14:paraId="4AD5137E"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p>
    <w:tbl>
      <w:tblPr>
        <w:tblStyle w:val="GridTable1Light"/>
        <w:tblW w:w="0" w:type="auto"/>
        <w:tblLook w:val="04A0" w:firstRow="1" w:lastRow="0" w:firstColumn="1" w:lastColumn="0" w:noHBand="0" w:noVBand="1"/>
      </w:tblPr>
      <w:tblGrid>
        <w:gridCol w:w="7015"/>
        <w:gridCol w:w="1545"/>
      </w:tblGrid>
      <w:tr w:rsidR="0008158C" w:rsidRPr="0008158C" w14:paraId="5F238AB6" w14:textId="77777777" w:rsidTr="000D4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5" w:type="dxa"/>
          </w:tcPr>
          <w:p w14:paraId="6B59B784"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Critère</w:t>
            </w:r>
            <w:proofErr w:type="spellEnd"/>
          </w:p>
        </w:tc>
        <w:tc>
          <w:tcPr>
            <w:tcW w:w="1545" w:type="dxa"/>
          </w:tcPr>
          <w:p w14:paraId="6BE22E9F"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proofErr w:type="spellStart"/>
            <w:r w:rsidRPr="0008158C">
              <w:rPr>
                <w:rFonts w:ascii="Times New Roman" w:hAnsi="Times New Roman" w:cs="Times New Roman"/>
                <w:b w:val="0"/>
                <w:bCs w:val="0"/>
                <w:sz w:val="22"/>
              </w:rPr>
              <w:t>Pondération</w:t>
            </w:r>
            <w:proofErr w:type="spellEnd"/>
          </w:p>
        </w:tc>
      </w:tr>
      <w:tr w:rsidR="0008158C" w:rsidRPr="0008158C" w14:paraId="4F7E7158" w14:textId="77777777" w:rsidTr="000D4579">
        <w:tc>
          <w:tcPr>
            <w:cnfStyle w:val="001000000000" w:firstRow="0" w:lastRow="0" w:firstColumn="1" w:lastColumn="0" w:oddVBand="0" w:evenVBand="0" w:oddHBand="0" w:evenHBand="0" w:firstRowFirstColumn="0" w:firstRowLastColumn="0" w:lastRowFirstColumn="0" w:lastRowLastColumn="0"/>
            <w:tcW w:w="7015" w:type="dxa"/>
          </w:tcPr>
          <w:p w14:paraId="718D592E"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Conformité</w:t>
            </w:r>
            <w:proofErr w:type="spellEnd"/>
            <w:r w:rsidRPr="0008158C">
              <w:rPr>
                <w:rFonts w:ascii="Times New Roman" w:hAnsi="Times New Roman" w:cs="Times New Roman"/>
                <w:b w:val="0"/>
                <w:bCs w:val="0"/>
                <w:sz w:val="22"/>
              </w:rPr>
              <w:t xml:space="preserve"> Administrative</w:t>
            </w:r>
          </w:p>
        </w:tc>
        <w:tc>
          <w:tcPr>
            <w:tcW w:w="1545" w:type="dxa"/>
          </w:tcPr>
          <w:p w14:paraId="56A33D95"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20%</w:t>
            </w:r>
          </w:p>
        </w:tc>
      </w:tr>
      <w:tr w:rsidR="0008158C" w:rsidRPr="0008158C" w14:paraId="6EECF5D1" w14:textId="77777777" w:rsidTr="000D4579">
        <w:tc>
          <w:tcPr>
            <w:cnfStyle w:val="001000000000" w:firstRow="0" w:lastRow="0" w:firstColumn="1" w:lastColumn="0" w:oddVBand="0" w:evenVBand="0" w:oddHBand="0" w:evenHBand="0" w:firstRowFirstColumn="0" w:firstRowLastColumn="0" w:lastRowFirstColumn="0" w:lastRowLastColumn="0"/>
            <w:tcW w:w="7015" w:type="dxa"/>
          </w:tcPr>
          <w:p w14:paraId="40CF0C3E"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Expérience</w:t>
            </w:r>
            <w:proofErr w:type="spellEnd"/>
            <w:r w:rsidRPr="0008158C">
              <w:rPr>
                <w:rFonts w:ascii="Times New Roman" w:hAnsi="Times New Roman" w:cs="Times New Roman"/>
                <w:b w:val="0"/>
                <w:bCs w:val="0"/>
                <w:sz w:val="22"/>
              </w:rPr>
              <w:t xml:space="preserve"> et </w:t>
            </w:r>
            <w:proofErr w:type="spellStart"/>
            <w:r w:rsidRPr="0008158C">
              <w:rPr>
                <w:rFonts w:ascii="Times New Roman" w:hAnsi="Times New Roman" w:cs="Times New Roman"/>
                <w:b w:val="0"/>
                <w:bCs w:val="0"/>
                <w:sz w:val="22"/>
              </w:rPr>
              <w:t>capacités</w:t>
            </w:r>
            <w:proofErr w:type="spellEnd"/>
            <w:r w:rsidRPr="0008158C">
              <w:rPr>
                <w:rFonts w:ascii="Times New Roman" w:hAnsi="Times New Roman" w:cs="Times New Roman"/>
                <w:b w:val="0"/>
                <w:bCs w:val="0"/>
                <w:sz w:val="22"/>
              </w:rPr>
              <w:t xml:space="preserve"> techniques</w:t>
            </w:r>
          </w:p>
        </w:tc>
        <w:tc>
          <w:tcPr>
            <w:tcW w:w="1545" w:type="dxa"/>
          </w:tcPr>
          <w:p w14:paraId="6215871B"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25%</w:t>
            </w:r>
          </w:p>
        </w:tc>
      </w:tr>
      <w:tr w:rsidR="0008158C" w:rsidRPr="0008158C" w14:paraId="21361CB5" w14:textId="77777777" w:rsidTr="000D4579">
        <w:tc>
          <w:tcPr>
            <w:cnfStyle w:val="001000000000" w:firstRow="0" w:lastRow="0" w:firstColumn="1" w:lastColumn="0" w:oddVBand="0" w:evenVBand="0" w:oddHBand="0" w:evenHBand="0" w:firstRowFirstColumn="0" w:firstRowLastColumn="0" w:lastRowFirstColumn="0" w:lastRowLastColumn="0"/>
            <w:tcW w:w="7015" w:type="dxa"/>
          </w:tcPr>
          <w:p w14:paraId="139F390E"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lastRenderedPageBreak/>
              <w:t>Capacités</w:t>
            </w:r>
            <w:proofErr w:type="spellEnd"/>
            <w:r w:rsidRPr="0008158C">
              <w:rPr>
                <w:rFonts w:ascii="Times New Roman" w:hAnsi="Times New Roman" w:cs="Times New Roman"/>
                <w:b w:val="0"/>
                <w:bCs w:val="0"/>
                <w:sz w:val="22"/>
              </w:rPr>
              <w:t xml:space="preserve"> financière</w:t>
            </w:r>
          </w:p>
        </w:tc>
        <w:tc>
          <w:tcPr>
            <w:tcW w:w="1545" w:type="dxa"/>
          </w:tcPr>
          <w:p w14:paraId="5E5C97BD"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r w:rsidR="0008158C" w:rsidRPr="0008158C" w14:paraId="05F40A7D" w14:textId="77777777" w:rsidTr="000D4579">
        <w:tc>
          <w:tcPr>
            <w:cnfStyle w:val="001000000000" w:firstRow="0" w:lastRow="0" w:firstColumn="1" w:lastColumn="0" w:oddVBand="0" w:evenVBand="0" w:oddHBand="0" w:evenHBand="0" w:firstRowFirstColumn="0" w:firstRowLastColumn="0" w:lastRowFirstColumn="0" w:lastRowLastColumn="0"/>
            <w:tcW w:w="7015" w:type="dxa"/>
          </w:tcPr>
          <w:p w14:paraId="33F80693"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lang w:val="fr-FR"/>
              </w:rPr>
            </w:pPr>
            <w:r w:rsidRPr="0008158C">
              <w:rPr>
                <w:rFonts w:ascii="Times New Roman" w:hAnsi="Times New Roman" w:cs="Times New Roman"/>
                <w:b w:val="0"/>
                <w:bCs w:val="0"/>
                <w:sz w:val="22"/>
                <w:lang w:val="fr-FR"/>
              </w:rPr>
              <w:t>Preuve de visite du site</w:t>
            </w:r>
          </w:p>
        </w:tc>
        <w:tc>
          <w:tcPr>
            <w:tcW w:w="1545" w:type="dxa"/>
          </w:tcPr>
          <w:p w14:paraId="4D20FF6E"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15 %</w:t>
            </w:r>
          </w:p>
        </w:tc>
      </w:tr>
      <w:tr w:rsidR="0008158C" w:rsidRPr="0008158C" w14:paraId="45A22F88" w14:textId="77777777" w:rsidTr="000D4579">
        <w:tc>
          <w:tcPr>
            <w:cnfStyle w:val="001000000000" w:firstRow="0" w:lastRow="0" w:firstColumn="1" w:lastColumn="0" w:oddVBand="0" w:evenVBand="0" w:oddHBand="0" w:evenHBand="0" w:firstRowFirstColumn="0" w:firstRowLastColumn="0" w:lastRowFirstColumn="0" w:lastRowLastColumn="0"/>
            <w:tcW w:w="7015" w:type="dxa"/>
          </w:tcPr>
          <w:p w14:paraId="7E43039F"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Délai</w:t>
            </w:r>
            <w:proofErr w:type="spellEnd"/>
            <w:r w:rsidRPr="0008158C">
              <w:rPr>
                <w:rFonts w:ascii="Times New Roman" w:hAnsi="Times New Roman" w:cs="Times New Roman"/>
                <w:b w:val="0"/>
                <w:bCs w:val="0"/>
                <w:sz w:val="22"/>
              </w:rPr>
              <w:t xml:space="preserve"> </w:t>
            </w:r>
            <w:proofErr w:type="spellStart"/>
            <w:r w:rsidRPr="0008158C">
              <w:rPr>
                <w:rFonts w:ascii="Times New Roman" w:hAnsi="Times New Roman" w:cs="Times New Roman"/>
                <w:b w:val="0"/>
                <w:bCs w:val="0"/>
                <w:sz w:val="22"/>
              </w:rPr>
              <w:t>d’exécution</w:t>
            </w:r>
            <w:proofErr w:type="spellEnd"/>
          </w:p>
        </w:tc>
        <w:tc>
          <w:tcPr>
            <w:tcW w:w="1545" w:type="dxa"/>
          </w:tcPr>
          <w:p w14:paraId="6BEEDD06"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r w:rsidR="0008158C" w:rsidRPr="0008158C" w14:paraId="0201C2D1" w14:textId="77777777" w:rsidTr="000D4579">
        <w:tc>
          <w:tcPr>
            <w:cnfStyle w:val="001000000000" w:firstRow="0" w:lastRow="0" w:firstColumn="1" w:lastColumn="0" w:oddVBand="0" w:evenVBand="0" w:oddHBand="0" w:evenHBand="0" w:firstRowFirstColumn="0" w:firstRowLastColumn="0" w:lastRowFirstColumn="0" w:lastRowLastColumn="0"/>
            <w:tcW w:w="7015" w:type="dxa"/>
          </w:tcPr>
          <w:p w14:paraId="7A065416" w14:textId="2865A599"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lang w:val="fr-FR"/>
              </w:rPr>
            </w:pPr>
            <w:r w:rsidRPr="0008158C">
              <w:rPr>
                <w:rFonts w:ascii="Times New Roman" w:hAnsi="Times New Roman" w:cs="Times New Roman"/>
                <w:b w:val="0"/>
                <w:bCs w:val="0"/>
                <w:sz w:val="22"/>
                <w:lang w:val="fr-FR"/>
              </w:rPr>
              <w:t>Prix</w:t>
            </w:r>
            <w:r>
              <w:rPr>
                <w:rFonts w:ascii="Times New Roman" w:hAnsi="Times New Roman" w:cs="Times New Roman"/>
                <w:b w:val="0"/>
                <w:bCs w:val="0"/>
                <w:sz w:val="22"/>
                <w:lang w:val="fr-FR"/>
              </w:rPr>
              <w:t xml:space="preserve"> </w:t>
            </w:r>
            <w:r w:rsidRPr="0008158C">
              <w:rPr>
                <w:rFonts w:ascii="Times New Roman" w:hAnsi="Times New Roman" w:cs="Times New Roman"/>
                <w:b w:val="0"/>
                <w:bCs w:val="0"/>
                <w:sz w:val="22"/>
                <w:lang w:val="fr-FR"/>
              </w:rPr>
              <w:t>(Raisonnabilité et cohérence avec le marché)</w:t>
            </w:r>
          </w:p>
        </w:tc>
        <w:tc>
          <w:tcPr>
            <w:tcW w:w="1545" w:type="dxa"/>
          </w:tcPr>
          <w:p w14:paraId="5FD4CE78"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r w:rsidR="0008158C" w:rsidRPr="0008158C" w14:paraId="33A32309" w14:textId="77777777" w:rsidTr="000D4579">
        <w:tc>
          <w:tcPr>
            <w:cnfStyle w:val="001000000000" w:firstRow="0" w:lastRow="0" w:firstColumn="1" w:lastColumn="0" w:oddVBand="0" w:evenVBand="0" w:oddHBand="0" w:evenHBand="0" w:firstRowFirstColumn="0" w:firstRowLastColumn="0" w:lastRowFirstColumn="0" w:lastRowLastColumn="0"/>
            <w:tcW w:w="7015" w:type="dxa"/>
          </w:tcPr>
          <w:p w14:paraId="189B6AA6"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lang w:val="fr-FR"/>
              </w:rPr>
            </w:pPr>
            <w:r w:rsidRPr="0008158C">
              <w:rPr>
                <w:rFonts w:ascii="Times New Roman" w:hAnsi="Times New Roman" w:cs="Times New Roman"/>
                <w:b w:val="0"/>
                <w:bCs w:val="0"/>
                <w:sz w:val="22"/>
                <w:lang w:val="fr-FR"/>
              </w:rPr>
              <w:t>Une garantie de soumission à nous montrer sur l’extrait bancaire</w:t>
            </w:r>
          </w:p>
        </w:tc>
        <w:tc>
          <w:tcPr>
            <w:tcW w:w="1545" w:type="dxa"/>
          </w:tcPr>
          <w:p w14:paraId="1D5727EB"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bl>
    <w:p w14:paraId="1483E0BF" w14:textId="77777777" w:rsidR="0008158C" w:rsidRPr="0008158C" w:rsidRDefault="0008158C" w:rsidP="0008158C">
      <w:pPr>
        <w:pStyle w:val="ListParagraph"/>
        <w:widowControl w:val="0"/>
        <w:tabs>
          <w:tab w:val="left" w:pos="837"/>
        </w:tabs>
        <w:autoSpaceDE w:val="0"/>
        <w:autoSpaceDN w:val="0"/>
        <w:spacing w:after="0" w:line="240" w:lineRule="auto"/>
        <w:ind w:left="502" w:right="117"/>
        <w:rPr>
          <w:rFonts w:ascii="Times New Roman" w:hAnsi="Times New Roman" w:cs="Times New Roman"/>
          <w:sz w:val="22"/>
        </w:rPr>
      </w:pPr>
    </w:p>
    <w:p w14:paraId="2251B603" w14:textId="77777777" w:rsidR="0008158C" w:rsidRPr="0008158C" w:rsidRDefault="0008158C" w:rsidP="0008158C">
      <w:pPr>
        <w:pStyle w:val="ListParagraph"/>
        <w:widowControl w:val="0"/>
        <w:numPr>
          <w:ilvl w:val="0"/>
          <w:numId w:val="15"/>
        </w:numPr>
        <w:tabs>
          <w:tab w:val="left" w:pos="837"/>
        </w:tabs>
        <w:autoSpaceDE w:val="0"/>
        <w:autoSpaceDN w:val="0"/>
        <w:spacing w:after="0" w:line="240" w:lineRule="auto"/>
        <w:ind w:right="117"/>
        <w:jc w:val="left"/>
        <w:rPr>
          <w:rFonts w:ascii="Times New Roman" w:hAnsi="Times New Roman" w:cs="Times New Roman"/>
          <w:b/>
          <w:bCs/>
          <w:color w:val="EE0000"/>
          <w:sz w:val="22"/>
        </w:rPr>
      </w:pPr>
      <w:r w:rsidRPr="0008158C">
        <w:rPr>
          <w:rFonts w:ascii="Times New Roman" w:hAnsi="Times New Roman" w:cs="Times New Roman"/>
          <w:b/>
          <w:bCs/>
          <w:color w:val="EE0000"/>
          <w:sz w:val="22"/>
        </w:rPr>
        <w:t xml:space="preserve">Comment </w:t>
      </w:r>
      <w:proofErr w:type="spellStart"/>
      <w:r w:rsidRPr="0008158C">
        <w:rPr>
          <w:rFonts w:ascii="Times New Roman" w:hAnsi="Times New Roman" w:cs="Times New Roman"/>
          <w:b/>
          <w:bCs/>
          <w:color w:val="EE0000"/>
          <w:sz w:val="22"/>
        </w:rPr>
        <w:t>postuler</w:t>
      </w:r>
      <w:proofErr w:type="spellEnd"/>
    </w:p>
    <w:p w14:paraId="33C05487" w14:textId="77777777" w:rsidR="0008158C" w:rsidRPr="0008158C" w:rsidRDefault="0008158C" w:rsidP="0008158C">
      <w:pPr>
        <w:pStyle w:val="BodyText"/>
        <w:ind w:left="116" w:right="110"/>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 xml:space="preserve">Les fournisseurs potentiels intéressés soumettront une manifestation d’intérêt. </w:t>
      </w:r>
    </w:p>
    <w:p w14:paraId="747784CC" w14:textId="77777777" w:rsidR="0008158C" w:rsidRPr="0008158C" w:rsidRDefault="0008158C" w:rsidP="0008158C">
      <w:pPr>
        <w:pStyle w:val="BodyText"/>
        <w:ind w:left="116" w:right="110"/>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La liste ci- dessous est éliminatoire (un fournisseur dont le dossier manque un de ces éléments sera d’office éliminé avant de passer à l’étape suivante) :</w:t>
      </w:r>
    </w:p>
    <w:p w14:paraId="282E8A6F" w14:textId="2A8D6148" w:rsidR="0008158C" w:rsidRPr="00C514BC" w:rsidRDefault="0008158C" w:rsidP="00C514BC">
      <w:pPr>
        <w:pStyle w:val="ListParagraph"/>
        <w:widowControl w:val="0"/>
        <w:numPr>
          <w:ilvl w:val="0"/>
          <w:numId w:val="7"/>
        </w:numPr>
        <w:tabs>
          <w:tab w:val="left" w:pos="837"/>
        </w:tabs>
        <w:autoSpaceDE w:val="0"/>
        <w:autoSpaceDN w:val="0"/>
        <w:spacing w:after="0" w:line="240" w:lineRule="auto"/>
        <w:ind w:right="108"/>
        <w:jc w:val="left"/>
        <w:rPr>
          <w:rFonts w:ascii="Times New Roman" w:hAnsi="Times New Roman" w:cs="Times New Roman"/>
          <w:sz w:val="22"/>
          <w:lang w:val="fr-FR"/>
        </w:rPr>
      </w:pPr>
      <w:r w:rsidRPr="00C514BC">
        <w:rPr>
          <w:rFonts w:ascii="Times New Roman" w:hAnsi="Times New Roman" w:cs="Times New Roman"/>
          <w:sz w:val="22"/>
          <w:lang w:val="fr-FR"/>
        </w:rPr>
        <w:t xml:space="preserve">L’offre financière et l’offre technique aux modèles standards (annexe devis type à compléter en Excel, adapté selon la tache demandée). </w:t>
      </w:r>
      <w:hyperlink r:id="rId9" w:history="1">
        <w:r w:rsidRPr="00C514BC">
          <w:rPr>
            <w:rFonts w:ascii="Times New Roman" w:hAnsi="Times New Roman" w:cs="Times New Roman"/>
            <w:sz w:val="22"/>
            <w:lang w:val="fr-FR"/>
          </w:rPr>
          <w:t xml:space="preserve">Devis quantitatif à </w:t>
        </w:r>
        <w:proofErr w:type="spellStart"/>
        <w:proofErr w:type="gramStart"/>
        <w:r w:rsidRPr="00C514BC">
          <w:rPr>
            <w:rFonts w:ascii="Times New Roman" w:hAnsi="Times New Roman" w:cs="Times New Roman"/>
            <w:sz w:val="22"/>
            <w:lang w:val="fr-FR"/>
          </w:rPr>
          <w:t>compléter..</w:t>
        </w:r>
        <w:proofErr w:type="gramEnd"/>
        <w:r w:rsidRPr="00C514BC">
          <w:rPr>
            <w:rFonts w:ascii="Times New Roman" w:hAnsi="Times New Roman" w:cs="Times New Roman"/>
            <w:sz w:val="22"/>
            <w:lang w:val="fr-FR"/>
          </w:rPr>
          <w:t>xlsx</w:t>
        </w:r>
        <w:proofErr w:type="spellEnd"/>
      </w:hyperlink>
    </w:p>
    <w:p w14:paraId="1C8195C6" w14:textId="77777777" w:rsidR="0008158C" w:rsidRPr="0008158C" w:rsidRDefault="0008158C" w:rsidP="00C514BC">
      <w:pPr>
        <w:pStyle w:val="ListParagraph"/>
        <w:widowControl w:val="0"/>
        <w:numPr>
          <w:ilvl w:val="0"/>
          <w:numId w:val="7"/>
        </w:numPr>
        <w:tabs>
          <w:tab w:val="left" w:pos="837"/>
        </w:tabs>
        <w:autoSpaceDE w:val="0"/>
        <w:autoSpaceDN w:val="0"/>
        <w:spacing w:after="0" w:line="240" w:lineRule="auto"/>
        <w:ind w:right="0" w:hanging="361"/>
        <w:contextualSpacing w:val="0"/>
        <w:jc w:val="left"/>
        <w:rPr>
          <w:rFonts w:ascii="Times New Roman" w:hAnsi="Times New Roman" w:cs="Times New Roman"/>
          <w:sz w:val="22"/>
          <w:lang w:val="fr-FR"/>
        </w:rPr>
      </w:pPr>
      <w:r w:rsidRPr="0008158C">
        <w:rPr>
          <w:rFonts w:ascii="Times New Roman" w:hAnsi="Times New Roman" w:cs="Times New Roman"/>
          <w:sz w:val="22"/>
          <w:lang w:val="fr-FR"/>
        </w:rPr>
        <w:t>Le délai d’exécution des travaux de réhabilitation et de remise des ouvrages</w:t>
      </w:r>
    </w:p>
    <w:p w14:paraId="325B916A" w14:textId="77777777" w:rsidR="0008158C" w:rsidRPr="0008158C" w:rsidRDefault="0008158C" w:rsidP="00C514BC">
      <w:pPr>
        <w:pStyle w:val="ListParagraph"/>
        <w:widowControl w:val="0"/>
        <w:numPr>
          <w:ilvl w:val="0"/>
          <w:numId w:val="7"/>
        </w:numPr>
        <w:tabs>
          <w:tab w:val="left" w:pos="837"/>
        </w:tabs>
        <w:autoSpaceDE w:val="0"/>
        <w:autoSpaceDN w:val="0"/>
        <w:spacing w:after="0" w:line="240" w:lineRule="auto"/>
        <w:ind w:right="119"/>
        <w:contextualSpacing w:val="0"/>
        <w:jc w:val="left"/>
        <w:rPr>
          <w:rFonts w:ascii="Times New Roman" w:hAnsi="Times New Roman" w:cs="Times New Roman"/>
          <w:sz w:val="22"/>
          <w:lang w:val="fr-FR"/>
        </w:rPr>
      </w:pPr>
      <w:r w:rsidRPr="0008158C">
        <w:rPr>
          <w:rFonts w:ascii="Times New Roman" w:hAnsi="Times New Roman" w:cs="Times New Roman"/>
          <w:sz w:val="22"/>
          <w:lang w:val="fr-FR"/>
        </w:rPr>
        <w:t>Le Relevé d’Identité Bancaire du soumissionnaire attribué par une banque reconnue en RDC</w:t>
      </w:r>
    </w:p>
    <w:p w14:paraId="7DE66A18" w14:textId="77777777" w:rsidR="0008158C" w:rsidRPr="0008158C" w:rsidRDefault="0008158C" w:rsidP="00C514BC">
      <w:pPr>
        <w:pStyle w:val="ListParagraph"/>
        <w:widowControl w:val="0"/>
        <w:numPr>
          <w:ilvl w:val="0"/>
          <w:numId w:val="7"/>
        </w:numPr>
        <w:tabs>
          <w:tab w:val="left" w:pos="837"/>
        </w:tabs>
        <w:autoSpaceDE w:val="0"/>
        <w:autoSpaceDN w:val="0"/>
        <w:spacing w:after="0" w:line="240" w:lineRule="auto"/>
        <w:ind w:right="118"/>
        <w:contextualSpacing w:val="0"/>
        <w:jc w:val="left"/>
        <w:rPr>
          <w:rFonts w:ascii="Times New Roman" w:hAnsi="Times New Roman" w:cs="Times New Roman"/>
          <w:sz w:val="22"/>
          <w:lang w:val="fr-FR"/>
        </w:rPr>
      </w:pPr>
      <w:r w:rsidRPr="0008158C">
        <w:rPr>
          <w:rFonts w:ascii="Times New Roman" w:hAnsi="Times New Roman" w:cs="Times New Roman"/>
          <w:sz w:val="22"/>
          <w:lang w:val="fr-FR"/>
        </w:rPr>
        <w:t>Les documents officiels d’autorisation de fonctionner à jour (RCCM et autres autorisations)</w:t>
      </w:r>
    </w:p>
    <w:p w14:paraId="0B810BB7" w14:textId="77777777" w:rsidR="0008158C" w:rsidRPr="0008158C" w:rsidRDefault="0008158C" w:rsidP="00C514BC">
      <w:pPr>
        <w:pStyle w:val="ListParagraph"/>
        <w:widowControl w:val="0"/>
        <w:numPr>
          <w:ilvl w:val="0"/>
          <w:numId w:val="7"/>
        </w:numPr>
        <w:tabs>
          <w:tab w:val="left" w:pos="837"/>
        </w:tabs>
        <w:autoSpaceDE w:val="0"/>
        <w:autoSpaceDN w:val="0"/>
        <w:spacing w:after="0" w:line="240" w:lineRule="auto"/>
        <w:ind w:right="0" w:hanging="361"/>
        <w:contextualSpacing w:val="0"/>
        <w:jc w:val="left"/>
        <w:rPr>
          <w:rFonts w:ascii="Times New Roman" w:hAnsi="Times New Roman" w:cs="Times New Roman"/>
          <w:sz w:val="22"/>
          <w:lang w:val="fr-FR"/>
        </w:rPr>
      </w:pPr>
      <w:r w:rsidRPr="0008158C">
        <w:rPr>
          <w:rFonts w:ascii="Times New Roman" w:hAnsi="Times New Roman" w:cs="Times New Roman"/>
          <w:sz w:val="22"/>
          <w:lang w:val="fr-FR"/>
        </w:rPr>
        <w:t>Les preuves de paiement des impôts à la DGI/DGRAD à jour</w:t>
      </w:r>
    </w:p>
    <w:p w14:paraId="70AB1BA8" w14:textId="77777777" w:rsidR="0008158C" w:rsidRPr="0008158C" w:rsidRDefault="0008158C" w:rsidP="00C514BC">
      <w:pPr>
        <w:pStyle w:val="ListParagraph"/>
        <w:widowControl w:val="0"/>
        <w:numPr>
          <w:ilvl w:val="0"/>
          <w:numId w:val="7"/>
        </w:numPr>
        <w:tabs>
          <w:tab w:val="left" w:pos="837"/>
        </w:tabs>
        <w:autoSpaceDE w:val="0"/>
        <w:autoSpaceDN w:val="0"/>
        <w:spacing w:after="0" w:line="240" w:lineRule="auto"/>
        <w:ind w:right="116"/>
        <w:contextualSpacing w:val="0"/>
        <w:jc w:val="left"/>
        <w:rPr>
          <w:rFonts w:ascii="Times New Roman" w:hAnsi="Times New Roman" w:cs="Times New Roman"/>
          <w:sz w:val="22"/>
          <w:lang w:val="fr-FR"/>
        </w:rPr>
      </w:pPr>
      <w:r w:rsidRPr="0008158C">
        <w:rPr>
          <w:rFonts w:ascii="Times New Roman" w:hAnsi="Times New Roman" w:cs="Times New Roman"/>
          <w:sz w:val="22"/>
          <w:lang w:val="fr-FR"/>
        </w:rPr>
        <w:t>Les preuves des autres constructions déjà réalisées pour la même activité dans les sites ciblés et les numéros ou adresses électroniques de référence.</w:t>
      </w:r>
    </w:p>
    <w:p w14:paraId="6F50F45D" w14:textId="77777777" w:rsidR="0008158C" w:rsidRPr="0008158C" w:rsidRDefault="0008158C" w:rsidP="00C514BC">
      <w:pPr>
        <w:pStyle w:val="ListParagraph"/>
        <w:widowControl w:val="0"/>
        <w:numPr>
          <w:ilvl w:val="0"/>
          <w:numId w:val="7"/>
        </w:numPr>
        <w:tabs>
          <w:tab w:val="left" w:pos="837"/>
        </w:tabs>
        <w:autoSpaceDE w:val="0"/>
        <w:autoSpaceDN w:val="0"/>
        <w:spacing w:after="0" w:line="240" w:lineRule="auto"/>
        <w:ind w:right="112"/>
        <w:contextualSpacing w:val="0"/>
        <w:jc w:val="left"/>
        <w:rPr>
          <w:rFonts w:ascii="Times New Roman" w:hAnsi="Times New Roman" w:cs="Times New Roman"/>
          <w:sz w:val="22"/>
          <w:lang w:val="fr-FR"/>
        </w:rPr>
      </w:pPr>
      <w:r w:rsidRPr="0008158C">
        <w:rPr>
          <w:rFonts w:ascii="Times New Roman" w:hAnsi="Times New Roman" w:cs="Times New Roman"/>
          <w:sz w:val="22"/>
          <w:lang w:val="fr-FR"/>
        </w:rPr>
        <w:t>La preuve de la visite de sites ciblés confirmée par le bureau AA, visite                     prise en charge par le soumissionnaire.</w:t>
      </w:r>
    </w:p>
    <w:p w14:paraId="0FBB8933" w14:textId="77777777" w:rsidR="0008158C" w:rsidRPr="0008158C" w:rsidRDefault="0008158C" w:rsidP="00C514BC">
      <w:pPr>
        <w:pStyle w:val="ListParagraph"/>
        <w:widowControl w:val="0"/>
        <w:numPr>
          <w:ilvl w:val="0"/>
          <w:numId w:val="7"/>
        </w:numPr>
        <w:tabs>
          <w:tab w:val="left" w:pos="837"/>
        </w:tabs>
        <w:autoSpaceDE w:val="0"/>
        <w:autoSpaceDN w:val="0"/>
        <w:spacing w:after="0" w:line="240" w:lineRule="auto"/>
        <w:ind w:right="117"/>
        <w:contextualSpacing w:val="0"/>
        <w:jc w:val="left"/>
        <w:rPr>
          <w:rFonts w:ascii="Times New Roman" w:hAnsi="Times New Roman" w:cs="Times New Roman"/>
          <w:sz w:val="22"/>
          <w:lang w:val="fr-FR"/>
        </w:rPr>
      </w:pPr>
      <w:r w:rsidRPr="0008158C">
        <w:rPr>
          <w:rFonts w:ascii="Times New Roman" w:hAnsi="Times New Roman" w:cs="Times New Roman"/>
          <w:sz w:val="22"/>
          <w:lang w:val="fr-FR"/>
        </w:rPr>
        <w:t>A soumission égale, la priorité sera donnée au fournisseur proche sur les lieux de l’exécution du projet ou non loin des sites de Réhabilitation.</w:t>
      </w:r>
    </w:p>
    <w:p w14:paraId="288B3548" w14:textId="472F4168" w:rsidR="0008158C" w:rsidRDefault="0008158C" w:rsidP="00C514BC">
      <w:pPr>
        <w:pStyle w:val="ListParagraph"/>
        <w:widowControl w:val="0"/>
        <w:numPr>
          <w:ilvl w:val="0"/>
          <w:numId w:val="7"/>
        </w:numPr>
        <w:tabs>
          <w:tab w:val="left" w:pos="837"/>
        </w:tabs>
        <w:autoSpaceDE w:val="0"/>
        <w:autoSpaceDN w:val="0"/>
        <w:spacing w:after="0" w:line="240" w:lineRule="auto"/>
        <w:ind w:right="117"/>
        <w:contextualSpacing w:val="0"/>
        <w:jc w:val="left"/>
        <w:rPr>
          <w:rFonts w:ascii="Times New Roman" w:hAnsi="Times New Roman" w:cs="Times New Roman"/>
          <w:sz w:val="22"/>
          <w:lang w:val="fr-FR"/>
        </w:rPr>
      </w:pPr>
      <w:r w:rsidRPr="0008158C">
        <w:rPr>
          <w:rFonts w:ascii="Times New Roman" w:hAnsi="Times New Roman" w:cs="Times New Roman"/>
          <w:sz w:val="22"/>
          <w:lang w:val="fr-FR"/>
        </w:rPr>
        <w:t>Adhérer aux politiques internes d’ActionAid.</w:t>
      </w:r>
    </w:p>
    <w:p w14:paraId="72212BE8" w14:textId="77777777" w:rsidR="0008158C" w:rsidRPr="0008158C" w:rsidRDefault="0008158C" w:rsidP="0008158C">
      <w:pPr>
        <w:pStyle w:val="ListParagraph"/>
        <w:widowControl w:val="0"/>
        <w:tabs>
          <w:tab w:val="left" w:pos="837"/>
        </w:tabs>
        <w:autoSpaceDE w:val="0"/>
        <w:autoSpaceDN w:val="0"/>
        <w:spacing w:after="0" w:line="240" w:lineRule="auto"/>
        <w:ind w:left="1620" w:right="117" w:firstLine="0"/>
        <w:contextualSpacing w:val="0"/>
        <w:rPr>
          <w:rFonts w:ascii="Times New Roman" w:hAnsi="Times New Roman" w:cs="Times New Roman"/>
          <w:sz w:val="22"/>
          <w:lang w:val="fr-FR"/>
        </w:rPr>
      </w:pPr>
    </w:p>
    <w:p w14:paraId="126FE3DE" w14:textId="7B768DBB" w:rsid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r w:rsidRPr="0008158C">
        <w:rPr>
          <w:rFonts w:ascii="Times New Roman" w:hAnsi="Times New Roman" w:cs="Times New Roman"/>
          <w:sz w:val="22"/>
          <w:lang w:val="fr-FR"/>
        </w:rPr>
        <w:t xml:space="preserve">Les dossiers complets doivent être envoyés uniquement par </w:t>
      </w:r>
      <w:proofErr w:type="gramStart"/>
      <w:r w:rsidRPr="0008158C">
        <w:rPr>
          <w:rFonts w:ascii="Times New Roman" w:hAnsi="Times New Roman" w:cs="Times New Roman"/>
          <w:sz w:val="22"/>
          <w:lang w:val="fr-FR"/>
        </w:rPr>
        <w:t>e-mail</w:t>
      </w:r>
      <w:proofErr w:type="gramEnd"/>
      <w:r w:rsidRPr="0008158C">
        <w:rPr>
          <w:rFonts w:ascii="Times New Roman" w:hAnsi="Times New Roman" w:cs="Times New Roman"/>
          <w:sz w:val="22"/>
          <w:lang w:val="fr-FR"/>
        </w:rPr>
        <w:t xml:space="preserve"> à : </w:t>
      </w:r>
      <w:hyperlink r:id="rId10" w:history="1">
        <w:r w:rsidRPr="00172315">
          <w:rPr>
            <w:rFonts w:ascii="Times New Roman" w:hAnsi="Times New Roman" w:cs="Times New Roman"/>
            <w:b/>
            <w:bCs/>
            <w:color w:val="215E99" w:themeColor="text2" w:themeTint="BF"/>
            <w:sz w:val="22"/>
            <w:u w:val="single"/>
            <w:lang w:val="fr-FR"/>
          </w:rPr>
          <w:t>DRC.Job@actionaid.org</w:t>
        </w:r>
      </w:hyperlink>
      <w:r w:rsidRPr="0008158C">
        <w:rPr>
          <w:rFonts w:ascii="Times New Roman" w:hAnsi="Times New Roman" w:cs="Times New Roman"/>
          <w:sz w:val="22"/>
          <w:lang w:val="fr-FR"/>
        </w:rPr>
        <w:t xml:space="preserve"> avec pour objet : </w:t>
      </w:r>
      <w:r w:rsidR="007E12F5">
        <w:rPr>
          <w:rFonts w:ascii="Times New Roman" w:hAnsi="Times New Roman" w:cs="Times New Roman"/>
          <w:sz w:val="22"/>
          <w:lang w:val="fr-FR"/>
        </w:rPr>
        <w:t xml:space="preserve"> </w:t>
      </w:r>
      <w:r w:rsidRPr="0008158C">
        <w:rPr>
          <w:rFonts w:ascii="Times New Roman" w:hAnsi="Times New Roman" w:cs="Times New Roman"/>
          <w:sz w:val="22"/>
          <w:lang w:val="fr-FR"/>
        </w:rPr>
        <w:t xml:space="preserve">“ </w:t>
      </w:r>
      <w:r w:rsidR="007E12F5" w:rsidRPr="008B38B8">
        <w:rPr>
          <w:rFonts w:ascii="Times New Roman" w:hAnsi="Times New Roman" w:cs="Times New Roman"/>
          <w:b/>
          <w:color w:val="EE0000"/>
          <w:sz w:val="22"/>
          <w:lang w:val="fr-FR"/>
        </w:rPr>
        <w:t>TN</w:t>
      </w:r>
      <w:r w:rsidR="003B5874" w:rsidRPr="003B5874">
        <w:rPr>
          <w:rFonts w:ascii="Times New Roman" w:hAnsi="Times New Roman" w:cs="Times New Roman"/>
          <w:b/>
          <w:color w:val="EE0000"/>
          <w:sz w:val="22"/>
          <w:lang w:val="fr-FR"/>
        </w:rPr>
        <w:t xml:space="preserve"> </w:t>
      </w:r>
      <w:r w:rsidR="003B5874" w:rsidRPr="008B38B8">
        <w:rPr>
          <w:rFonts w:ascii="Times New Roman" w:hAnsi="Times New Roman" w:cs="Times New Roman"/>
          <w:b/>
          <w:color w:val="EE0000"/>
          <w:sz w:val="22"/>
          <w:lang w:val="fr-FR"/>
        </w:rPr>
        <w:t>TNAO/0</w:t>
      </w:r>
      <w:r w:rsidR="003B5874">
        <w:rPr>
          <w:rFonts w:ascii="Times New Roman" w:hAnsi="Times New Roman" w:cs="Times New Roman"/>
          <w:b/>
          <w:color w:val="EE0000"/>
          <w:sz w:val="22"/>
          <w:lang w:val="fr-FR"/>
        </w:rPr>
        <w:t>4</w:t>
      </w:r>
      <w:r w:rsidR="003B5874" w:rsidRPr="008B38B8">
        <w:rPr>
          <w:rFonts w:ascii="Times New Roman" w:hAnsi="Times New Roman" w:cs="Times New Roman"/>
          <w:b/>
          <w:color w:val="EE0000"/>
          <w:sz w:val="22"/>
          <w:lang w:val="fr-FR"/>
        </w:rPr>
        <w:t>-02/AA-DRC/26-Const-ECHO</w:t>
      </w:r>
      <w:r w:rsidR="007055D5">
        <w:rPr>
          <w:rFonts w:ascii="Times New Roman" w:hAnsi="Times New Roman" w:cs="Times New Roman"/>
          <w:sz w:val="22"/>
          <w:lang w:val="fr-FR"/>
        </w:rPr>
        <w:t xml:space="preserve"> » </w:t>
      </w:r>
      <w:r w:rsidR="00C33C69" w:rsidRPr="00C33C69">
        <w:rPr>
          <w:rFonts w:ascii="Times New Roman" w:hAnsi="Times New Roman" w:cs="Times New Roman"/>
          <w:sz w:val="22"/>
          <w:lang w:val="fr-FR"/>
        </w:rPr>
        <w:t xml:space="preserve">au plus tard le </w:t>
      </w:r>
      <w:r w:rsidR="00C33C69" w:rsidRPr="00C33C69">
        <w:rPr>
          <w:rFonts w:ascii="Times New Roman" w:hAnsi="Times New Roman" w:cs="Times New Roman"/>
          <w:b/>
          <w:bCs/>
          <w:color w:val="EE0000"/>
          <w:sz w:val="22"/>
          <w:lang w:val="fr-FR"/>
        </w:rPr>
        <w:t xml:space="preserve">19 février 2026 à 00H00. </w:t>
      </w:r>
    </w:p>
    <w:p w14:paraId="7F87D721" w14:textId="78C40139"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r w:rsidRPr="0008158C">
        <w:rPr>
          <w:rFonts w:ascii="Times New Roman" w:hAnsi="Times New Roman" w:cs="Times New Roman"/>
          <w:sz w:val="22"/>
          <w:lang w:val="fr-FR"/>
        </w:rPr>
        <w:br/>
        <w:t>NB : Seules les entreprises ayant respecté toutes les conditions d’éligibilité et fourni les documents exigés seront évalués</w:t>
      </w:r>
    </w:p>
    <w:p w14:paraId="1955143D" w14:textId="77777777" w:rsidR="0008158C" w:rsidRPr="0008158C" w:rsidRDefault="0008158C" w:rsidP="0008158C">
      <w:pPr>
        <w:widowControl w:val="0"/>
        <w:tabs>
          <w:tab w:val="left" w:pos="837"/>
        </w:tabs>
        <w:autoSpaceDE w:val="0"/>
        <w:autoSpaceDN w:val="0"/>
        <w:spacing w:after="0" w:line="240" w:lineRule="auto"/>
        <w:ind w:right="117"/>
        <w:rPr>
          <w:rFonts w:ascii="Times New Roman" w:hAnsi="Times New Roman" w:cs="Times New Roman"/>
          <w:sz w:val="22"/>
          <w:lang w:val="fr-FR"/>
        </w:rPr>
      </w:pPr>
    </w:p>
    <w:p w14:paraId="6FF61663" w14:textId="2FD5CB5A" w:rsidR="0008158C" w:rsidRPr="0008158C" w:rsidRDefault="00CF7396" w:rsidP="0008158C">
      <w:pPr>
        <w:pStyle w:val="ListParagraph"/>
        <w:widowControl w:val="0"/>
        <w:numPr>
          <w:ilvl w:val="0"/>
          <w:numId w:val="15"/>
        </w:numPr>
        <w:tabs>
          <w:tab w:val="left" w:pos="837"/>
        </w:tabs>
        <w:autoSpaceDE w:val="0"/>
        <w:autoSpaceDN w:val="0"/>
        <w:spacing w:after="0" w:line="240" w:lineRule="auto"/>
        <w:ind w:right="117"/>
        <w:rPr>
          <w:rFonts w:ascii="Times New Roman" w:hAnsi="Times New Roman" w:cs="Times New Roman"/>
          <w:b/>
          <w:bCs/>
          <w:sz w:val="22"/>
        </w:rPr>
      </w:pPr>
      <w:r w:rsidRPr="0008158C">
        <w:rPr>
          <w:rFonts w:ascii="Times New Roman" w:hAnsi="Times New Roman" w:cs="Times New Roman"/>
          <w:b/>
          <w:bCs/>
          <w:sz w:val="22"/>
        </w:rPr>
        <w:t>Delai</w:t>
      </w:r>
      <w:r w:rsidR="0008158C" w:rsidRPr="0008158C">
        <w:rPr>
          <w:rFonts w:ascii="Times New Roman" w:hAnsi="Times New Roman" w:cs="Times New Roman"/>
          <w:b/>
          <w:bCs/>
          <w:sz w:val="22"/>
        </w:rPr>
        <w:t xml:space="preserve"> de </w:t>
      </w:r>
      <w:proofErr w:type="spellStart"/>
      <w:r w:rsidR="0008158C" w:rsidRPr="0008158C">
        <w:rPr>
          <w:rFonts w:ascii="Times New Roman" w:hAnsi="Times New Roman" w:cs="Times New Roman"/>
          <w:b/>
          <w:bCs/>
          <w:sz w:val="22"/>
        </w:rPr>
        <w:t>soumission</w:t>
      </w:r>
      <w:proofErr w:type="spellEnd"/>
    </w:p>
    <w:p w14:paraId="4EC5D6F0" w14:textId="19FE2B21" w:rsidR="0008158C" w:rsidRPr="000262DB"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r w:rsidRPr="0008158C">
        <w:rPr>
          <w:rFonts w:ascii="Times New Roman" w:hAnsi="Times New Roman" w:cs="Times New Roman"/>
          <w:sz w:val="22"/>
          <w:lang w:val="fr-FR"/>
        </w:rPr>
        <w:t>Les soumissions complètes doivent être envoyées au plus t</w:t>
      </w:r>
      <w:r w:rsidR="00C514BC" w:rsidRPr="00C514BC">
        <w:rPr>
          <w:rFonts w:ascii="Times New Roman" w:hAnsi="Times New Roman" w:cs="Times New Roman"/>
          <w:sz w:val="22"/>
          <w:lang w:val="fr-FR"/>
        </w:rPr>
        <w:t>ard le 19 février 2026 à 00H00.</w:t>
      </w:r>
      <w:r w:rsidRPr="0008158C">
        <w:rPr>
          <w:rFonts w:ascii="Times New Roman" w:hAnsi="Times New Roman" w:cs="Times New Roman"/>
          <w:sz w:val="22"/>
          <w:lang w:val="fr-FR"/>
        </w:rPr>
        <w:t>, heure locale (Goma).</w:t>
      </w:r>
      <w:r w:rsidRPr="0008158C">
        <w:rPr>
          <w:rFonts w:ascii="Times New Roman" w:hAnsi="Times New Roman" w:cs="Times New Roman"/>
          <w:sz w:val="22"/>
          <w:lang w:val="fr-FR"/>
        </w:rPr>
        <w:br/>
      </w:r>
      <w:r w:rsidRPr="000262DB">
        <w:rPr>
          <w:rFonts w:ascii="Times New Roman" w:hAnsi="Times New Roman" w:cs="Times New Roman"/>
          <w:sz w:val="22"/>
          <w:lang w:val="fr-FR"/>
        </w:rPr>
        <w:t>Toute offre reçue après cette date sera automatiquement rejetée.</w:t>
      </w:r>
    </w:p>
    <w:p w14:paraId="16D3A283" w14:textId="77777777" w:rsidR="0008158C" w:rsidRPr="000262DB"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p>
    <w:p w14:paraId="500E2F97" w14:textId="77777777" w:rsidR="0008158C" w:rsidRPr="0008158C" w:rsidRDefault="0008158C" w:rsidP="0008158C">
      <w:pPr>
        <w:pStyle w:val="ListParagraph"/>
        <w:widowControl w:val="0"/>
        <w:numPr>
          <w:ilvl w:val="0"/>
          <w:numId w:val="15"/>
        </w:numPr>
        <w:tabs>
          <w:tab w:val="left" w:pos="837"/>
        </w:tabs>
        <w:autoSpaceDE w:val="0"/>
        <w:autoSpaceDN w:val="0"/>
        <w:spacing w:after="0" w:line="240" w:lineRule="auto"/>
        <w:ind w:right="117"/>
        <w:jc w:val="left"/>
        <w:rPr>
          <w:rFonts w:ascii="Times New Roman" w:hAnsi="Times New Roman" w:cs="Times New Roman"/>
          <w:b/>
          <w:bCs/>
          <w:sz w:val="22"/>
        </w:rPr>
      </w:pPr>
      <w:proofErr w:type="spellStart"/>
      <w:r w:rsidRPr="0008158C">
        <w:rPr>
          <w:rFonts w:ascii="Times New Roman" w:hAnsi="Times New Roman" w:cs="Times New Roman"/>
          <w:b/>
          <w:bCs/>
          <w:sz w:val="22"/>
        </w:rPr>
        <w:t>Calendrier</w:t>
      </w:r>
      <w:proofErr w:type="spellEnd"/>
      <w:r w:rsidRPr="0008158C">
        <w:rPr>
          <w:rFonts w:ascii="Times New Roman" w:hAnsi="Times New Roman" w:cs="Times New Roman"/>
          <w:b/>
          <w:bCs/>
          <w:sz w:val="22"/>
        </w:rPr>
        <w:t xml:space="preserve"> </w:t>
      </w:r>
      <w:proofErr w:type="spellStart"/>
      <w:r w:rsidRPr="0008158C">
        <w:rPr>
          <w:rFonts w:ascii="Times New Roman" w:hAnsi="Times New Roman" w:cs="Times New Roman"/>
          <w:b/>
          <w:bCs/>
          <w:sz w:val="22"/>
        </w:rPr>
        <w:t>indicatif</w:t>
      </w:r>
      <w:proofErr w:type="spellEnd"/>
      <w:r w:rsidRPr="0008158C">
        <w:rPr>
          <w:rFonts w:ascii="Times New Roman" w:hAnsi="Times New Roman" w:cs="Times New Roman"/>
          <w:b/>
          <w:bCs/>
          <w:sz w:val="22"/>
        </w:rPr>
        <w:t xml:space="preserve"> du processus</w:t>
      </w:r>
    </w:p>
    <w:tbl>
      <w:tblPr>
        <w:tblStyle w:val="TableGrid"/>
        <w:tblW w:w="9472" w:type="dxa"/>
        <w:tblLook w:val="04A0" w:firstRow="1" w:lastRow="0" w:firstColumn="1" w:lastColumn="0" w:noHBand="0" w:noVBand="1"/>
      </w:tblPr>
      <w:tblGrid>
        <w:gridCol w:w="4736"/>
        <w:gridCol w:w="4736"/>
      </w:tblGrid>
      <w:tr w:rsidR="0008158C" w:rsidRPr="0008158C" w14:paraId="2952A05A" w14:textId="77777777" w:rsidTr="00F30414">
        <w:trPr>
          <w:trHeight w:val="331"/>
        </w:trPr>
        <w:tc>
          <w:tcPr>
            <w:tcW w:w="4736" w:type="dxa"/>
          </w:tcPr>
          <w:p w14:paraId="4B448FF1"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b/>
                <w:bCs/>
              </w:rPr>
            </w:pPr>
            <w:bookmarkStart w:id="0" w:name="_Hlk215824132"/>
            <w:proofErr w:type="spellStart"/>
            <w:r w:rsidRPr="0008158C">
              <w:rPr>
                <w:rFonts w:ascii="Times New Roman" w:hAnsi="Times New Roman" w:cs="Times New Roman"/>
                <w:b/>
                <w:bCs/>
              </w:rPr>
              <w:t>Etape</w:t>
            </w:r>
            <w:proofErr w:type="spellEnd"/>
          </w:p>
        </w:tc>
        <w:tc>
          <w:tcPr>
            <w:tcW w:w="4736" w:type="dxa"/>
          </w:tcPr>
          <w:p w14:paraId="2052F375" w14:textId="3301CAAE"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b/>
                <w:bCs/>
              </w:rPr>
            </w:pPr>
            <w:r w:rsidRPr="0008158C">
              <w:rPr>
                <w:rFonts w:ascii="Times New Roman" w:hAnsi="Times New Roman" w:cs="Times New Roman"/>
                <w:b/>
                <w:bCs/>
              </w:rPr>
              <w:t xml:space="preserve">Date </w:t>
            </w:r>
            <w:r w:rsidR="00CF7396" w:rsidRPr="0008158C">
              <w:rPr>
                <w:rFonts w:ascii="Times New Roman" w:hAnsi="Times New Roman" w:cs="Times New Roman"/>
                <w:b/>
                <w:bCs/>
              </w:rPr>
              <w:t>prevue</w:t>
            </w:r>
          </w:p>
        </w:tc>
      </w:tr>
      <w:tr w:rsidR="0008158C" w:rsidRPr="0008158C" w14:paraId="60D9B1FC" w14:textId="77777777" w:rsidTr="00F30414">
        <w:trPr>
          <w:trHeight w:val="319"/>
        </w:trPr>
        <w:tc>
          <w:tcPr>
            <w:tcW w:w="4736" w:type="dxa"/>
          </w:tcPr>
          <w:p w14:paraId="61DE7628"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proofErr w:type="spellStart"/>
            <w:r w:rsidRPr="0008158C">
              <w:rPr>
                <w:rFonts w:ascii="Times New Roman" w:hAnsi="Times New Roman" w:cs="Times New Roman"/>
              </w:rPr>
              <w:t>Lancement</w:t>
            </w:r>
            <w:proofErr w:type="spellEnd"/>
            <w:r w:rsidRPr="0008158C">
              <w:rPr>
                <w:rFonts w:ascii="Times New Roman" w:hAnsi="Times New Roman" w:cs="Times New Roman"/>
              </w:rPr>
              <w:t xml:space="preserve"> de </w:t>
            </w:r>
            <w:proofErr w:type="spellStart"/>
            <w:r w:rsidRPr="0008158C">
              <w:rPr>
                <w:rFonts w:ascii="Times New Roman" w:hAnsi="Times New Roman" w:cs="Times New Roman"/>
              </w:rPr>
              <w:t>l’appel</w:t>
            </w:r>
            <w:proofErr w:type="spellEnd"/>
            <w:r w:rsidRPr="0008158C">
              <w:rPr>
                <w:rFonts w:ascii="Times New Roman" w:hAnsi="Times New Roman" w:cs="Times New Roman"/>
              </w:rPr>
              <w:t xml:space="preserve"> </w:t>
            </w:r>
            <w:proofErr w:type="spellStart"/>
            <w:r w:rsidRPr="0008158C">
              <w:rPr>
                <w:rFonts w:ascii="Times New Roman" w:hAnsi="Times New Roman" w:cs="Times New Roman"/>
              </w:rPr>
              <w:t>d’offres</w:t>
            </w:r>
            <w:proofErr w:type="spellEnd"/>
          </w:p>
        </w:tc>
        <w:tc>
          <w:tcPr>
            <w:tcW w:w="4736" w:type="dxa"/>
          </w:tcPr>
          <w:p w14:paraId="2E67D817" w14:textId="3E01FA91" w:rsidR="0008158C" w:rsidRPr="0008158C" w:rsidRDefault="000262DB" w:rsidP="0008158C">
            <w:pPr>
              <w:widowControl w:val="0"/>
              <w:tabs>
                <w:tab w:val="left" w:pos="837"/>
              </w:tabs>
              <w:autoSpaceDE w:val="0"/>
              <w:autoSpaceDN w:val="0"/>
              <w:spacing w:after="0" w:line="240" w:lineRule="auto"/>
              <w:ind w:left="0" w:right="117"/>
              <w:rPr>
                <w:rFonts w:ascii="Times New Roman" w:hAnsi="Times New Roman" w:cs="Times New Roman"/>
              </w:rPr>
            </w:pPr>
            <w:r>
              <w:rPr>
                <w:rFonts w:ascii="Times New Roman" w:hAnsi="Times New Roman" w:cs="Times New Roman"/>
              </w:rPr>
              <w:t>11</w:t>
            </w:r>
            <w:r w:rsidR="0008158C" w:rsidRPr="0008158C">
              <w:rPr>
                <w:rFonts w:ascii="Times New Roman" w:hAnsi="Times New Roman" w:cs="Times New Roman"/>
              </w:rPr>
              <w:t xml:space="preserve"> Fevrier 2026</w:t>
            </w:r>
          </w:p>
        </w:tc>
      </w:tr>
      <w:tr w:rsidR="0008158C" w:rsidRPr="0008158C" w14:paraId="477AFF4E" w14:textId="77777777" w:rsidTr="00F30414">
        <w:trPr>
          <w:trHeight w:val="331"/>
        </w:trPr>
        <w:tc>
          <w:tcPr>
            <w:tcW w:w="4736" w:type="dxa"/>
          </w:tcPr>
          <w:p w14:paraId="1A8E0344"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 xml:space="preserve">Visite </w:t>
            </w:r>
            <w:proofErr w:type="spellStart"/>
            <w:r w:rsidRPr="0008158C">
              <w:rPr>
                <w:rFonts w:ascii="Times New Roman" w:hAnsi="Times New Roman" w:cs="Times New Roman"/>
              </w:rPr>
              <w:t>obligatoire</w:t>
            </w:r>
            <w:proofErr w:type="spellEnd"/>
            <w:r w:rsidRPr="0008158C">
              <w:rPr>
                <w:rFonts w:ascii="Times New Roman" w:hAnsi="Times New Roman" w:cs="Times New Roman"/>
              </w:rPr>
              <w:t xml:space="preserve"> du site</w:t>
            </w:r>
          </w:p>
        </w:tc>
        <w:tc>
          <w:tcPr>
            <w:tcW w:w="4736" w:type="dxa"/>
          </w:tcPr>
          <w:p w14:paraId="551FFEB3" w14:textId="539677A8"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1</w:t>
            </w:r>
            <w:r w:rsidR="000830FD">
              <w:rPr>
                <w:rFonts w:ascii="Times New Roman" w:hAnsi="Times New Roman" w:cs="Times New Roman"/>
              </w:rPr>
              <w:t>2</w:t>
            </w:r>
            <w:r w:rsidRPr="0008158C">
              <w:rPr>
                <w:rFonts w:ascii="Times New Roman" w:hAnsi="Times New Roman" w:cs="Times New Roman"/>
              </w:rPr>
              <w:t>–</w:t>
            </w:r>
            <w:r w:rsidR="000830FD">
              <w:rPr>
                <w:rFonts w:ascii="Times New Roman" w:hAnsi="Times New Roman" w:cs="Times New Roman"/>
              </w:rPr>
              <w:t>15</w:t>
            </w:r>
            <w:r w:rsidRPr="0008158C">
              <w:rPr>
                <w:rFonts w:ascii="Times New Roman" w:hAnsi="Times New Roman" w:cs="Times New Roman"/>
              </w:rPr>
              <w:t xml:space="preserve"> Fevrier 2026</w:t>
            </w:r>
          </w:p>
        </w:tc>
      </w:tr>
      <w:tr w:rsidR="0008158C" w:rsidRPr="0008158C" w14:paraId="01C76B99" w14:textId="77777777" w:rsidTr="00F30414">
        <w:trPr>
          <w:trHeight w:val="319"/>
        </w:trPr>
        <w:tc>
          <w:tcPr>
            <w:tcW w:w="4736" w:type="dxa"/>
          </w:tcPr>
          <w:p w14:paraId="54A12ADA"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lang w:val="fr-FR"/>
              </w:rPr>
            </w:pPr>
            <w:r w:rsidRPr="0008158C">
              <w:rPr>
                <w:rFonts w:ascii="Times New Roman" w:hAnsi="Times New Roman" w:cs="Times New Roman"/>
                <w:lang w:val="fr-FR"/>
              </w:rPr>
              <w:t>Clôture de la réception des offres</w:t>
            </w:r>
          </w:p>
        </w:tc>
        <w:tc>
          <w:tcPr>
            <w:tcW w:w="4736" w:type="dxa"/>
          </w:tcPr>
          <w:p w14:paraId="45F5CD07" w14:textId="5196D5D5" w:rsidR="0008158C" w:rsidRPr="0008158C" w:rsidRDefault="000830FD" w:rsidP="0008158C">
            <w:pPr>
              <w:widowControl w:val="0"/>
              <w:tabs>
                <w:tab w:val="left" w:pos="837"/>
              </w:tabs>
              <w:autoSpaceDE w:val="0"/>
              <w:autoSpaceDN w:val="0"/>
              <w:spacing w:after="0" w:line="240" w:lineRule="auto"/>
              <w:ind w:left="0" w:right="117"/>
              <w:rPr>
                <w:rFonts w:ascii="Times New Roman" w:hAnsi="Times New Roman" w:cs="Times New Roman"/>
              </w:rPr>
            </w:pPr>
            <w:r>
              <w:rPr>
                <w:rFonts w:ascii="Times New Roman" w:hAnsi="Times New Roman" w:cs="Times New Roman"/>
              </w:rPr>
              <w:t>1</w:t>
            </w:r>
            <w:r w:rsidR="00687D2F">
              <w:rPr>
                <w:rFonts w:ascii="Times New Roman" w:hAnsi="Times New Roman" w:cs="Times New Roman"/>
              </w:rPr>
              <w:t>9</w:t>
            </w:r>
            <w:r w:rsidR="0008158C" w:rsidRPr="0008158C">
              <w:rPr>
                <w:rFonts w:ascii="Times New Roman" w:hAnsi="Times New Roman" w:cs="Times New Roman"/>
              </w:rPr>
              <w:t xml:space="preserve"> Fevrier 2026 à 16h00</w:t>
            </w:r>
          </w:p>
        </w:tc>
      </w:tr>
      <w:tr w:rsidR="0008158C" w:rsidRPr="0008158C" w14:paraId="70F3D091" w14:textId="77777777" w:rsidTr="00F30414">
        <w:trPr>
          <w:trHeight w:val="331"/>
        </w:trPr>
        <w:tc>
          <w:tcPr>
            <w:tcW w:w="4736" w:type="dxa"/>
          </w:tcPr>
          <w:p w14:paraId="5A778F31"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proofErr w:type="spellStart"/>
            <w:r w:rsidRPr="0008158C">
              <w:rPr>
                <w:rFonts w:ascii="Times New Roman" w:hAnsi="Times New Roman" w:cs="Times New Roman"/>
              </w:rPr>
              <w:t>Évaluation</w:t>
            </w:r>
            <w:proofErr w:type="spellEnd"/>
            <w:r w:rsidRPr="0008158C">
              <w:rPr>
                <w:rFonts w:ascii="Times New Roman" w:hAnsi="Times New Roman" w:cs="Times New Roman"/>
              </w:rPr>
              <w:t xml:space="preserve"> des </w:t>
            </w:r>
            <w:proofErr w:type="spellStart"/>
            <w:r w:rsidRPr="0008158C">
              <w:rPr>
                <w:rFonts w:ascii="Times New Roman" w:hAnsi="Times New Roman" w:cs="Times New Roman"/>
              </w:rPr>
              <w:t>offres</w:t>
            </w:r>
            <w:proofErr w:type="spellEnd"/>
          </w:p>
        </w:tc>
        <w:tc>
          <w:tcPr>
            <w:tcW w:w="4736" w:type="dxa"/>
          </w:tcPr>
          <w:p w14:paraId="37BD3700"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28 au 06 Mars 2026</w:t>
            </w:r>
          </w:p>
        </w:tc>
      </w:tr>
      <w:tr w:rsidR="0008158C" w:rsidRPr="0008158C" w14:paraId="4E72601D" w14:textId="77777777" w:rsidTr="009A084A">
        <w:trPr>
          <w:trHeight w:val="331"/>
        </w:trPr>
        <w:tc>
          <w:tcPr>
            <w:tcW w:w="4736" w:type="dxa"/>
            <w:tcBorders>
              <w:bottom w:val="single" w:sz="4" w:space="0" w:color="auto"/>
            </w:tcBorders>
          </w:tcPr>
          <w:p w14:paraId="54953526"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 xml:space="preserve">Notification du </w:t>
            </w:r>
            <w:proofErr w:type="spellStart"/>
            <w:r w:rsidRPr="0008158C">
              <w:rPr>
                <w:rFonts w:ascii="Times New Roman" w:hAnsi="Times New Roman" w:cs="Times New Roman"/>
              </w:rPr>
              <w:t>fournisseur</w:t>
            </w:r>
            <w:proofErr w:type="spellEnd"/>
            <w:r w:rsidRPr="0008158C">
              <w:rPr>
                <w:rFonts w:ascii="Times New Roman" w:hAnsi="Times New Roman" w:cs="Times New Roman"/>
              </w:rPr>
              <w:t xml:space="preserve"> </w:t>
            </w:r>
            <w:proofErr w:type="spellStart"/>
            <w:r w:rsidRPr="0008158C">
              <w:rPr>
                <w:rFonts w:ascii="Times New Roman" w:hAnsi="Times New Roman" w:cs="Times New Roman"/>
              </w:rPr>
              <w:t>retenu</w:t>
            </w:r>
            <w:proofErr w:type="spellEnd"/>
          </w:p>
        </w:tc>
        <w:tc>
          <w:tcPr>
            <w:tcW w:w="4736" w:type="dxa"/>
            <w:tcBorders>
              <w:bottom w:val="single" w:sz="4" w:space="0" w:color="auto"/>
            </w:tcBorders>
          </w:tcPr>
          <w:p w14:paraId="7B24D0FC"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13 Mars 2026</w:t>
            </w:r>
          </w:p>
        </w:tc>
      </w:tr>
      <w:tr w:rsidR="0008158C" w:rsidRPr="0008158C" w14:paraId="57468FCE" w14:textId="77777777" w:rsidTr="009A084A">
        <w:trPr>
          <w:trHeight w:val="319"/>
        </w:trPr>
        <w:tc>
          <w:tcPr>
            <w:tcW w:w="4736" w:type="dxa"/>
            <w:tcBorders>
              <w:bottom w:val="single" w:sz="4" w:space="0" w:color="auto"/>
            </w:tcBorders>
          </w:tcPr>
          <w:p w14:paraId="14DE0916"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 xml:space="preserve">Signature du </w:t>
            </w:r>
            <w:proofErr w:type="spellStart"/>
            <w:r w:rsidRPr="0008158C">
              <w:rPr>
                <w:rFonts w:ascii="Times New Roman" w:hAnsi="Times New Roman" w:cs="Times New Roman"/>
              </w:rPr>
              <w:t>contrat</w:t>
            </w:r>
            <w:proofErr w:type="spellEnd"/>
          </w:p>
        </w:tc>
        <w:tc>
          <w:tcPr>
            <w:tcW w:w="4736" w:type="dxa"/>
            <w:tcBorders>
              <w:bottom w:val="single" w:sz="4" w:space="0" w:color="auto"/>
            </w:tcBorders>
          </w:tcPr>
          <w:p w14:paraId="250F4E96"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16 Mars 2026</w:t>
            </w:r>
          </w:p>
        </w:tc>
      </w:tr>
      <w:tr w:rsidR="0021400B" w:rsidRPr="0008158C" w14:paraId="23708D8B" w14:textId="77777777" w:rsidTr="009A084A">
        <w:trPr>
          <w:trHeight w:val="319"/>
        </w:trPr>
        <w:tc>
          <w:tcPr>
            <w:tcW w:w="4736" w:type="dxa"/>
            <w:tcBorders>
              <w:top w:val="single" w:sz="4" w:space="0" w:color="auto"/>
              <w:left w:val="nil"/>
              <w:bottom w:val="nil"/>
              <w:right w:val="nil"/>
            </w:tcBorders>
          </w:tcPr>
          <w:p w14:paraId="1F63B5C9" w14:textId="77777777" w:rsidR="0021400B" w:rsidRPr="0008158C" w:rsidRDefault="0021400B" w:rsidP="0008158C">
            <w:pPr>
              <w:widowControl w:val="0"/>
              <w:tabs>
                <w:tab w:val="left" w:pos="837"/>
              </w:tabs>
              <w:autoSpaceDE w:val="0"/>
              <w:autoSpaceDN w:val="0"/>
              <w:spacing w:after="0" w:line="240" w:lineRule="auto"/>
              <w:ind w:left="0" w:right="117"/>
              <w:rPr>
                <w:rFonts w:ascii="Times New Roman" w:hAnsi="Times New Roman" w:cs="Times New Roman"/>
              </w:rPr>
            </w:pPr>
          </w:p>
        </w:tc>
        <w:tc>
          <w:tcPr>
            <w:tcW w:w="4736" w:type="dxa"/>
            <w:tcBorders>
              <w:top w:val="single" w:sz="4" w:space="0" w:color="auto"/>
              <w:left w:val="nil"/>
              <w:bottom w:val="nil"/>
              <w:right w:val="nil"/>
            </w:tcBorders>
          </w:tcPr>
          <w:p w14:paraId="4F419EA9" w14:textId="77777777" w:rsidR="0021400B" w:rsidRPr="0008158C" w:rsidRDefault="0021400B" w:rsidP="0008158C">
            <w:pPr>
              <w:widowControl w:val="0"/>
              <w:tabs>
                <w:tab w:val="left" w:pos="837"/>
              </w:tabs>
              <w:autoSpaceDE w:val="0"/>
              <w:autoSpaceDN w:val="0"/>
              <w:spacing w:after="0" w:line="240" w:lineRule="auto"/>
              <w:ind w:left="0" w:right="117"/>
              <w:rPr>
                <w:rFonts w:ascii="Times New Roman" w:hAnsi="Times New Roman" w:cs="Times New Roman"/>
              </w:rPr>
            </w:pPr>
          </w:p>
        </w:tc>
      </w:tr>
      <w:tr w:rsidR="004F0977" w:rsidRPr="009B3D87" w14:paraId="292076AA" w14:textId="77777777" w:rsidTr="0021400B">
        <w:trPr>
          <w:trHeight w:val="319"/>
        </w:trPr>
        <w:tc>
          <w:tcPr>
            <w:tcW w:w="4736" w:type="dxa"/>
            <w:tcBorders>
              <w:top w:val="nil"/>
              <w:left w:val="nil"/>
              <w:bottom w:val="nil"/>
              <w:right w:val="nil"/>
            </w:tcBorders>
          </w:tcPr>
          <w:p w14:paraId="0B3D70F6" w14:textId="406D4AE5" w:rsidR="004F0977" w:rsidRPr="0008158C" w:rsidRDefault="004F0977" w:rsidP="0021400B">
            <w:pPr>
              <w:pStyle w:val="BodyText"/>
              <w:jc w:val="both"/>
              <w:rPr>
                <w:rFonts w:ascii="Times New Roman" w:eastAsia="Times New Roman" w:hAnsi="Times New Roman" w:cs="Times New Roman"/>
                <w:sz w:val="22"/>
                <w:szCs w:val="22"/>
                <w:lang w:val="fr-FR"/>
              </w:rPr>
            </w:pPr>
            <w:r w:rsidRPr="0008158C">
              <w:rPr>
                <w:rFonts w:ascii="Times New Roman" w:eastAsia="Times New Roman" w:hAnsi="Times New Roman" w:cs="Times New Roman"/>
                <w:sz w:val="22"/>
                <w:szCs w:val="22"/>
                <w:lang w:val="fr-FR"/>
              </w:rPr>
              <w:t>ANNEXE1 :</w:t>
            </w:r>
            <w:r>
              <w:rPr>
                <w:rFonts w:ascii="Times New Roman" w:eastAsia="Times New Roman" w:hAnsi="Times New Roman" w:cs="Times New Roman"/>
                <w:sz w:val="22"/>
                <w:szCs w:val="22"/>
                <w:lang w:val="fr-FR"/>
              </w:rPr>
              <w:t xml:space="preserve"> </w:t>
            </w:r>
            <w:r w:rsidRPr="0008158C">
              <w:rPr>
                <w:rFonts w:ascii="Times New Roman" w:eastAsia="Times New Roman" w:hAnsi="Times New Roman" w:cs="Times New Roman"/>
                <w:sz w:val="22"/>
                <w:szCs w:val="22"/>
                <w:lang w:val="fr-FR"/>
              </w:rPr>
              <w:t>Modèle de l’offre financière : à</w:t>
            </w:r>
            <w:r>
              <w:rPr>
                <w:rFonts w:ascii="Times New Roman" w:eastAsia="Times New Roman" w:hAnsi="Times New Roman" w:cs="Times New Roman"/>
                <w:sz w:val="22"/>
                <w:szCs w:val="22"/>
                <w:lang w:val="fr-FR"/>
              </w:rPr>
              <w:t xml:space="preserve"> </w:t>
            </w:r>
            <w:r w:rsidRPr="0008158C">
              <w:rPr>
                <w:rFonts w:ascii="Times New Roman" w:eastAsia="Times New Roman" w:hAnsi="Times New Roman" w:cs="Times New Roman"/>
                <w:sz w:val="22"/>
                <w:szCs w:val="22"/>
                <w:lang w:val="fr-FR"/>
              </w:rPr>
              <w:t xml:space="preserve">télécharger ici. </w:t>
            </w:r>
          </w:p>
          <w:p w14:paraId="2A332C5D" w14:textId="77777777" w:rsidR="004F0977" w:rsidRPr="0021400B" w:rsidRDefault="004F0977" w:rsidP="0008158C">
            <w:pPr>
              <w:widowControl w:val="0"/>
              <w:tabs>
                <w:tab w:val="left" w:pos="837"/>
              </w:tabs>
              <w:autoSpaceDE w:val="0"/>
              <w:autoSpaceDN w:val="0"/>
              <w:spacing w:after="0" w:line="240" w:lineRule="auto"/>
              <w:ind w:left="0" w:right="117"/>
              <w:rPr>
                <w:rFonts w:ascii="Times New Roman" w:hAnsi="Times New Roman" w:cs="Times New Roman"/>
                <w:lang w:val="fr-FR"/>
              </w:rPr>
            </w:pPr>
          </w:p>
        </w:tc>
        <w:tc>
          <w:tcPr>
            <w:tcW w:w="4736" w:type="dxa"/>
            <w:tcBorders>
              <w:top w:val="nil"/>
              <w:left w:val="nil"/>
              <w:bottom w:val="nil"/>
              <w:right w:val="nil"/>
            </w:tcBorders>
          </w:tcPr>
          <w:p w14:paraId="0839B6A4" w14:textId="77777777" w:rsidR="004F0977" w:rsidRPr="0021400B" w:rsidRDefault="004F0977" w:rsidP="0008158C">
            <w:pPr>
              <w:widowControl w:val="0"/>
              <w:tabs>
                <w:tab w:val="left" w:pos="837"/>
              </w:tabs>
              <w:autoSpaceDE w:val="0"/>
              <w:autoSpaceDN w:val="0"/>
              <w:spacing w:after="0" w:line="240" w:lineRule="auto"/>
              <w:ind w:left="0" w:right="117"/>
              <w:rPr>
                <w:rFonts w:ascii="Times New Roman" w:hAnsi="Times New Roman" w:cs="Times New Roman"/>
                <w:lang w:val="fr-FR"/>
              </w:rPr>
            </w:pPr>
          </w:p>
        </w:tc>
      </w:tr>
    </w:tbl>
    <w:bookmarkEnd w:id="0"/>
    <w:p w14:paraId="4907BE55" w14:textId="6DA23366" w:rsidR="0008158C" w:rsidRPr="0008158C" w:rsidRDefault="0021400B" w:rsidP="0008158C">
      <w:pPr>
        <w:pStyle w:val="BodyText"/>
        <w:jc w:val="both"/>
        <w:rPr>
          <w:rFonts w:ascii="Times New Roman" w:eastAsia="Times New Roman" w:hAnsi="Times New Roman" w:cs="Times New Roman"/>
          <w:sz w:val="22"/>
          <w:szCs w:val="22"/>
          <w:lang w:val="fr-FR"/>
          <w14:ligatures w14:val="none"/>
        </w:rPr>
      </w:pPr>
      <w:r>
        <w:rPr>
          <w:rFonts w:ascii="Times New Roman" w:eastAsia="Times New Roman" w:hAnsi="Times New Roman" w:cs="Times New Roman"/>
          <w:sz w:val="22"/>
          <w:szCs w:val="22"/>
          <w:lang w:val="fr-FR"/>
          <w14:ligatures w14:val="none"/>
        </w:rPr>
        <w:object w:dxaOrig="1504" w:dyaOrig="981" w14:anchorId="029AC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Excel.Sheet.12" ShapeID="_x0000_i1025" DrawAspect="Icon" ObjectID="_1832419590" r:id="rId12"/>
        </w:object>
      </w:r>
    </w:p>
    <w:p w14:paraId="10290F7C"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1243C079" w14:textId="2EE61C9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ANNEXE 2 : Autres informations utiles</w:t>
      </w:r>
    </w:p>
    <w:p w14:paraId="4C3B8CD1"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239603DF" w14:textId="77777777" w:rsidR="0008158C" w:rsidRPr="0008158C" w:rsidRDefault="0008158C" w:rsidP="0008158C">
      <w:pPr>
        <w:widowControl w:val="0"/>
        <w:tabs>
          <w:tab w:val="left" w:pos="1196"/>
          <w:tab w:val="left" w:pos="1197"/>
        </w:tabs>
        <w:autoSpaceDE w:val="0"/>
        <w:autoSpaceDN w:val="0"/>
        <w:spacing w:after="0" w:line="240" w:lineRule="auto"/>
        <w:ind w:left="142"/>
        <w:rPr>
          <w:rFonts w:ascii="Times New Roman" w:hAnsi="Times New Roman" w:cs="Times New Roman"/>
          <w:sz w:val="22"/>
          <w:lang w:val="fr-FR"/>
        </w:rPr>
      </w:pPr>
      <w:r w:rsidRPr="0008158C">
        <w:rPr>
          <w:rFonts w:ascii="Times New Roman" w:hAnsi="Times New Roman" w:cs="Times New Roman"/>
          <w:sz w:val="22"/>
          <w:lang w:val="fr-FR"/>
        </w:rPr>
        <w:t>Autres informations utiles</w:t>
      </w:r>
    </w:p>
    <w:p w14:paraId="4D1F4299" w14:textId="77777777" w:rsidR="0008158C" w:rsidRPr="0008158C"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2"/>
        </w:rPr>
      </w:pPr>
      <w:r w:rsidRPr="0008158C">
        <w:rPr>
          <w:rFonts w:ascii="Times New Roman" w:hAnsi="Times New Roman" w:cs="Times New Roman"/>
          <w:sz w:val="22"/>
        </w:rPr>
        <w:t xml:space="preserve">Conditions </w:t>
      </w:r>
      <w:proofErr w:type="spellStart"/>
      <w:r w:rsidRPr="0008158C">
        <w:rPr>
          <w:rFonts w:ascii="Times New Roman" w:hAnsi="Times New Roman" w:cs="Times New Roman"/>
          <w:sz w:val="22"/>
        </w:rPr>
        <w:t>générales</w:t>
      </w:r>
      <w:proofErr w:type="spellEnd"/>
    </w:p>
    <w:p w14:paraId="434AD773"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293837E3" w14:textId="77777777" w:rsidR="0008158C" w:rsidRPr="0008158C" w:rsidRDefault="0008158C" w:rsidP="0008158C">
      <w:pPr>
        <w:pStyle w:val="BodyText"/>
        <w:ind w:left="116"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La réalisation doit être d’une bonne qualité. La qualité doit être conforme aux spécifications techniques indiquées dans le présent appel d’offre et les croquis en annexe. Un délai de réalisation raisonnable et clairement indiqué est une condition préalable à l’évolution des soumissions.</w:t>
      </w:r>
    </w:p>
    <w:p w14:paraId="6CC4C286" w14:textId="77777777" w:rsidR="0008158C" w:rsidRPr="0008158C"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2"/>
        </w:rPr>
      </w:pPr>
      <w:r w:rsidRPr="0008158C">
        <w:rPr>
          <w:rFonts w:ascii="Times New Roman" w:hAnsi="Times New Roman" w:cs="Times New Roman"/>
          <w:sz w:val="22"/>
        </w:rPr>
        <w:t>Inspection</w:t>
      </w:r>
    </w:p>
    <w:p w14:paraId="53677E52"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44660281" w14:textId="77777777" w:rsidR="0008158C" w:rsidRPr="0008158C" w:rsidRDefault="0008158C" w:rsidP="0008158C">
      <w:pPr>
        <w:pStyle w:val="BodyText"/>
        <w:ind w:left="116" w:right="114"/>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 fournisseur devra garantir un accès à tous les éléments nécessaires à cet effet. Tout produit ou service ne correspondant pas à la qualité convenue sera rejeté. Dans le cas où le produit                     ou servie est rejeté, le fournisseur sera contractuellement tenu à rembourser les frais déjà encourus pour les produits ou services rejetés.</w:t>
      </w:r>
    </w:p>
    <w:p w14:paraId="187AEC3A" w14:textId="77777777" w:rsidR="0008158C" w:rsidRPr="0008158C"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2"/>
        </w:rPr>
      </w:pPr>
      <w:r w:rsidRPr="0008158C">
        <w:rPr>
          <w:rFonts w:ascii="Times New Roman" w:hAnsi="Times New Roman" w:cs="Times New Roman"/>
          <w:sz w:val="22"/>
        </w:rPr>
        <w:t xml:space="preserve">Instructions aux </w:t>
      </w:r>
      <w:proofErr w:type="spellStart"/>
      <w:r w:rsidRPr="0008158C">
        <w:rPr>
          <w:rFonts w:ascii="Times New Roman" w:hAnsi="Times New Roman" w:cs="Times New Roman"/>
          <w:sz w:val="22"/>
        </w:rPr>
        <w:t>soumissionnaires</w:t>
      </w:r>
      <w:proofErr w:type="spellEnd"/>
    </w:p>
    <w:p w14:paraId="3EC52CFC"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2D5B9711" w14:textId="77777777" w:rsidR="0008158C" w:rsidRPr="0008158C" w:rsidRDefault="0008158C" w:rsidP="0008158C">
      <w:pPr>
        <w:pStyle w:val="BodyText"/>
        <w:ind w:left="116" w:right="111"/>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Par la présente, le Bureau de la AA -RDC souhaite recevoir des soumissions en réponse à cette demande de proposition (RFP). Les soumissionnaires doivent se conformer strictement à l’ensemble des exigences de la présente demande de proposition. Aucun changement, aucune substitution ou autre modification concernant les règles et dispositions figurant dans la présente demande de proposition ne peut être effectué ou supposé sans instructions ou approbation écrite de la AA prenant la forme d’informations complémentaires à la demande de proposition.</w:t>
      </w:r>
    </w:p>
    <w:p w14:paraId="2DBF20A6" w14:textId="77777777" w:rsidR="0008158C" w:rsidRPr="0008158C" w:rsidRDefault="0008158C" w:rsidP="0008158C">
      <w:pPr>
        <w:pStyle w:val="BodyText"/>
        <w:ind w:left="116" w:right="601"/>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Toute soumission déposée sera considérée comme constituant une offre du soumissionnaire et ne vaudra pas ou n’emportera pas implicitement acceptation d’une quelconque soumission par ActionAid n’est aucunement tenu d’attribuer un contrat à un quelconque soumissionnaire dans le cadre de la présente demande de proposition.</w:t>
      </w:r>
    </w:p>
    <w:p w14:paraId="18543FFF" w14:textId="77777777" w:rsidR="0008158C" w:rsidRPr="0008158C" w:rsidRDefault="0008158C" w:rsidP="0008158C">
      <w:pPr>
        <w:pStyle w:val="BodyText"/>
        <w:ind w:left="116" w:right="599"/>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ActionAid exige de l’ensemble des soumissionnaires qui répondront à la présente demande de proposition de se conduire de manière professionnelle, objective et impartiale et qu’ils privilégient en toutes circonstances les intérêts de ActionAid. Les soumissionnaires doivent strictement éviter tout conflit avec d’autres engagements ou leurs propres intérêts. Tous les soumissionnaires qui s’avèreront être en situation de conflit d’intérêts seront éliminés. Sans limiter la généralité de ce qui précède, les soumissionnaires et leurs sociétés affiliées seront considérés comme étant en situation de conflit d’intérêts vis-à-vis d’une ou de plusieurs parties dans le cadre de la présente procédure d’invitation à soumissionner lorsque :</w:t>
      </w:r>
    </w:p>
    <w:p w14:paraId="7327DC3F" w14:textId="77777777" w:rsidR="0008158C" w:rsidRPr="0008158C" w:rsidRDefault="0008158C" w:rsidP="0008158C">
      <w:pPr>
        <w:pStyle w:val="ListParagraph"/>
        <w:widowControl w:val="0"/>
        <w:numPr>
          <w:ilvl w:val="0"/>
          <w:numId w:val="5"/>
        </w:numPr>
        <w:tabs>
          <w:tab w:val="left" w:pos="244"/>
        </w:tabs>
        <w:autoSpaceDE w:val="0"/>
        <w:autoSpaceDN w:val="0"/>
        <w:spacing w:after="0" w:line="240" w:lineRule="auto"/>
        <w:ind w:right="601" w:firstLine="0"/>
        <w:contextualSpacing w:val="0"/>
        <w:rPr>
          <w:rFonts w:ascii="Times New Roman" w:hAnsi="Times New Roman" w:cs="Times New Roman"/>
          <w:sz w:val="22"/>
          <w:lang w:val="fr-FR"/>
        </w:rPr>
      </w:pPr>
      <w:r w:rsidRPr="0008158C">
        <w:rPr>
          <w:rFonts w:ascii="Times New Roman" w:hAnsi="Times New Roman" w:cs="Times New Roman"/>
          <w:sz w:val="22"/>
          <w:lang w:val="fr-FR"/>
        </w:rPr>
        <w:t xml:space="preserve">Ils seront ou auront été par le passé liés à une société, ou à l’une de ses sociétés affiliées, ayant été engagée par AA pour fournir des services au titre de la </w:t>
      </w:r>
    </w:p>
    <w:p w14:paraId="5B394915" w14:textId="77777777" w:rsidR="0008158C" w:rsidRPr="0008158C" w:rsidRDefault="0008158C" w:rsidP="0008158C">
      <w:pPr>
        <w:widowControl w:val="0"/>
        <w:tabs>
          <w:tab w:val="left" w:pos="244"/>
        </w:tabs>
        <w:autoSpaceDE w:val="0"/>
        <w:autoSpaceDN w:val="0"/>
        <w:spacing w:after="0" w:line="240" w:lineRule="auto"/>
        <w:ind w:left="0" w:right="601"/>
        <w:rPr>
          <w:rFonts w:ascii="Times New Roman" w:hAnsi="Times New Roman" w:cs="Times New Roman"/>
          <w:sz w:val="22"/>
          <w:lang w:val="fr-FR"/>
        </w:rPr>
      </w:pPr>
      <w:r w:rsidRPr="0008158C">
        <w:rPr>
          <w:rFonts w:ascii="Times New Roman" w:hAnsi="Times New Roman" w:cs="Times New Roman"/>
          <w:sz w:val="22"/>
          <w:lang w:val="fr-FR"/>
        </w:rPr>
        <w:t>Préparation de la conception, des spécifications, des termes de référence, de l’analyse/estimation des coûts et des autres documents devant être utilisés pour l’achat des biens et services dans le cadre de la présente procédure de sélection,</w:t>
      </w:r>
    </w:p>
    <w:p w14:paraId="3FB58F8F" w14:textId="77777777" w:rsidR="0008158C" w:rsidRPr="0008158C" w:rsidRDefault="0008158C" w:rsidP="0008158C">
      <w:pPr>
        <w:pStyle w:val="ListParagraph"/>
        <w:widowControl w:val="0"/>
        <w:numPr>
          <w:ilvl w:val="0"/>
          <w:numId w:val="5"/>
        </w:numPr>
        <w:tabs>
          <w:tab w:val="left" w:pos="242"/>
        </w:tabs>
        <w:autoSpaceDE w:val="0"/>
        <w:autoSpaceDN w:val="0"/>
        <w:spacing w:after="0" w:line="240" w:lineRule="auto"/>
        <w:ind w:right="601" w:firstLine="0"/>
        <w:contextualSpacing w:val="0"/>
        <w:rPr>
          <w:rFonts w:ascii="Times New Roman" w:hAnsi="Times New Roman" w:cs="Times New Roman"/>
          <w:sz w:val="22"/>
          <w:lang w:val="fr-FR"/>
        </w:rPr>
      </w:pPr>
      <w:r w:rsidRPr="0008158C">
        <w:rPr>
          <w:rFonts w:ascii="Times New Roman" w:hAnsi="Times New Roman" w:cs="Times New Roman"/>
          <w:sz w:val="22"/>
          <w:lang w:val="fr-FR"/>
        </w:rPr>
        <w:t>Ils auront participé à la préparation et/ou à la conception du programme/projet relatif aux services demandés aux termes de la présente RFP ; où</w:t>
      </w:r>
    </w:p>
    <w:p w14:paraId="33512E20" w14:textId="77777777" w:rsidR="0008158C" w:rsidRPr="0008158C" w:rsidRDefault="0008158C" w:rsidP="0008158C">
      <w:pPr>
        <w:pStyle w:val="ListParagraph"/>
        <w:widowControl w:val="0"/>
        <w:numPr>
          <w:ilvl w:val="0"/>
          <w:numId w:val="5"/>
        </w:numPr>
        <w:tabs>
          <w:tab w:val="left" w:pos="254"/>
        </w:tabs>
        <w:autoSpaceDE w:val="0"/>
        <w:autoSpaceDN w:val="0"/>
        <w:spacing w:after="0" w:line="240" w:lineRule="auto"/>
        <w:ind w:right="601" w:firstLine="0"/>
        <w:contextualSpacing w:val="0"/>
        <w:rPr>
          <w:rFonts w:ascii="Times New Roman" w:hAnsi="Times New Roman" w:cs="Times New Roman"/>
          <w:sz w:val="22"/>
          <w:lang w:val="fr-FR"/>
        </w:rPr>
      </w:pPr>
      <w:r w:rsidRPr="0008158C">
        <w:rPr>
          <w:rFonts w:ascii="Times New Roman" w:hAnsi="Times New Roman" w:cs="Times New Roman"/>
          <w:sz w:val="22"/>
          <w:lang w:val="fr-FR"/>
        </w:rPr>
        <w:t>Ils seront considérés comme étant en situation de conflit pour tout autre motif qui pourra                           être retenu par AA ou à sa seule et entière discrétion.</w:t>
      </w:r>
    </w:p>
    <w:p w14:paraId="4C635EE9" w14:textId="77777777" w:rsidR="0008158C" w:rsidRPr="0008158C"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2"/>
          <w:lang w:val="fr-FR"/>
        </w:rPr>
      </w:pPr>
      <w:r w:rsidRPr="0008158C">
        <w:rPr>
          <w:rFonts w:ascii="Times New Roman" w:hAnsi="Times New Roman" w:cs="Times New Roman"/>
          <w:sz w:val="22"/>
          <w:lang w:val="fr-FR"/>
        </w:rPr>
        <w:t>Clarifications relatives à l’invitation à soumissionner</w:t>
      </w:r>
    </w:p>
    <w:p w14:paraId="1B3CEFF5"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0BCE3F48" w14:textId="32A8E453" w:rsidR="0008158C" w:rsidRPr="0008158C" w:rsidRDefault="0008158C" w:rsidP="0008158C">
      <w:pPr>
        <w:pStyle w:val="BodyText"/>
        <w:ind w:left="116" w:right="596"/>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 xml:space="preserve">Toutes les demandes de changements ou modifications à la demande de proposition ou les demandes d'éclaircissements    doivent    être    soumises    par    </w:t>
      </w:r>
      <w:proofErr w:type="gramStart"/>
      <w:r w:rsidRPr="0008158C">
        <w:rPr>
          <w:rFonts w:ascii="Times New Roman" w:eastAsia="Times New Roman" w:hAnsi="Times New Roman" w:cs="Times New Roman"/>
          <w:sz w:val="22"/>
          <w:szCs w:val="22"/>
          <w:lang w:val="fr-FR"/>
          <w14:ligatures w14:val="none"/>
        </w:rPr>
        <w:t>e-mail</w:t>
      </w:r>
      <w:proofErr w:type="gramEnd"/>
      <w:r w:rsidRPr="0008158C">
        <w:rPr>
          <w:rFonts w:ascii="Times New Roman" w:eastAsia="Times New Roman" w:hAnsi="Times New Roman" w:cs="Times New Roman"/>
          <w:sz w:val="22"/>
          <w:szCs w:val="22"/>
          <w:lang w:val="fr-FR"/>
          <w14:ligatures w14:val="none"/>
        </w:rPr>
        <w:t xml:space="preserve">    à l’adresse suivante : </w:t>
      </w:r>
      <w:hyperlink r:id="rId13" w:history="1">
        <w:r w:rsidRPr="00D21669">
          <w:rPr>
            <w:rStyle w:val="Hyperlink"/>
            <w:rFonts w:ascii="Times New Roman" w:eastAsia="Times New Roman" w:hAnsi="Times New Roman" w:cs="Times New Roman"/>
            <w:sz w:val="22"/>
            <w:szCs w:val="22"/>
            <w:lang w:val="fr-FR"/>
            <w14:ligatures w14:val="none"/>
          </w:rPr>
          <w:t>DRC.Job@actionaid.org</w:t>
        </w:r>
      </w:hyperlink>
    </w:p>
    <w:p w14:paraId="025E6641" w14:textId="77777777" w:rsidR="0008158C" w:rsidRPr="0008158C" w:rsidRDefault="0008158C" w:rsidP="0008158C">
      <w:pPr>
        <w:pStyle w:val="BodyText"/>
        <w:ind w:left="116" w:right="597"/>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Seules les demandes écrites seront prises en compte. Les réponses seront communiquées par écrit et partagées avec l’ensemble de soumissionnaires qui auront manifesté leur intérêt, si le temps le permet.</w:t>
      </w:r>
    </w:p>
    <w:p w14:paraId="7A858ED2" w14:textId="3C2AB61B" w:rsidR="0008158C" w:rsidRPr="0008158C" w:rsidRDefault="0008158C" w:rsidP="0008158C">
      <w:pPr>
        <w:pStyle w:val="BodyText"/>
        <w:ind w:left="116" w:right="596"/>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lastRenderedPageBreak/>
        <w:t>Les demandes de renseignements reçues moins de cinq (5) jours ouvrables avant la date    de clôture ne seront pas prises en compte</w:t>
      </w:r>
    </w:p>
    <w:p w14:paraId="70C50BDE" w14:textId="77777777" w:rsidR="0008158C" w:rsidRPr="0008158C" w:rsidRDefault="0008158C" w:rsidP="0008158C">
      <w:pPr>
        <w:pStyle w:val="BodyText"/>
        <w:ind w:left="116" w:right="111"/>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ActionAid s’efforcera de répondre rapidement aux demandes de clarification. Toute réponse tardive de sa part ne l’obligera pas à proroger la date limite de dépôt des soumissions, sauf si ActionAid estime qu’une telle prorogation est justifiée et nécessaire.</w:t>
      </w:r>
    </w:p>
    <w:p w14:paraId="5265450C" w14:textId="77777777" w:rsidR="0008158C" w:rsidRPr="0008158C"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2"/>
          <w:lang w:val="fr-FR"/>
        </w:rPr>
      </w:pPr>
      <w:r w:rsidRPr="0008158C">
        <w:rPr>
          <w:rFonts w:ascii="Times New Roman" w:hAnsi="Times New Roman" w:cs="Times New Roman"/>
          <w:sz w:val="22"/>
          <w:lang w:val="fr-FR"/>
        </w:rPr>
        <w:t>Droit d’accepter, de rejeter les soumissions ou de les déclarer non conformes</w:t>
      </w:r>
    </w:p>
    <w:p w14:paraId="1216D1E0"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107E432A" w14:textId="77777777" w:rsidR="0008158C" w:rsidRPr="0008158C" w:rsidRDefault="0008158C" w:rsidP="0008158C">
      <w:pPr>
        <w:pStyle w:val="BodyText"/>
        <w:ind w:left="116" w:right="110"/>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ActionAid DRC se réserve le droit d’accepter ou de rejeter toute soumission, de déclarer tout ou partie des soumissions non-conformes, et de rejeter toutes les soumissions à tout moment avant l’attribution du contrat, sans engager sa responsabilité ou être tenu d’informer le ou les soumissionnaires concernés des motifs de sa décision</w:t>
      </w:r>
    </w:p>
    <w:p w14:paraId="56E34BFE" w14:textId="77777777" w:rsidR="0008158C" w:rsidRPr="0008158C" w:rsidRDefault="0008158C" w:rsidP="0008158C">
      <w:pPr>
        <w:spacing w:after="0" w:line="240" w:lineRule="auto"/>
        <w:ind w:left="0"/>
        <w:rPr>
          <w:rFonts w:ascii="Times New Roman" w:hAnsi="Times New Roman" w:cs="Times New Roman"/>
          <w:sz w:val="22"/>
          <w:lang w:val="fr-FR"/>
        </w:rPr>
      </w:pPr>
    </w:p>
    <w:p w14:paraId="69219BB0" w14:textId="1EAE1CBA" w:rsidR="0008158C" w:rsidRDefault="00687D2F" w:rsidP="0008158C">
      <w:pPr>
        <w:tabs>
          <w:tab w:val="left" w:pos="4032"/>
        </w:tabs>
        <w:spacing w:after="0" w:line="240" w:lineRule="auto"/>
        <w:rPr>
          <w:rFonts w:ascii="Times New Roman" w:hAnsi="Times New Roman" w:cs="Times New Roman"/>
          <w:sz w:val="22"/>
          <w:lang w:val="fr-FR"/>
        </w:rPr>
      </w:pPr>
      <w:r>
        <w:rPr>
          <w:rFonts w:ascii="Times New Roman" w:hAnsi="Times New Roman" w:cs="Times New Roman"/>
          <w:sz w:val="22"/>
          <w:lang w:val="fr-FR"/>
        </w:rPr>
        <w:t>Pour ActionAid</w:t>
      </w:r>
    </w:p>
    <w:p w14:paraId="03E70212" w14:textId="77777777" w:rsidR="00687D2F" w:rsidRDefault="00687D2F" w:rsidP="0008158C">
      <w:pPr>
        <w:tabs>
          <w:tab w:val="left" w:pos="4032"/>
        </w:tabs>
        <w:spacing w:after="0" w:line="240" w:lineRule="auto"/>
        <w:rPr>
          <w:rFonts w:ascii="Times New Roman" w:hAnsi="Times New Roman" w:cs="Times New Roman"/>
          <w:sz w:val="22"/>
          <w:lang w:val="fr-FR"/>
        </w:rPr>
      </w:pPr>
    </w:p>
    <w:p w14:paraId="52C3D536" w14:textId="77777777" w:rsidR="00687D2F" w:rsidRDefault="00687D2F" w:rsidP="0008158C">
      <w:pPr>
        <w:tabs>
          <w:tab w:val="left" w:pos="4032"/>
        </w:tabs>
        <w:spacing w:after="0" w:line="240" w:lineRule="auto"/>
        <w:rPr>
          <w:rFonts w:ascii="Times New Roman" w:hAnsi="Times New Roman" w:cs="Times New Roman"/>
          <w:sz w:val="22"/>
          <w:lang w:val="fr-FR"/>
        </w:rPr>
      </w:pPr>
    </w:p>
    <w:p w14:paraId="0A9F8BDE" w14:textId="77777777" w:rsidR="00687D2F" w:rsidRDefault="00687D2F" w:rsidP="0008158C">
      <w:pPr>
        <w:tabs>
          <w:tab w:val="left" w:pos="4032"/>
        </w:tabs>
        <w:spacing w:after="0" w:line="240" w:lineRule="auto"/>
        <w:rPr>
          <w:rFonts w:ascii="Times New Roman" w:hAnsi="Times New Roman" w:cs="Times New Roman"/>
          <w:sz w:val="22"/>
          <w:lang w:val="fr-FR"/>
        </w:rPr>
      </w:pPr>
    </w:p>
    <w:p w14:paraId="22472602" w14:textId="2C61C8AE" w:rsidR="00687D2F" w:rsidRPr="0008158C" w:rsidRDefault="00687D2F" w:rsidP="0008158C">
      <w:pPr>
        <w:tabs>
          <w:tab w:val="left" w:pos="4032"/>
        </w:tabs>
        <w:spacing w:after="0" w:line="240" w:lineRule="auto"/>
        <w:rPr>
          <w:rFonts w:ascii="Times New Roman" w:hAnsi="Times New Roman" w:cs="Times New Roman"/>
          <w:sz w:val="22"/>
        </w:rPr>
      </w:pPr>
      <w:r>
        <w:rPr>
          <w:rFonts w:ascii="Times New Roman" w:hAnsi="Times New Roman" w:cs="Times New Roman"/>
          <w:sz w:val="22"/>
          <w:lang w:val="fr-FR"/>
        </w:rPr>
        <w:t>L’administration</w:t>
      </w:r>
    </w:p>
    <w:p w14:paraId="495E9643" w14:textId="77777777" w:rsidR="0008158C" w:rsidRPr="0008158C" w:rsidRDefault="0008158C" w:rsidP="0008158C">
      <w:pPr>
        <w:tabs>
          <w:tab w:val="left" w:pos="4032"/>
        </w:tabs>
        <w:spacing w:after="0" w:line="240" w:lineRule="auto"/>
        <w:rPr>
          <w:rFonts w:ascii="Times New Roman" w:hAnsi="Times New Roman" w:cs="Times New Roman"/>
          <w:sz w:val="22"/>
        </w:rPr>
      </w:pPr>
    </w:p>
    <w:p w14:paraId="7F07985F" w14:textId="77777777" w:rsidR="0008158C" w:rsidRPr="0008158C" w:rsidRDefault="0008158C" w:rsidP="0008158C">
      <w:pPr>
        <w:pStyle w:val="Heading1"/>
        <w:tabs>
          <w:tab w:val="right" w:pos="9729"/>
        </w:tabs>
        <w:spacing w:before="0" w:after="0" w:line="240" w:lineRule="auto"/>
        <w:ind w:left="-15" w:firstLine="0"/>
        <w:rPr>
          <w:rFonts w:ascii="Times New Roman" w:hAnsi="Times New Roman" w:cs="Times New Roman"/>
          <w:sz w:val="22"/>
          <w:szCs w:val="22"/>
        </w:rPr>
      </w:pPr>
    </w:p>
    <w:sectPr w:rsidR="0008158C" w:rsidRPr="0008158C" w:rsidSect="0008158C">
      <w:headerReference w:type="default" r:id="rId14"/>
      <w:footerReference w:type="default" r:id="rId15"/>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0836" w14:textId="77777777" w:rsidR="007F04E7" w:rsidRDefault="007F04E7">
      <w:pPr>
        <w:spacing w:after="0" w:line="240" w:lineRule="auto"/>
      </w:pPr>
      <w:r>
        <w:separator/>
      </w:r>
    </w:p>
  </w:endnote>
  <w:endnote w:type="continuationSeparator" w:id="0">
    <w:p w14:paraId="1F6CA348" w14:textId="77777777" w:rsidR="007F04E7" w:rsidRDefault="007F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759776"/>
      <w:docPartObj>
        <w:docPartGallery w:val="Page Numbers (Bottom of Page)"/>
        <w:docPartUnique/>
      </w:docPartObj>
    </w:sdtPr>
    <w:sdtEndPr/>
    <w:sdtContent>
      <w:sdt>
        <w:sdtPr>
          <w:id w:val="-1769616900"/>
          <w:docPartObj>
            <w:docPartGallery w:val="Page Numbers (Top of Page)"/>
            <w:docPartUnique/>
          </w:docPartObj>
        </w:sdtPr>
        <w:sdtEndPr/>
        <w:sdtContent>
          <w:p w14:paraId="614D8181" w14:textId="77777777" w:rsidR="0008158C" w:rsidRPr="009B3D87" w:rsidRDefault="0008158C">
            <w:pPr>
              <w:pStyle w:val="Footer"/>
              <w:jc w:val="right"/>
              <w:rPr>
                <w:lang w:val="fr-FR"/>
              </w:rPr>
            </w:pPr>
            <w:r>
              <w:rPr>
                <w:lang w:val="fr-FR"/>
              </w:rPr>
              <w:t xml:space="preserve">Page </w:t>
            </w:r>
            <w:r>
              <w:rPr>
                <w:b/>
                <w:bCs/>
                <w:szCs w:val="24"/>
              </w:rPr>
              <w:fldChar w:fldCharType="begin"/>
            </w:r>
            <w:r w:rsidRPr="009B3D87">
              <w:rPr>
                <w:b/>
                <w:bCs/>
                <w:lang w:val="fr-FR"/>
              </w:rPr>
              <w:instrText>PAGE</w:instrText>
            </w:r>
            <w:r>
              <w:rPr>
                <w:b/>
                <w:bCs/>
                <w:szCs w:val="24"/>
              </w:rPr>
              <w:fldChar w:fldCharType="separate"/>
            </w:r>
            <w:r>
              <w:rPr>
                <w:b/>
                <w:bCs/>
                <w:lang w:val="fr-FR"/>
              </w:rPr>
              <w:t>2</w:t>
            </w:r>
            <w:r>
              <w:rPr>
                <w:b/>
                <w:bCs/>
                <w:szCs w:val="24"/>
              </w:rPr>
              <w:fldChar w:fldCharType="end"/>
            </w:r>
            <w:r>
              <w:rPr>
                <w:lang w:val="fr-FR"/>
              </w:rPr>
              <w:t xml:space="preserve"> sur </w:t>
            </w:r>
            <w:r>
              <w:rPr>
                <w:b/>
                <w:bCs/>
                <w:szCs w:val="24"/>
              </w:rPr>
              <w:fldChar w:fldCharType="begin"/>
            </w:r>
            <w:r w:rsidRPr="009B3D87">
              <w:rPr>
                <w:b/>
                <w:bCs/>
                <w:lang w:val="fr-FR"/>
              </w:rPr>
              <w:instrText>NUMPAGES</w:instrText>
            </w:r>
            <w:r>
              <w:rPr>
                <w:b/>
                <w:bCs/>
                <w:szCs w:val="24"/>
              </w:rPr>
              <w:fldChar w:fldCharType="separate"/>
            </w:r>
            <w:r>
              <w:rPr>
                <w:b/>
                <w:bCs/>
                <w:lang w:val="fr-FR"/>
              </w:rPr>
              <w:t>2</w:t>
            </w:r>
            <w:r>
              <w:rPr>
                <w:b/>
                <w:bCs/>
                <w:szCs w:val="24"/>
              </w:rPr>
              <w:fldChar w:fldCharType="end"/>
            </w:r>
          </w:p>
        </w:sdtContent>
      </w:sdt>
    </w:sdtContent>
  </w:sdt>
  <w:p w14:paraId="756E2540" w14:textId="4290B9CD" w:rsidR="0008158C" w:rsidRPr="009B3D87" w:rsidRDefault="009B3D87" w:rsidP="009B3D87">
    <w:pPr>
      <w:pStyle w:val="Footer"/>
      <w:rPr>
        <w:lang w:val="fr-FR"/>
      </w:rPr>
    </w:pPr>
    <w:r w:rsidRPr="008B38B8">
      <w:rPr>
        <w:rFonts w:ascii="Times New Roman" w:hAnsi="Times New Roman" w:cs="Times New Roman"/>
        <w:b/>
        <w:color w:val="EE0000"/>
        <w:sz w:val="22"/>
        <w:lang w:val="fr-FR"/>
      </w:rPr>
      <w:t>TNAO/0</w:t>
    </w:r>
    <w:r>
      <w:rPr>
        <w:rFonts w:ascii="Times New Roman" w:hAnsi="Times New Roman" w:cs="Times New Roman"/>
        <w:b/>
        <w:color w:val="EE0000"/>
        <w:sz w:val="22"/>
        <w:lang w:val="fr-FR"/>
      </w:rPr>
      <w:t>4</w:t>
    </w:r>
    <w:r w:rsidRPr="008B38B8">
      <w:rPr>
        <w:rFonts w:ascii="Times New Roman" w:hAnsi="Times New Roman" w:cs="Times New Roman"/>
        <w:b/>
        <w:color w:val="EE0000"/>
        <w:sz w:val="22"/>
        <w:lang w:val="fr-FR"/>
      </w:rPr>
      <w:t>-02/AA-DRC/26-Const-ECHO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4080" w14:textId="77777777" w:rsidR="007F04E7" w:rsidRDefault="007F04E7">
      <w:pPr>
        <w:spacing w:after="0" w:line="240" w:lineRule="auto"/>
      </w:pPr>
      <w:r>
        <w:separator/>
      </w:r>
    </w:p>
  </w:footnote>
  <w:footnote w:type="continuationSeparator" w:id="0">
    <w:p w14:paraId="642010BA" w14:textId="77777777" w:rsidR="007F04E7" w:rsidRDefault="007F0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2C29" w14:textId="59F47EE4" w:rsidR="000D4579" w:rsidRDefault="000D4579">
    <w:pPr>
      <w:pStyle w:val="Header"/>
    </w:pPr>
    <w:r>
      <w:tab/>
    </w:r>
    <w:r>
      <w:tab/>
    </w:r>
    <w:r w:rsidRPr="00A10BA3">
      <w:rPr>
        <w:rFonts w:ascii="Times New Roman" w:hAnsi="Times New Roman" w:cs="Times New Roman"/>
        <w:b/>
        <w:color w:val="0563C1"/>
        <w:sz w:val="22"/>
        <w:u w:val="single" w:color="0563C1"/>
        <w:lang w:val="fr-FR"/>
      </w:rPr>
      <w:t>DRC.Job@actionaid.org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349"/>
    <w:multiLevelType w:val="hybridMultilevel"/>
    <w:tmpl w:val="E60A9BE8"/>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7CA"/>
    <w:multiLevelType w:val="hybridMultilevel"/>
    <w:tmpl w:val="D528DDB0"/>
    <w:lvl w:ilvl="0" w:tplc="5296D37A">
      <w:start w:val="1"/>
      <w:numFmt w:val="decimal"/>
      <w:lvlText w:val="%1."/>
      <w:lvlJc w:val="left"/>
      <w:pPr>
        <w:ind w:left="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D10E14A">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C9194">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0ECBA2">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A413AA">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5675D0">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B4C24EE">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0645A0">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803A52">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D9282D"/>
    <w:multiLevelType w:val="multilevel"/>
    <w:tmpl w:val="05FE217C"/>
    <w:lvl w:ilvl="0">
      <w:start w:val="1"/>
      <w:numFmt w:val="lowerRoman"/>
      <w:lvlText w:val="%1."/>
      <w:lvlJc w:val="left"/>
      <w:pPr>
        <w:tabs>
          <w:tab w:val="num" w:pos="644"/>
        </w:tabs>
        <w:ind w:left="644" w:hanging="360"/>
      </w:pPr>
      <w:rPr>
        <w:rFonts w:ascii="Arial" w:eastAsia="Times New Roman" w:hAnsi="Arial" w:cs="Arial"/>
        <w:sz w:val="20"/>
      </w:rPr>
    </w:lvl>
    <w:lvl w:ilvl="1">
      <w:start w:val="1"/>
      <w:numFmt w:val="bullet"/>
      <w:lvlText w:val="o"/>
      <w:lvlJc w:val="left"/>
      <w:pPr>
        <w:tabs>
          <w:tab w:val="num" w:pos="1364"/>
        </w:tabs>
        <w:ind w:left="1364" w:hanging="360"/>
      </w:pPr>
      <w:rPr>
        <w:rFonts w:ascii="Courier New" w:hAnsi="Courier New" w:hint="default"/>
        <w:sz w:val="20"/>
      </w:rPr>
    </w:lvl>
    <w:lvl w:ilvl="2">
      <w:start w:val="9"/>
      <w:numFmt w:val="bullet"/>
      <w:lvlText w:val="-"/>
      <w:lvlJc w:val="left"/>
      <w:pPr>
        <w:ind w:left="720" w:hanging="360"/>
      </w:pPr>
      <w:rPr>
        <w:rFonts w:ascii="Arial" w:eastAsia="Times New Roman" w:hAnsi="Arial" w:cs="Arial" w:hint="default"/>
      </w:rPr>
    </w:lvl>
    <w:lvl w:ilvl="3">
      <w:start w:val="6"/>
      <w:numFmt w:val="decimal"/>
      <w:lvlText w:val="%4"/>
      <w:lvlJc w:val="left"/>
      <w:pPr>
        <w:ind w:left="2804" w:hanging="360"/>
      </w:pPr>
      <w:rPr>
        <w:rFonts w:hint="default"/>
      </w:rPr>
    </w:lvl>
    <w:lvl w:ilvl="4">
      <w:start w:val="9"/>
      <w:numFmt w:val="decimal"/>
      <w:lvlText w:val="%5."/>
      <w:lvlJc w:val="left"/>
      <w:pPr>
        <w:ind w:left="3524" w:hanging="360"/>
      </w:pPr>
      <w:rPr>
        <w:rFonts w:hint="default"/>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1F72013D"/>
    <w:multiLevelType w:val="hybridMultilevel"/>
    <w:tmpl w:val="1A385C3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45D0D"/>
    <w:multiLevelType w:val="hybridMultilevel"/>
    <w:tmpl w:val="E5DCEACE"/>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430F34"/>
    <w:multiLevelType w:val="hybridMultilevel"/>
    <w:tmpl w:val="95F67522"/>
    <w:lvl w:ilvl="0" w:tplc="1340EC94">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F8872FC"/>
    <w:multiLevelType w:val="hybridMultilevel"/>
    <w:tmpl w:val="9EAE0922"/>
    <w:lvl w:ilvl="0" w:tplc="0DD4CF9E">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55E7AFF"/>
    <w:multiLevelType w:val="hybridMultilevel"/>
    <w:tmpl w:val="16DEB726"/>
    <w:lvl w:ilvl="0" w:tplc="A1C80C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460027FB"/>
    <w:multiLevelType w:val="hybridMultilevel"/>
    <w:tmpl w:val="1A5EDE6E"/>
    <w:lvl w:ilvl="0" w:tplc="D892ECE6">
      <w:numFmt w:val="bullet"/>
      <w:lvlText w:val="-"/>
      <w:lvlJc w:val="left"/>
      <w:pPr>
        <w:ind w:left="116" w:hanging="128"/>
      </w:pPr>
      <w:rPr>
        <w:rFonts w:ascii="Arial" w:eastAsia="Arial" w:hAnsi="Arial" w:cs="Arial" w:hint="default"/>
        <w:b w:val="0"/>
        <w:bCs w:val="0"/>
        <w:i w:val="0"/>
        <w:iCs w:val="0"/>
        <w:w w:val="100"/>
        <w:sz w:val="22"/>
        <w:szCs w:val="22"/>
        <w:lang w:val="en-US" w:eastAsia="en-US" w:bidi="ar-SA"/>
      </w:rPr>
    </w:lvl>
    <w:lvl w:ilvl="1" w:tplc="E4EE34B2">
      <w:numFmt w:val="bullet"/>
      <w:lvlText w:val="•"/>
      <w:lvlJc w:val="left"/>
      <w:pPr>
        <w:ind w:left="1038" w:hanging="128"/>
      </w:pPr>
      <w:rPr>
        <w:rFonts w:hint="default"/>
        <w:lang w:val="en-US" w:eastAsia="en-US" w:bidi="ar-SA"/>
      </w:rPr>
    </w:lvl>
    <w:lvl w:ilvl="2" w:tplc="D9FC4BD0">
      <w:numFmt w:val="bullet"/>
      <w:lvlText w:val="•"/>
      <w:lvlJc w:val="left"/>
      <w:pPr>
        <w:ind w:left="1957" w:hanging="128"/>
      </w:pPr>
      <w:rPr>
        <w:rFonts w:hint="default"/>
        <w:lang w:val="en-US" w:eastAsia="en-US" w:bidi="ar-SA"/>
      </w:rPr>
    </w:lvl>
    <w:lvl w:ilvl="3" w:tplc="E1C4CD44">
      <w:numFmt w:val="bullet"/>
      <w:lvlText w:val="•"/>
      <w:lvlJc w:val="left"/>
      <w:pPr>
        <w:ind w:left="2875" w:hanging="128"/>
      </w:pPr>
      <w:rPr>
        <w:rFonts w:hint="default"/>
        <w:lang w:val="en-US" w:eastAsia="en-US" w:bidi="ar-SA"/>
      </w:rPr>
    </w:lvl>
    <w:lvl w:ilvl="4" w:tplc="5CAEDAD2">
      <w:numFmt w:val="bullet"/>
      <w:lvlText w:val="•"/>
      <w:lvlJc w:val="left"/>
      <w:pPr>
        <w:ind w:left="3794" w:hanging="128"/>
      </w:pPr>
      <w:rPr>
        <w:rFonts w:hint="default"/>
        <w:lang w:val="en-US" w:eastAsia="en-US" w:bidi="ar-SA"/>
      </w:rPr>
    </w:lvl>
    <w:lvl w:ilvl="5" w:tplc="506252E8">
      <w:numFmt w:val="bullet"/>
      <w:lvlText w:val="•"/>
      <w:lvlJc w:val="left"/>
      <w:pPr>
        <w:ind w:left="4713" w:hanging="128"/>
      </w:pPr>
      <w:rPr>
        <w:rFonts w:hint="default"/>
        <w:lang w:val="en-US" w:eastAsia="en-US" w:bidi="ar-SA"/>
      </w:rPr>
    </w:lvl>
    <w:lvl w:ilvl="6" w:tplc="1A941338">
      <w:numFmt w:val="bullet"/>
      <w:lvlText w:val="•"/>
      <w:lvlJc w:val="left"/>
      <w:pPr>
        <w:ind w:left="5631" w:hanging="128"/>
      </w:pPr>
      <w:rPr>
        <w:rFonts w:hint="default"/>
        <w:lang w:val="en-US" w:eastAsia="en-US" w:bidi="ar-SA"/>
      </w:rPr>
    </w:lvl>
    <w:lvl w:ilvl="7" w:tplc="90E4FF7E">
      <w:numFmt w:val="bullet"/>
      <w:lvlText w:val="•"/>
      <w:lvlJc w:val="left"/>
      <w:pPr>
        <w:ind w:left="6550" w:hanging="128"/>
      </w:pPr>
      <w:rPr>
        <w:rFonts w:hint="default"/>
        <w:lang w:val="en-US" w:eastAsia="en-US" w:bidi="ar-SA"/>
      </w:rPr>
    </w:lvl>
    <w:lvl w:ilvl="8" w:tplc="153ABF82">
      <w:numFmt w:val="bullet"/>
      <w:lvlText w:val="•"/>
      <w:lvlJc w:val="left"/>
      <w:pPr>
        <w:ind w:left="7469" w:hanging="128"/>
      </w:pPr>
      <w:rPr>
        <w:rFonts w:hint="default"/>
        <w:lang w:val="en-US" w:eastAsia="en-US" w:bidi="ar-SA"/>
      </w:rPr>
    </w:lvl>
  </w:abstractNum>
  <w:abstractNum w:abstractNumId="9" w15:restartNumberingAfterBreak="0">
    <w:nsid w:val="47CF1600"/>
    <w:multiLevelType w:val="hybridMultilevel"/>
    <w:tmpl w:val="75CA4CD6"/>
    <w:lvl w:ilvl="0" w:tplc="163C6144">
      <w:start w:val="1"/>
      <w:numFmt w:val="upperLetter"/>
      <w:lvlText w:val="%1."/>
      <w:lvlJc w:val="left"/>
      <w:pPr>
        <w:ind w:left="836" w:hanging="360"/>
      </w:pPr>
      <w:rPr>
        <w:rFonts w:hint="default"/>
        <w:spacing w:val="0"/>
        <w:w w:val="100"/>
        <w:lang w:val="en-US" w:eastAsia="en-US" w:bidi="ar-SA"/>
      </w:rPr>
    </w:lvl>
    <w:lvl w:ilvl="1" w:tplc="CA58511A">
      <w:numFmt w:val="bullet"/>
      <w:lvlText w:val="•"/>
      <w:lvlJc w:val="left"/>
      <w:pPr>
        <w:ind w:left="1686" w:hanging="360"/>
      </w:pPr>
      <w:rPr>
        <w:rFonts w:hint="default"/>
        <w:lang w:val="en-US" w:eastAsia="en-US" w:bidi="ar-SA"/>
      </w:rPr>
    </w:lvl>
    <w:lvl w:ilvl="2" w:tplc="B44C5786">
      <w:numFmt w:val="bullet"/>
      <w:lvlText w:val="•"/>
      <w:lvlJc w:val="left"/>
      <w:pPr>
        <w:ind w:left="2533" w:hanging="360"/>
      </w:pPr>
      <w:rPr>
        <w:rFonts w:hint="default"/>
        <w:lang w:val="en-US" w:eastAsia="en-US" w:bidi="ar-SA"/>
      </w:rPr>
    </w:lvl>
    <w:lvl w:ilvl="3" w:tplc="3D846808">
      <w:numFmt w:val="bullet"/>
      <w:lvlText w:val="•"/>
      <w:lvlJc w:val="left"/>
      <w:pPr>
        <w:ind w:left="3379" w:hanging="360"/>
      </w:pPr>
      <w:rPr>
        <w:rFonts w:hint="default"/>
        <w:lang w:val="en-US" w:eastAsia="en-US" w:bidi="ar-SA"/>
      </w:rPr>
    </w:lvl>
    <w:lvl w:ilvl="4" w:tplc="854C19CA">
      <w:numFmt w:val="bullet"/>
      <w:lvlText w:val="•"/>
      <w:lvlJc w:val="left"/>
      <w:pPr>
        <w:ind w:left="4226" w:hanging="360"/>
      </w:pPr>
      <w:rPr>
        <w:rFonts w:hint="default"/>
        <w:lang w:val="en-US" w:eastAsia="en-US" w:bidi="ar-SA"/>
      </w:rPr>
    </w:lvl>
    <w:lvl w:ilvl="5" w:tplc="B0589350">
      <w:numFmt w:val="bullet"/>
      <w:lvlText w:val="•"/>
      <w:lvlJc w:val="left"/>
      <w:pPr>
        <w:ind w:left="5073" w:hanging="360"/>
      </w:pPr>
      <w:rPr>
        <w:rFonts w:hint="default"/>
        <w:lang w:val="en-US" w:eastAsia="en-US" w:bidi="ar-SA"/>
      </w:rPr>
    </w:lvl>
    <w:lvl w:ilvl="6" w:tplc="E6F85284">
      <w:numFmt w:val="bullet"/>
      <w:lvlText w:val="•"/>
      <w:lvlJc w:val="left"/>
      <w:pPr>
        <w:ind w:left="5919" w:hanging="360"/>
      </w:pPr>
      <w:rPr>
        <w:rFonts w:hint="default"/>
        <w:lang w:val="en-US" w:eastAsia="en-US" w:bidi="ar-SA"/>
      </w:rPr>
    </w:lvl>
    <w:lvl w:ilvl="7" w:tplc="25BCE690">
      <w:numFmt w:val="bullet"/>
      <w:lvlText w:val="•"/>
      <w:lvlJc w:val="left"/>
      <w:pPr>
        <w:ind w:left="6766" w:hanging="360"/>
      </w:pPr>
      <w:rPr>
        <w:rFonts w:hint="default"/>
        <w:lang w:val="en-US" w:eastAsia="en-US" w:bidi="ar-SA"/>
      </w:rPr>
    </w:lvl>
    <w:lvl w:ilvl="8" w:tplc="CD282054">
      <w:numFmt w:val="bullet"/>
      <w:lvlText w:val="•"/>
      <w:lvlJc w:val="left"/>
      <w:pPr>
        <w:ind w:left="7613" w:hanging="360"/>
      </w:pPr>
      <w:rPr>
        <w:rFonts w:hint="default"/>
        <w:lang w:val="en-US" w:eastAsia="en-US" w:bidi="ar-SA"/>
      </w:rPr>
    </w:lvl>
  </w:abstractNum>
  <w:abstractNum w:abstractNumId="10" w15:restartNumberingAfterBreak="0">
    <w:nsid w:val="497F47C5"/>
    <w:multiLevelType w:val="hybridMultilevel"/>
    <w:tmpl w:val="C146569A"/>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D3AC1"/>
    <w:multiLevelType w:val="hybridMultilevel"/>
    <w:tmpl w:val="6DB2CF66"/>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60F7E"/>
    <w:multiLevelType w:val="hybridMultilevel"/>
    <w:tmpl w:val="4C7A3AB2"/>
    <w:lvl w:ilvl="0" w:tplc="35A6B2D0">
      <w:start w:val="1"/>
      <w:numFmt w:val="decimal"/>
      <w:lvlText w:val="%1."/>
      <w:lvlJc w:val="left"/>
      <w:pPr>
        <w:ind w:left="1794" w:hanging="360"/>
      </w:pPr>
      <w:rPr>
        <w:rFonts w:ascii="Times New Roman" w:eastAsia="Arial" w:hAnsi="Times New Roman" w:cs="Times New Roman"/>
        <w:b/>
        <w:bCs/>
        <w:i w:val="0"/>
        <w:iCs w:val="0"/>
        <w:spacing w:val="-1"/>
        <w:w w:val="100"/>
        <w:sz w:val="22"/>
        <w:szCs w:val="22"/>
        <w:lang w:val="en-US" w:eastAsia="en-US" w:bidi="ar-SA"/>
      </w:rPr>
    </w:lvl>
    <w:lvl w:ilvl="1" w:tplc="B4A80A6A">
      <w:numFmt w:val="bullet"/>
      <w:lvlText w:val="•"/>
      <w:lvlJc w:val="left"/>
      <w:pPr>
        <w:ind w:left="2400" w:hanging="360"/>
      </w:pPr>
      <w:rPr>
        <w:rFonts w:hint="default"/>
        <w:lang w:val="en-US" w:eastAsia="en-US" w:bidi="ar-SA"/>
      </w:rPr>
    </w:lvl>
    <w:lvl w:ilvl="2" w:tplc="E3E20AC2">
      <w:numFmt w:val="bullet"/>
      <w:lvlText w:val="•"/>
      <w:lvlJc w:val="left"/>
      <w:pPr>
        <w:ind w:left="3247" w:hanging="360"/>
      </w:pPr>
      <w:rPr>
        <w:rFonts w:hint="default"/>
        <w:lang w:val="en-US" w:eastAsia="en-US" w:bidi="ar-SA"/>
      </w:rPr>
    </w:lvl>
    <w:lvl w:ilvl="3" w:tplc="F8C69106">
      <w:numFmt w:val="bullet"/>
      <w:lvlText w:val="•"/>
      <w:lvlJc w:val="left"/>
      <w:pPr>
        <w:ind w:left="4093" w:hanging="360"/>
      </w:pPr>
      <w:rPr>
        <w:rFonts w:hint="default"/>
        <w:lang w:val="en-US" w:eastAsia="en-US" w:bidi="ar-SA"/>
      </w:rPr>
    </w:lvl>
    <w:lvl w:ilvl="4" w:tplc="F5FA1AF8">
      <w:numFmt w:val="bullet"/>
      <w:lvlText w:val="•"/>
      <w:lvlJc w:val="left"/>
      <w:pPr>
        <w:ind w:left="4940" w:hanging="360"/>
      </w:pPr>
      <w:rPr>
        <w:rFonts w:hint="default"/>
        <w:lang w:val="en-US" w:eastAsia="en-US" w:bidi="ar-SA"/>
      </w:rPr>
    </w:lvl>
    <w:lvl w:ilvl="5" w:tplc="0B02A98C">
      <w:numFmt w:val="bullet"/>
      <w:lvlText w:val="•"/>
      <w:lvlJc w:val="left"/>
      <w:pPr>
        <w:ind w:left="5787" w:hanging="360"/>
      </w:pPr>
      <w:rPr>
        <w:rFonts w:hint="default"/>
        <w:lang w:val="en-US" w:eastAsia="en-US" w:bidi="ar-SA"/>
      </w:rPr>
    </w:lvl>
    <w:lvl w:ilvl="6" w:tplc="D1E6084E">
      <w:numFmt w:val="bullet"/>
      <w:lvlText w:val="•"/>
      <w:lvlJc w:val="left"/>
      <w:pPr>
        <w:ind w:left="6633" w:hanging="360"/>
      </w:pPr>
      <w:rPr>
        <w:rFonts w:hint="default"/>
        <w:lang w:val="en-US" w:eastAsia="en-US" w:bidi="ar-SA"/>
      </w:rPr>
    </w:lvl>
    <w:lvl w:ilvl="7" w:tplc="F9689B2C">
      <w:numFmt w:val="bullet"/>
      <w:lvlText w:val="•"/>
      <w:lvlJc w:val="left"/>
      <w:pPr>
        <w:ind w:left="7480" w:hanging="360"/>
      </w:pPr>
      <w:rPr>
        <w:rFonts w:hint="default"/>
        <w:lang w:val="en-US" w:eastAsia="en-US" w:bidi="ar-SA"/>
      </w:rPr>
    </w:lvl>
    <w:lvl w:ilvl="8" w:tplc="4BB0172E">
      <w:numFmt w:val="bullet"/>
      <w:lvlText w:val="•"/>
      <w:lvlJc w:val="left"/>
      <w:pPr>
        <w:ind w:left="8327" w:hanging="360"/>
      </w:pPr>
      <w:rPr>
        <w:rFonts w:hint="default"/>
        <w:lang w:val="en-US" w:eastAsia="en-US" w:bidi="ar-SA"/>
      </w:rPr>
    </w:lvl>
  </w:abstractNum>
  <w:abstractNum w:abstractNumId="13" w15:restartNumberingAfterBreak="0">
    <w:nsid w:val="6A4F1A7F"/>
    <w:multiLevelType w:val="hybridMultilevel"/>
    <w:tmpl w:val="CB9E1B0C"/>
    <w:lvl w:ilvl="0" w:tplc="2ECED92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869CA"/>
    <w:multiLevelType w:val="hybridMultilevel"/>
    <w:tmpl w:val="4D9490CA"/>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65834"/>
    <w:multiLevelType w:val="hybridMultilevel"/>
    <w:tmpl w:val="9D2E9C2E"/>
    <w:lvl w:ilvl="0" w:tplc="0C544ABC">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138481">
    <w:abstractNumId w:val="1"/>
  </w:num>
  <w:num w:numId="2" w16cid:durableId="1531146247">
    <w:abstractNumId w:val="13"/>
  </w:num>
  <w:num w:numId="3" w16cid:durableId="1033964148">
    <w:abstractNumId w:val="7"/>
  </w:num>
  <w:num w:numId="4" w16cid:durableId="1617177338">
    <w:abstractNumId w:val="4"/>
  </w:num>
  <w:num w:numId="5" w16cid:durableId="867841548">
    <w:abstractNumId w:val="8"/>
  </w:num>
  <w:num w:numId="6" w16cid:durableId="1288581323">
    <w:abstractNumId w:val="9"/>
  </w:num>
  <w:num w:numId="7" w16cid:durableId="1193107404">
    <w:abstractNumId w:val="12"/>
  </w:num>
  <w:num w:numId="8" w16cid:durableId="853423583">
    <w:abstractNumId w:val="2"/>
  </w:num>
  <w:num w:numId="9" w16cid:durableId="446851725">
    <w:abstractNumId w:val="15"/>
  </w:num>
  <w:num w:numId="10" w16cid:durableId="1534071093">
    <w:abstractNumId w:val="14"/>
  </w:num>
  <w:num w:numId="11" w16cid:durableId="1325471393">
    <w:abstractNumId w:val="11"/>
  </w:num>
  <w:num w:numId="12" w16cid:durableId="2061175055">
    <w:abstractNumId w:val="10"/>
  </w:num>
  <w:num w:numId="13" w16cid:durableId="82844026">
    <w:abstractNumId w:val="0"/>
  </w:num>
  <w:num w:numId="14" w16cid:durableId="1254704259">
    <w:abstractNumId w:val="3"/>
  </w:num>
  <w:num w:numId="15" w16cid:durableId="2045208152">
    <w:abstractNumId w:val="6"/>
  </w:num>
  <w:num w:numId="16" w16cid:durableId="463472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8C"/>
    <w:rsid w:val="000113A1"/>
    <w:rsid w:val="000262DB"/>
    <w:rsid w:val="00030F36"/>
    <w:rsid w:val="00035619"/>
    <w:rsid w:val="00067A67"/>
    <w:rsid w:val="000723DE"/>
    <w:rsid w:val="0008158C"/>
    <w:rsid w:val="000830FD"/>
    <w:rsid w:val="000A7CF3"/>
    <w:rsid w:val="000D4579"/>
    <w:rsid w:val="00172315"/>
    <w:rsid w:val="0020613E"/>
    <w:rsid w:val="0021400B"/>
    <w:rsid w:val="0026626F"/>
    <w:rsid w:val="00313278"/>
    <w:rsid w:val="0035716A"/>
    <w:rsid w:val="00365FE9"/>
    <w:rsid w:val="003A5269"/>
    <w:rsid w:val="003B5874"/>
    <w:rsid w:val="00485C75"/>
    <w:rsid w:val="004C0DB3"/>
    <w:rsid w:val="004F0977"/>
    <w:rsid w:val="005044C5"/>
    <w:rsid w:val="005976DD"/>
    <w:rsid w:val="00632102"/>
    <w:rsid w:val="00674BB3"/>
    <w:rsid w:val="00687D2F"/>
    <w:rsid w:val="007055D5"/>
    <w:rsid w:val="0072178E"/>
    <w:rsid w:val="0076500E"/>
    <w:rsid w:val="00766002"/>
    <w:rsid w:val="00766270"/>
    <w:rsid w:val="007E10BB"/>
    <w:rsid w:val="007E12F5"/>
    <w:rsid w:val="007F04E7"/>
    <w:rsid w:val="00857755"/>
    <w:rsid w:val="00877611"/>
    <w:rsid w:val="008B38B8"/>
    <w:rsid w:val="008C4C29"/>
    <w:rsid w:val="009A084A"/>
    <w:rsid w:val="009B3D87"/>
    <w:rsid w:val="00A26BBD"/>
    <w:rsid w:val="00A83DA4"/>
    <w:rsid w:val="00AA50EC"/>
    <w:rsid w:val="00AE0062"/>
    <w:rsid w:val="00AF3917"/>
    <w:rsid w:val="00AF54B8"/>
    <w:rsid w:val="00B87EB2"/>
    <w:rsid w:val="00C33C69"/>
    <w:rsid w:val="00C514BC"/>
    <w:rsid w:val="00C92554"/>
    <w:rsid w:val="00CA4FD9"/>
    <w:rsid w:val="00CF7396"/>
    <w:rsid w:val="00DE25CE"/>
    <w:rsid w:val="00E376CC"/>
    <w:rsid w:val="00E57AB6"/>
    <w:rsid w:val="00E86301"/>
    <w:rsid w:val="00E954C2"/>
    <w:rsid w:val="00EB62A3"/>
    <w:rsid w:val="00F373FE"/>
    <w:rsid w:val="00F52CA2"/>
    <w:rsid w:val="00FB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4EDFB2"/>
  <w15:chartTrackingRefBased/>
  <w15:docId w15:val="{D909EC49-693D-4DF5-98EC-AC528188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58C"/>
    <w:pPr>
      <w:spacing w:after="101" w:line="284" w:lineRule="auto"/>
      <w:ind w:left="10" w:right="1" w:hanging="10"/>
      <w:jc w:val="both"/>
    </w:pPr>
    <w:rPr>
      <w:rFonts w:ascii="Arial" w:eastAsia="Arial" w:hAnsi="Arial" w:cs="Arial"/>
      <w:color w:val="000000"/>
      <w:szCs w:val="22"/>
    </w:rPr>
  </w:style>
  <w:style w:type="paragraph" w:styleId="Heading1">
    <w:name w:val="heading 1"/>
    <w:basedOn w:val="Normal"/>
    <w:next w:val="Normal"/>
    <w:link w:val="Heading1Char"/>
    <w:uiPriority w:val="9"/>
    <w:qFormat/>
    <w:rsid w:val="00081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58C"/>
    <w:rPr>
      <w:rFonts w:eastAsiaTheme="majorEastAsia" w:cstheme="majorBidi"/>
      <w:color w:val="272727" w:themeColor="text1" w:themeTint="D8"/>
    </w:rPr>
  </w:style>
  <w:style w:type="paragraph" w:styleId="Title">
    <w:name w:val="Title"/>
    <w:basedOn w:val="Normal"/>
    <w:next w:val="Normal"/>
    <w:link w:val="TitleChar"/>
    <w:uiPriority w:val="10"/>
    <w:qFormat/>
    <w:rsid w:val="00081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58C"/>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58C"/>
    <w:pPr>
      <w:spacing w:before="160"/>
      <w:jc w:val="center"/>
    </w:pPr>
    <w:rPr>
      <w:i/>
      <w:iCs/>
      <w:color w:val="404040" w:themeColor="text1" w:themeTint="BF"/>
    </w:rPr>
  </w:style>
  <w:style w:type="character" w:customStyle="1" w:styleId="QuoteChar">
    <w:name w:val="Quote Char"/>
    <w:basedOn w:val="DefaultParagraphFont"/>
    <w:link w:val="Quote"/>
    <w:uiPriority w:val="29"/>
    <w:rsid w:val="0008158C"/>
    <w:rPr>
      <w:i/>
      <w:iCs/>
      <w:color w:val="404040" w:themeColor="text1" w:themeTint="BF"/>
    </w:rPr>
  </w:style>
  <w:style w:type="paragraph" w:styleId="ListParagraph">
    <w:name w:val="List Paragraph"/>
    <w:basedOn w:val="Normal"/>
    <w:uiPriority w:val="1"/>
    <w:qFormat/>
    <w:rsid w:val="0008158C"/>
    <w:pPr>
      <w:ind w:left="720"/>
      <w:contextualSpacing/>
    </w:pPr>
  </w:style>
  <w:style w:type="character" w:styleId="IntenseEmphasis">
    <w:name w:val="Intense Emphasis"/>
    <w:basedOn w:val="DefaultParagraphFont"/>
    <w:uiPriority w:val="21"/>
    <w:qFormat/>
    <w:rsid w:val="0008158C"/>
    <w:rPr>
      <w:i/>
      <w:iCs/>
      <w:color w:val="0F4761" w:themeColor="accent1" w:themeShade="BF"/>
    </w:rPr>
  </w:style>
  <w:style w:type="paragraph" w:styleId="IntenseQuote">
    <w:name w:val="Intense Quote"/>
    <w:basedOn w:val="Normal"/>
    <w:next w:val="Normal"/>
    <w:link w:val="IntenseQuoteChar"/>
    <w:uiPriority w:val="30"/>
    <w:qFormat/>
    <w:rsid w:val="00081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58C"/>
    <w:rPr>
      <w:i/>
      <w:iCs/>
      <w:color w:val="0F4761" w:themeColor="accent1" w:themeShade="BF"/>
    </w:rPr>
  </w:style>
  <w:style w:type="character" w:styleId="IntenseReference">
    <w:name w:val="Intense Reference"/>
    <w:basedOn w:val="DefaultParagraphFont"/>
    <w:uiPriority w:val="32"/>
    <w:qFormat/>
    <w:rsid w:val="0008158C"/>
    <w:rPr>
      <w:b/>
      <w:bCs/>
      <w:smallCaps/>
      <w:color w:val="0F4761" w:themeColor="accent1" w:themeShade="BF"/>
      <w:spacing w:val="5"/>
    </w:rPr>
  </w:style>
  <w:style w:type="table" w:styleId="TableGridLight">
    <w:name w:val="Grid Table Light"/>
    <w:basedOn w:val="TableNormal"/>
    <w:uiPriority w:val="40"/>
    <w:rsid w:val="0008158C"/>
    <w:pPr>
      <w:spacing w:after="0" w:line="240" w:lineRule="auto"/>
    </w:pPr>
    <w:rPr>
      <w:rFonts w:eastAsiaTheme="minorEastAsia"/>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0815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08158C"/>
    <w:rPr>
      <w:rFonts w:ascii="Arial" w:eastAsia="Arial" w:hAnsi="Arial" w:cs="Arial"/>
      <w:color w:val="000000"/>
      <w:szCs w:val="22"/>
    </w:rPr>
  </w:style>
  <w:style w:type="table" w:styleId="TableGrid">
    <w:name w:val="Table Grid"/>
    <w:basedOn w:val="TableNormal"/>
    <w:uiPriority w:val="39"/>
    <w:rsid w:val="000815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158C"/>
    <w:pPr>
      <w:widowControl w:val="0"/>
      <w:autoSpaceDE w:val="0"/>
      <w:autoSpaceDN w:val="0"/>
      <w:spacing w:after="0" w:line="240" w:lineRule="auto"/>
      <w:ind w:left="0" w:right="0" w:firstLine="0"/>
      <w:jc w:val="left"/>
    </w:pPr>
    <w:rPr>
      <w:rFonts w:ascii="Arial MT" w:eastAsia="Arial MT" w:hAnsi="Arial MT" w:cs="Arial MT"/>
      <w:color w:val="auto"/>
      <w:kern w:val="0"/>
      <w:sz w:val="18"/>
      <w:szCs w:val="18"/>
    </w:rPr>
  </w:style>
  <w:style w:type="character" w:customStyle="1" w:styleId="BodyTextChar">
    <w:name w:val="Body Text Char"/>
    <w:basedOn w:val="DefaultParagraphFont"/>
    <w:link w:val="BodyText"/>
    <w:uiPriority w:val="1"/>
    <w:rsid w:val="0008158C"/>
    <w:rPr>
      <w:rFonts w:ascii="Arial MT" w:eastAsia="Arial MT" w:hAnsi="Arial MT" w:cs="Arial MT"/>
      <w:kern w:val="0"/>
      <w:sz w:val="18"/>
      <w:szCs w:val="18"/>
    </w:rPr>
  </w:style>
  <w:style w:type="table" w:styleId="GridTable1Light-Accent1">
    <w:name w:val="Grid Table 1 Light Accent 1"/>
    <w:basedOn w:val="TableNormal"/>
    <w:uiPriority w:val="46"/>
    <w:rsid w:val="0008158C"/>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8158C"/>
    <w:rPr>
      <w:color w:val="467886" w:themeColor="hyperlink"/>
      <w:u w:val="single"/>
    </w:rPr>
  </w:style>
  <w:style w:type="character" w:styleId="UnresolvedMention">
    <w:name w:val="Unresolved Mention"/>
    <w:basedOn w:val="DefaultParagraphFont"/>
    <w:uiPriority w:val="99"/>
    <w:semiHidden/>
    <w:unhideWhenUsed/>
    <w:rsid w:val="0008158C"/>
    <w:rPr>
      <w:color w:val="605E5C"/>
      <w:shd w:val="clear" w:color="auto" w:fill="E1DFDD"/>
    </w:rPr>
  </w:style>
  <w:style w:type="table" w:styleId="GridTable1Light">
    <w:name w:val="Grid Table 1 Light"/>
    <w:basedOn w:val="TableNormal"/>
    <w:uiPriority w:val="46"/>
    <w:rsid w:val="000815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D4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579"/>
    <w:rPr>
      <w:rFonts w:ascii="Arial" w:eastAsia="Arial" w:hAnsi="Arial" w:cs="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RC.Job@actionaid.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RC.Job@actionaid.org" TargetMode="External"/><Relationship Id="rId4" Type="http://schemas.openxmlformats.org/officeDocument/2006/relationships/webSettings" Target="webSettings.xml"/><Relationship Id="rId9" Type="http://schemas.openxmlformats.org/officeDocument/2006/relationships/hyperlink" Target="https://actionaidglobal-my.sharepoint.com/:x:/r/personal/sylvie_ndibwami_actionaid_org/Documents/Projet%20Italie/VOL.%20IV.%20Boredeau%20de%20devis%20quantitatif%20%C3%A0%20compl%C3%A9ter..xlsx?d=w85dac51d920b4e548b524f4a8c1ebe73&amp;csf=1&amp;web=1&amp;e=MGwqJ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2593</Words>
  <Characters>14082</Characters>
  <Application>Microsoft Office Word</Application>
  <DocSecurity>0</DocSecurity>
  <Lines>335</Lines>
  <Paragraphs>222</Paragraphs>
  <ScaleCrop>false</ScaleCrop>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Eustache Masasi</dc:creator>
  <cp:keywords/>
  <dc:description/>
  <cp:lastModifiedBy>Rachel Bahasha</cp:lastModifiedBy>
  <cp:revision>45</cp:revision>
  <dcterms:created xsi:type="dcterms:W3CDTF">2026-02-09T18:44:00Z</dcterms:created>
  <dcterms:modified xsi:type="dcterms:W3CDTF">2026-02-12T15:40:00Z</dcterms:modified>
</cp:coreProperties>
</file>