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E0BB0" w14:textId="465EC7F7" w:rsidR="00EC24F8" w:rsidRDefault="00E7721A" w:rsidP="00EC24F8">
      <w:pPr>
        <w:pStyle w:val="Titre"/>
        <w:spacing w:before="0" w:after="120"/>
        <w:rPr>
          <w:rFonts w:ascii="Arial Narrow" w:eastAsia="Calibri" w:hAnsi="Arial Narrow" w:cs="Arial"/>
          <w:b/>
          <w:sz w:val="28"/>
          <w:szCs w:val="28"/>
          <w:lang w:eastAsia="en-US"/>
        </w:rPr>
      </w:pPr>
      <w:bookmarkStart w:id="0" w:name="_Toc76381506"/>
      <w:r w:rsidRPr="00E7721A">
        <w:rPr>
          <w:rFonts w:ascii="Calibri" w:eastAsia="Calibri" w:hAnsi="Calibri"/>
          <w:noProof/>
          <w:szCs w:val="24"/>
          <w:lang w:val="fr-CA" w:eastAsia="fr-CA"/>
        </w:rPr>
        <w:drawing>
          <wp:anchor distT="0" distB="0" distL="114300" distR="114300" simplePos="0" relativeHeight="251662336" behindDoc="0" locked="0" layoutInCell="1" allowOverlap="1" wp14:anchorId="1A81E25D" wp14:editId="57942A03">
            <wp:simplePos x="0" y="0"/>
            <wp:positionH relativeFrom="margin">
              <wp:posOffset>4984750</wp:posOffset>
            </wp:positionH>
            <wp:positionV relativeFrom="paragraph">
              <wp:posOffset>236855</wp:posOffset>
            </wp:positionV>
            <wp:extent cx="791845" cy="792480"/>
            <wp:effectExtent l="0" t="0" r="8255" b="7620"/>
            <wp:wrapNone/>
            <wp:docPr id="1" name="Picture 92" descr="Logo banque mond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42" descr="Logo banque mondia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1845"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71ADC" w14:textId="0C8ADD77" w:rsidR="00E7721A" w:rsidRPr="00E7721A" w:rsidRDefault="00E7721A" w:rsidP="00E7721A">
      <w:pPr>
        <w:spacing w:before="0" w:after="0"/>
        <w:jc w:val="center"/>
        <w:rPr>
          <w:rFonts w:ascii="Arial" w:hAnsi="Arial" w:cs="Arial"/>
          <w:b/>
          <w:noProof/>
          <w:sz w:val="28"/>
          <w:szCs w:val="28"/>
          <w:lang w:eastAsia="fr-FR"/>
        </w:rPr>
      </w:pPr>
      <w:r w:rsidRPr="00E7721A">
        <w:rPr>
          <w:rFonts w:ascii="Calibri" w:eastAsia="Calibri" w:hAnsi="Calibri"/>
          <w:noProof/>
          <w:szCs w:val="24"/>
          <w:lang w:val="fr-CA" w:eastAsia="fr-CA"/>
        </w:rPr>
        <w:drawing>
          <wp:anchor distT="0" distB="0" distL="114300" distR="114300" simplePos="0" relativeHeight="251663360" behindDoc="0" locked="0" layoutInCell="1" allowOverlap="1" wp14:anchorId="3D4E3C88" wp14:editId="7D751541">
            <wp:simplePos x="0" y="0"/>
            <wp:positionH relativeFrom="margin">
              <wp:align>left</wp:align>
            </wp:positionH>
            <wp:positionV relativeFrom="paragraph">
              <wp:posOffset>-110490</wp:posOffset>
            </wp:positionV>
            <wp:extent cx="861060" cy="850900"/>
            <wp:effectExtent l="0" t="0" r="0" b="6350"/>
            <wp:wrapNone/>
            <wp:docPr id="2" name="Picture 93" descr="http://tbn0.google.com/images?q=tbn:56PIxq_uYtfjXM:http://upload.wikimedia.org/wikipedia/commons/thumb/1/1f/Coat_of_Arms_of_the_R%C3%A9publique_D%C3%A9mocratique_du_Congo.svg/140px-Coat_of_Arms_of_the_R%C3%A9publique_D%C3%A9mocratique_du_Congo.svg.png">
              <a:hlinkClick xmlns:a="http://schemas.openxmlformats.org/drawingml/2006/main" r:id="rId9"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tbn0.google.com/images?q=tbn:56PIxq_uYtfjXM:http://upload.wikimedia.org/wikipedia/commons/thumb/1/1f/Coat_of_Arms_of_the_R%C3%A9publique_D%C3%A9mocratique_du_Congo.svg/140px-Coat_of_Arms_of_the_R%C3%A9publique_D%C3%A9mocratique_du_Congo.svg.png">
                      <a:hlinkClick r:id="rId9" tgtFrame="_top"/>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106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721A">
        <w:rPr>
          <w:rFonts w:ascii="Arial" w:hAnsi="Arial" w:cs="Arial"/>
          <w:b/>
          <w:noProof/>
          <w:sz w:val="28"/>
          <w:szCs w:val="28"/>
          <w:lang w:eastAsia="fr-FR"/>
        </w:rPr>
        <w:t>RÉPUBLIQUE DÉMOCRATIQUE DU CONGO</w:t>
      </w:r>
    </w:p>
    <w:p w14:paraId="2BCE305B" w14:textId="77777777" w:rsidR="00E7721A" w:rsidRPr="00E7721A" w:rsidRDefault="00E7721A" w:rsidP="00E7721A">
      <w:pPr>
        <w:spacing w:before="0" w:after="0"/>
        <w:jc w:val="center"/>
        <w:rPr>
          <w:rFonts w:ascii="Arial" w:hAnsi="Arial" w:cs="Arial"/>
          <w:b/>
          <w:noProof/>
          <w:sz w:val="22"/>
          <w:szCs w:val="24"/>
          <w:lang w:eastAsia="fr-FR"/>
        </w:rPr>
      </w:pPr>
    </w:p>
    <w:p w14:paraId="2021E302" w14:textId="77777777" w:rsidR="00E7721A" w:rsidRPr="00E7721A" w:rsidRDefault="00E7721A" w:rsidP="00E7721A">
      <w:pPr>
        <w:spacing w:before="0" w:after="0"/>
        <w:ind w:firstLine="720"/>
        <w:jc w:val="left"/>
        <w:rPr>
          <w:rFonts w:ascii="Arial" w:hAnsi="Arial" w:cs="Arial"/>
          <w:b/>
          <w:noProof/>
          <w:sz w:val="22"/>
          <w:szCs w:val="24"/>
          <w:lang w:eastAsia="fr-FR"/>
        </w:rPr>
      </w:pPr>
      <w:r w:rsidRPr="00E7721A">
        <w:rPr>
          <w:rFonts w:ascii="Arial" w:hAnsi="Arial" w:cs="Arial"/>
          <w:b/>
          <w:noProof/>
          <w:sz w:val="22"/>
          <w:szCs w:val="24"/>
          <w:lang w:eastAsia="fr-FR"/>
        </w:rPr>
        <w:t xml:space="preserve">                     </w:t>
      </w:r>
    </w:p>
    <w:p w14:paraId="4F0E964C" w14:textId="77777777" w:rsidR="00E7721A" w:rsidRPr="00E7721A" w:rsidRDefault="00E7721A" w:rsidP="00E7721A">
      <w:pPr>
        <w:spacing w:before="0" w:after="0"/>
        <w:ind w:firstLine="720"/>
        <w:jc w:val="left"/>
        <w:rPr>
          <w:rFonts w:ascii="Arial" w:hAnsi="Arial" w:cs="Arial"/>
          <w:b/>
          <w:noProof/>
          <w:sz w:val="22"/>
          <w:szCs w:val="24"/>
          <w:lang w:eastAsia="fr-FR"/>
        </w:rPr>
      </w:pPr>
    </w:p>
    <w:p w14:paraId="7DA8C1E4" w14:textId="77777777" w:rsidR="00E7721A" w:rsidRPr="00E7721A" w:rsidRDefault="00E7721A" w:rsidP="00E7721A">
      <w:pPr>
        <w:spacing w:before="0" w:after="0"/>
        <w:ind w:firstLine="720"/>
        <w:jc w:val="left"/>
        <w:rPr>
          <w:rFonts w:ascii="Arial" w:hAnsi="Arial" w:cs="Arial"/>
          <w:b/>
          <w:noProof/>
          <w:sz w:val="22"/>
          <w:szCs w:val="24"/>
          <w:lang w:eastAsia="fr-FR"/>
        </w:rPr>
      </w:pPr>
      <w:r w:rsidRPr="00E7721A">
        <w:rPr>
          <w:rFonts w:ascii="Arial" w:hAnsi="Arial" w:cs="Arial"/>
          <w:b/>
          <w:noProof/>
          <w:sz w:val="22"/>
          <w:szCs w:val="24"/>
          <w:lang w:val="fr-CA" w:eastAsia="fr-CA"/>
        </w:rPr>
        <w:drawing>
          <wp:anchor distT="0" distB="0" distL="114300" distR="114300" simplePos="0" relativeHeight="251664384" behindDoc="0" locked="0" layoutInCell="1" allowOverlap="1" wp14:anchorId="0FBD5561" wp14:editId="6D8119F7">
            <wp:simplePos x="0" y="0"/>
            <wp:positionH relativeFrom="column">
              <wp:posOffset>968173</wp:posOffset>
            </wp:positionH>
            <wp:positionV relativeFrom="paragraph">
              <wp:posOffset>160655</wp:posOffset>
            </wp:positionV>
            <wp:extent cx="3597910" cy="916940"/>
            <wp:effectExtent l="0" t="0" r="254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7910" cy="916940"/>
                    </a:xfrm>
                    <a:prstGeom prst="rect">
                      <a:avLst/>
                    </a:prstGeom>
                    <a:noFill/>
                  </pic:spPr>
                </pic:pic>
              </a:graphicData>
            </a:graphic>
            <wp14:sizeRelH relativeFrom="page">
              <wp14:pctWidth>0</wp14:pctWidth>
            </wp14:sizeRelH>
            <wp14:sizeRelV relativeFrom="page">
              <wp14:pctHeight>0</wp14:pctHeight>
            </wp14:sizeRelV>
          </wp:anchor>
        </w:drawing>
      </w:r>
    </w:p>
    <w:p w14:paraId="4E233154" w14:textId="77777777" w:rsidR="00E7721A" w:rsidRPr="00E7721A" w:rsidRDefault="00E7721A" w:rsidP="00E7721A">
      <w:pPr>
        <w:spacing w:before="0" w:after="0"/>
        <w:ind w:firstLine="720"/>
        <w:jc w:val="center"/>
        <w:rPr>
          <w:rFonts w:ascii="Arial" w:hAnsi="Arial" w:cs="Arial"/>
          <w:b/>
          <w:noProof/>
          <w:sz w:val="22"/>
          <w:szCs w:val="24"/>
          <w:lang w:eastAsia="fr-FR"/>
        </w:rPr>
      </w:pPr>
    </w:p>
    <w:p w14:paraId="372833C4" w14:textId="03C11C63" w:rsidR="00E7721A" w:rsidRDefault="00E7721A" w:rsidP="00E7721A">
      <w:pPr>
        <w:spacing w:before="0" w:after="0" w:line="276" w:lineRule="auto"/>
        <w:jc w:val="center"/>
        <w:rPr>
          <w:rFonts w:ascii="Arial" w:hAnsi="Arial" w:cs="Arial"/>
          <w:b/>
          <w:noProof/>
          <w:sz w:val="22"/>
          <w:szCs w:val="24"/>
          <w:lang w:eastAsia="fr-FR"/>
        </w:rPr>
      </w:pPr>
    </w:p>
    <w:p w14:paraId="226AB644" w14:textId="77777777" w:rsidR="00E7721A" w:rsidRPr="00E7721A" w:rsidRDefault="00E7721A" w:rsidP="00E7721A">
      <w:pPr>
        <w:spacing w:before="0" w:after="0" w:line="276" w:lineRule="auto"/>
        <w:jc w:val="center"/>
        <w:rPr>
          <w:rFonts w:ascii="Arial" w:hAnsi="Arial" w:cs="Arial"/>
          <w:b/>
          <w:noProof/>
          <w:sz w:val="22"/>
          <w:szCs w:val="24"/>
          <w:lang w:eastAsia="fr-FR"/>
        </w:rPr>
      </w:pPr>
    </w:p>
    <w:p w14:paraId="1C56AE49" w14:textId="77777777" w:rsidR="00E7721A" w:rsidRPr="00E7721A" w:rsidRDefault="00E7721A" w:rsidP="00E7721A">
      <w:pPr>
        <w:spacing w:before="0" w:after="0" w:line="276" w:lineRule="auto"/>
        <w:jc w:val="center"/>
        <w:rPr>
          <w:rFonts w:ascii="Arial" w:hAnsi="Arial" w:cs="Arial"/>
          <w:b/>
          <w:noProof/>
          <w:sz w:val="23"/>
          <w:szCs w:val="23"/>
          <w:lang w:eastAsia="fr-FR"/>
        </w:rPr>
      </w:pPr>
      <w:r w:rsidRPr="00E7721A">
        <w:rPr>
          <w:rFonts w:ascii="Arial" w:hAnsi="Arial" w:cs="Arial"/>
          <w:b/>
          <w:noProof/>
          <w:sz w:val="23"/>
          <w:szCs w:val="23"/>
          <w:lang w:eastAsia="fr-FR"/>
        </w:rPr>
        <w:t>UNITÈ DE COORDINATION ET DE MANAGEMENT DES PROJETS DU MINISTÈRE</w:t>
      </w:r>
    </w:p>
    <w:p w14:paraId="4468F651" w14:textId="343DD2AD" w:rsidR="00E7721A" w:rsidRDefault="00E7721A" w:rsidP="00E7721A">
      <w:pPr>
        <w:spacing w:before="0" w:after="0"/>
        <w:jc w:val="center"/>
        <w:rPr>
          <w:rFonts w:ascii="Arial" w:hAnsi="Arial" w:cs="Arial"/>
          <w:b/>
          <w:noProof/>
          <w:szCs w:val="24"/>
          <w:lang w:eastAsia="fr-FR"/>
        </w:rPr>
      </w:pPr>
      <w:r w:rsidRPr="00E7721A">
        <w:rPr>
          <w:rFonts w:ascii="Arial" w:hAnsi="Arial" w:cs="Arial"/>
          <w:b/>
          <w:noProof/>
          <w:szCs w:val="24"/>
          <w:lang w:eastAsia="fr-FR"/>
        </w:rPr>
        <w:t>«</w:t>
      </w:r>
      <w:r w:rsidRPr="00E7721A">
        <w:rPr>
          <w:rFonts w:ascii="Arial" w:hAnsi="Arial" w:cs="Arial"/>
          <w:b/>
          <w:noProof/>
          <w:color w:val="00B0F0"/>
          <w:sz w:val="44"/>
          <w:szCs w:val="44"/>
          <w:lang w:eastAsia="fr-FR"/>
        </w:rPr>
        <w:t> UCM</w:t>
      </w:r>
      <w:r w:rsidRPr="00E7721A">
        <w:rPr>
          <w:rFonts w:ascii="Arial" w:hAnsi="Arial" w:cs="Arial"/>
          <w:b/>
          <w:noProof/>
          <w:szCs w:val="24"/>
          <w:lang w:eastAsia="fr-FR"/>
        </w:rPr>
        <w:t> »</w:t>
      </w:r>
    </w:p>
    <w:p w14:paraId="42C802D3" w14:textId="77777777" w:rsidR="00E7721A" w:rsidRPr="00E7721A" w:rsidRDefault="00E7721A" w:rsidP="00E7721A">
      <w:pPr>
        <w:spacing w:before="0" w:after="0"/>
        <w:jc w:val="center"/>
        <w:rPr>
          <w:rFonts w:ascii="Arial" w:hAnsi="Arial" w:cs="Arial"/>
          <w:b/>
          <w:noProof/>
          <w:szCs w:val="24"/>
          <w:lang w:eastAsia="fr-FR"/>
        </w:rPr>
      </w:pPr>
    </w:p>
    <w:p w14:paraId="09BE6C6D" w14:textId="77777777" w:rsidR="00E7721A" w:rsidRPr="00E7721A" w:rsidRDefault="00E7721A" w:rsidP="00E7721A">
      <w:pPr>
        <w:tabs>
          <w:tab w:val="right" w:leader="dot" w:pos="8640"/>
        </w:tabs>
        <w:spacing w:before="0" w:after="0"/>
        <w:jc w:val="left"/>
        <w:rPr>
          <w:rFonts w:ascii="Arial" w:hAnsi="Arial" w:cs="Arial"/>
          <w:b/>
          <w:bCs/>
          <w:szCs w:val="24"/>
          <w:lang w:eastAsia="fr-FR"/>
        </w:rPr>
      </w:pPr>
    </w:p>
    <w:p w14:paraId="695253C2" w14:textId="47D2B03F" w:rsidR="00E7721A" w:rsidRDefault="00E7721A" w:rsidP="00E7721A">
      <w:pPr>
        <w:spacing w:before="0" w:after="0" w:line="276" w:lineRule="auto"/>
        <w:jc w:val="center"/>
        <w:rPr>
          <w:rFonts w:ascii="Arial" w:hAnsi="Arial" w:cs="Arial"/>
          <w:b/>
          <w:noProof/>
          <w:sz w:val="23"/>
          <w:szCs w:val="23"/>
          <w:lang w:eastAsia="fr-FR"/>
        </w:rPr>
      </w:pPr>
      <w:r w:rsidRPr="00E7721A">
        <w:rPr>
          <w:rFonts w:ascii="Arial" w:hAnsi="Arial" w:cs="Arial"/>
          <w:b/>
          <w:noProof/>
          <w:sz w:val="23"/>
          <w:szCs w:val="23"/>
          <w:lang w:eastAsia="fr-FR"/>
        </w:rPr>
        <w:t>PROJET  D’ACCES, DE  GOUVERNANCE ET</w:t>
      </w:r>
      <w:r w:rsidRPr="00E7721A">
        <w:rPr>
          <w:rFonts w:ascii="Arial" w:hAnsi="Arial" w:cs="Arial"/>
          <w:b/>
          <w:noProof/>
          <w:sz w:val="23"/>
          <w:szCs w:val="23"/>
          <w:lang w:val="fr-CD" w:eastAsia="fr-FR"/>
        </w:rPr>
        <w:t xml:space="preserve"> DE RÉFORMES DES SECTEURS DE </w:t>
      </w:r>
      <w:r w:rsidRPr="00E7721A">
        <w:rPr>
          <w:rFonts w:ascii="Arial" w:hAnsi="Arial" w:cs="Arial"/>
          <w:b/>
          <w:noProof/>
          <w:sz w:val="23"/>
          <w:szCs w:val="23"/>
          <w:lang w:eastAsia="fr-FR"/>
        </w:rPr>
        <w:t xml:space="preserve"> L’ELECTRICITÉ ET DE L’EAU ( AGREE)</w:t>
      </w:r>
    </w:p>
    <w:p w14:paraId="78C048E2" w14:textId="77777777" w:rsidR="00E7721A" w:rsidRPr="00E7721A" w:rsidRDefault="00E7721A" w:rsidP="00E7721A">
      <w:pPr>
        <w:spacing w:before="0" w:after="0" w:line="276" w:lineRule="auto"/>
        <w:jc w:val="center"/>
        <w:rPr>
          <w:rFonts w:ascii="Arial" w:hAnsi="Arial" w:cs="Arial"/>
          <w:b/>
          <w:noProof/>
          <w:sz w:val="23"/>
          <w:szCs w:val="23"/>
          <w:lang w:eastAsia="fr-FR"/>
        </w:rPr>
      </w:pPr>
    </w:p>
    <w:p w14:paraId="1664223B" w14:textId="77777777" w:rsidR="00E7721A" w:rsidRPr="00E7721A" w:rsidRDefault="00E7721A" w:rsidP="00E7721A">
      <w:pPr>
        <w:spacing w:before="0" w:after="0" w:line="276" w:lineRule="auto"/>
        <w:jc w:val="center"/>
        <w:rPr>
          <w:rFonts w:ascii="Arial" w:hAnsi="Arial" w:cs="Arial"/>
          <w:b/>
          <w:noProof/>
          <w:sz w:val="23"/>
          <w:szCs w:val="23"/>
          <w:lang w:eastAsia="fr-FR"/>
        </w:rPr>
      </w:pPr>
      <w:r w:rsidRPr="00E7721A">
        <w:rPr>
          <w:rFonts w:ascii="Arial" w:hAnsi="Arial" w:cs="Arial"/>
          <w:b/>
          <w:noProof/>
          <w:sz w:val="23"/>
          <w:szCs w:val="23"/>
          <w:lang w:eastAsia="fr-FR"/>
        </w:rPr>
        <w:t>P 173506</w:t>
      </w:r>
    </w:p>
    <w:p w14:paraId="0AACFFBD" w14:textId="546B1DCB" w:rsidR="00216AEA" w:rsidRDefault="00216AEA" w:rsidP="00216AEA">
      <w:pPr>
        <w:spacing w:after="200" w:line="276" w:lineRule="auto"/>
        <w:jc w:val="center"/>
        <w:rPr>
          <w:rFonts w:ascii="Arial Narrow" w:eastAsia="Calibri" w:hAnsi="Arial Narrow"/>
          <w:b/>
          <w:sz w:val="32"/>
          <w:szCs w:val="32"/>
          <w:u w:val="single"/>
          <w:lang w:eastAsia="en-US"/>
        </w:rPr>
      </w:pPr>
    </w:p>
    <w:p w14:paraId="634745CD" w14:textId="068E376E" w:rsidR="002F30D0" w:rsidRPr="00971215" w:rsidRDefault="002F30D0" w:rsidP="002F30D0">
      <w:pPr>
        <w:pStyle w:val="Titre"/>
        <w:spacing w:before="0" w:after="120"/>
        <w:rPr>
          <w:rFonts w:ascii="Arial Narrow" w:hAnsi="Arial Narrow"/>
          <w:sz w:val="22"/>
          <w:szCs w:val="22"/>
          <w:lang w:val="fr-C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0"/>
      </w:tblGrid>
      <w:tr w:rsidR="00E7721A" w:rsidRPr="002C2644" w14:paraId="0AAD5E2E" w14:textId="77777777" w:rsidTr="00E7721A">
        <w:trPr>
          <w:trHeight w:val="1422"/>
          <w:jc w:val="center"/>
        </w:trPr>
        <w:tc>
          <w:tcPr>
            <w:tcW w:w="8500" w:type="dxa"/>
          </w:tcPr>
          <w:p w14:paraId="6CAE1BB3" w14:textId="77777777" w:rsidR="002331A9" w:rsidRDefault="00E7721A" w:rsidP="002331A9">
            <w:pPr>
              <w:spacing w:after="0"/>
              <w:rPr>
                <w:rFonts w:ascii="Arial" w:hAnsi="Arial" w:cs="Arial"/>
                <w:b/>
                <w:szCs w:val="24"/>
                <w:lang w:eastAsia="fr-FR"/>
              </w:rPr>
            </w:pPr>
            <w:r w:rsidRPr="00D344CD">
              <w:rPr>
                <w:rFonts w:ascii="Arial" w:hAnsi="Arial" w:cs="Arial"/>
                <w:b/>
                <w:szCs w:val="24"/>
                <w:lang w:eastAsia="fr-FR"/>
              </w:rPr>
              <w:br w:type="page"/>
            </w:r>
          </w:p>
          <w:p w14:paraId="046F490B" w14:textId="70EF6135" w:rsidR="002331A9" w:rsidRDefault="00E7721A" w:rsidP="002331A9">
            <w:pPr>
              <w:spacing w:before="0" w:after="0" w:line="276" w:lineRule="auto"/>
              <w:jc w:val="center"/>
              <w:rPr>
                <w:rFonts w:ascii="Arial" w:hAnsi="Arial" w:cs="Arial"/>
                <w:b/>
                <w:sz w:val="32"/>
                <w:szCs w:val="32"/>
              </w:rPr>
            </w:pPr>
            <w:r>
              <w:rPr>
                <w:rFonts w:ascii="Arial" w:hAnsi="Arial" w:cs="Arial"/>
                <w:b/>
                <w:sz w:val="32"/>
                <w:szCs w:val="32"/>
              </w:rPr>
              <w:t xml:space="preserve">MECANISME DE GESTION DES PLAINTES (MGP) </w:t>
            </w:r>
            <w:r w:rsidRPr="00E7721A">
              <w:rPr>
                <w:rFonts w:ascii="Arial" w:hAnsi="Arial" w:cs="Arial"/>
                <w:b/>
                <w:sz w:val="32"/>
                <w:szCs w:val="32"/>
              </w:rPr>
              <w:t xml:space="preserve">SENSIBLE AUX </w:t>
            </w:r>
            <w:r w:rsidR="00252D14">
              <w:rPr>
                <w:rFonts w:ascii="Arial" w:hAnsi="Arial" w:cs="Arial"/>
                <w:b/>
                <w:sz w:val="32"/>
                <w:szCs w:val="32"/>
              </w:rPr>
              <w:t>PLAINTES</w:t>
            </w:r>
            <w:r w:rsidR="002331A9">
              <w:rPr>
                <w:rFonts w:ascii="Arial" w:hAnsi="Arial" w:cs="Arial"/>
                <w:b/>
                <w:sz w:val="32"/>
                <w:szCs w:val="32"/>
              </w:rPr>
              <w:t xml:space="preserve"> SUR LE GENRE, EXPLOITATION ET ABUS SEXUEL,</w:t>
            </w:r>
            <w:r w:rsidR="006845E8">
              <w:rPr>
                <w:rFonts w:ascii="Arial" w:hAnsi="Arial" w:cs="Arial"/>
                <w:b/>
                <w:sz w:val="32"/>
                <w:szCs w:val="32"/>
              </w:rPr>
              <w:t xml:space="preserve"> </w:t>
            </w:r>
            <w:r w:rsidR="002331A9">
              <w:rPr>
                <w:rFonts w:ascii="Arial" w:hAnsi="Arial" w:cs="Arial"/>
                <w:b/>
                <w:sz w:val="32"/>
                <w:szCs w:val="32"/>
              </w:rPr>
              <w:t xml:space="preserve">HARCELEMENT </w:t>
            </w:r>
          </w:p>
          <w:p w14:paraId="1B5B64EE" w14:textId="1BB7C563" w:rsidR="00E7721A" w:rsidRDefault="002331A9" w:rsidP="002331A9">
            <w:pPr>
              <w:spacing w:before="0" w:after="0" w:line="276" w:lineRule="auto"/>
              <w:jc w:val="center"/>
              <w:rPr>
                <w:rFonts w:ascii="Arial" w:hAnsi="Arial" w:cs="Arial"/>
                <w:b/>
                <w:sz w:val="32"/>
                <w:szCs w:val="32"/>
              </w:rPr>
            </w:pPr>
            <w:r>
              <w:rPr>
                <w:rFonts w:ascii="Arial" w:hAnsi="Arial" w:cs="Arial"/>
                <w:b/>
                <w:sz w:val="32"/>
                <w:szCs w:val="32"/>
              </w:rPr>
              <w:t>SEXUEL (VBG/EAS/HS)</w:t>
            </w:r>
          </w:p>
          <w:p w14:paraId="5BE4FCA4" w14:textId="76685395" w:rsidR="002331A9" w:rsidRPr="002331A9" w:rsidRDefault="002331A9" w:rsidP="002331A9">
            <w:pPr>
              <w:spacing w:after="0"/>
              <w:rPr>
                <w:rFonts w:ascii="Arial" w:hAnsi="Arial" w:cs="Arial"/>
                <w:b/>
                <w:szCs w:val="24"/>
                <w:lang w:eastAsia="fr-FR"/>
              </w:rPr>
            </w:pPr>
          </w:p>
        </w:tc>
      </w:tr>
    </w:tbl>
    <w:p w14:paraId="007023DB" w14:textId="77777777" w:rsidR="002F30D0" w:rsidRPr="00971215" w:rsidRDefault="002F30D0" w:rsidP="002F30D0">
      <w:pPr>
        <w:pStyle w:val="Titre"/>
        <w:spacing w:before="0" w:after="120"/>
        <w:rPr>
          <w:rFonts w:ascii="Arial Narrow" w:hAnsi="Arial Narrow"/>
          <w:sz w:val="22"/>
          <w:szCs w:val="22"/>
          <w:lang w:val="fr-CD"/>
        </w:rPr>
      </w:pPr>
    </w:p>
    <w:p w14:paraId="7A520149" w14:textId="32C58E85" w:rsidR="002F30D0" w:rsidRDefault="002F30D0" w:rsidP="002F30D0">
      <w:pPr>
        <w:pStyle w:val="Titre"/>
        <w:spacing w:before="0" w:after="120"/>
        <w:rPr>
          <w:rFonts w:ascii="Arial Narrow" w:hAnsi="Arial Narrow"/>
          <w:sz w:val="22"/>
          <w:szCs w:val="22"/>
          <w:lang w:val="fr-CD"/>
        </w:rPr>
      </w:pPr>
    </w:p>
    <w:p w14:paraId="53EB2BEB" w14:textId="10091987" w:rsidR="002F30D0" w:rsidRPr="00971215" w:rsidRDefault="002F30D0" w:rsidP="002F30D0">
      <w:pPr>
        <w:pStyle w:val="Titre"/>
        <w:spacing w:before="0" w:after="120"/>
        <w:rPr>
          <w:rFonts w:ascii="Arial Narrow" w:hAnsi="Arial Narrow"/>
          <w:sz w:val="22"/>
          <w:szCs w:val="22"/>
          <w:lang w:val="fr-CD"/>
        </w:rPr>
      </w:pPr>
    </w:p>
    <w:p w14:paraId="528E4E40" w14:textId="3DFFB284" w:rsidR="00E7721A" w:rsidRPr="00E7721A" w:rsidRDefault="00E7721A" w:rsidP="00E7721A">
      <w:pPr>
        <w:rPr>
          <w:lang w:val="fr-CD"/>
        </w:rPr>
      </w:pPr>
    </w:p>
    <w:p w14:paraId="02C19083" w14:textId="3E8562FB" w:rsidR="002F30D0" w:rsidRPr="00E7721A" w:rsidRDefault="00E7721A" w:rsidP="00E7721A">
      <w:pPr>
        <w:spacing w:before="0" w:after="0" w:line="276" w:lineRule="auto"/>
        <w:jc w:val="center"/>
        <w:rPr>
          <w:rFonts w:ascii="Arial" w:hAnsi="Arial" w:cs="Arial"/>
          <w:b/>
          <w:noProof/>
          <w:sz w:val="23"/>
          <w:szCs w:val="23"/>
          <w:lang w:val="fr-CD" w:eastAsia="fr-FR"/>
        </w:rPr>
      </w:pPr>
      <w:r w:rsidRPr="00E7721A">
        <w:rPr>
          <w:rFonts w:ascii="Arial" w:hAnsi="Arial" w:cs="Arial"/>
          <w:b/>
          <w:noProof/>
          <w:sz w:val="23"/>
          <w:szCs w:val="23"/>
          <w:lang w:val="fr-CD" w:eastAsia="fr-FR"/>
        </w:rPr>
        <w:t xml:space="preserve">VERSION </w:t>
      </w:r>
      <w:r w:rsidR="00E87ADB">
        <w:rPr>
          <w:rFonts w:ascii="Arial" w:hAnsi="Arial" w:cs="Arial"/>
          <w:b/>
          <w:noProof/>
          <w:sz w:val="23"/>
          <w:szCs w:val="23"/>
          <w:lang w:val="fr-CD" w:eastAsia="fr-FR"/>
        </w:rPr>
        <w:t>FINALE</w:t>
      </w:r>
    </w:p>
    <w:p w14:paraId="1EFF1244" w14:textId="77777777" w:rsidR="002F30D0" w:rsidRPr="00971215" w:rsidRDefault="002F30D0" w:rsidP="002F30D0">
      <w:pPr>
        <w:pStyle w:val="Titre"/>
        <w:spacing w:before="0" w:after="120"/>
        <w:rPr>
          <w:rFonts w:ascii="Arial Narrow" w:hAnsi="Arial Narrow"/>
          <w:sz w:val="22"/>
          <w:szCs w:val="22"/>
          <w:lang w:val="fr-CD"/>
        </w:rPr>
      </w:pPr>
    </w:p>
    <w:p w14:paraId="6E163D82" w14:textId="77777777" w:rsidR="002F30D0" w:rsidRPr="00971215" w:rsidRDefault="002F30D0" w:rsidP="002F30D0">
      <w:pPr>
        <w:pStyle w:val="Titre"/>
        <w:spacing w:before="0" w:after="120"/>
        <w:rPr>
          <w:rFonts w:ascii="Arial Narrow" w:hAnsi="Arial Narrow"/>
          <w:sz w:val="22"/>
          <w:szCs w:val="22"/>
          <w:lang w:val="fr-CD"/>
        </w:rPr>
      </w:pPr>
    </w:p>
    <w:bookmarkEnd w:id="0"/>
    <w:p w14:paraId="4EE1BA9A" w14:textId="44295E75" w:rsidR="00452738" w:rsidRDefault="00452738" w:rsidP="00452738"/>
    <w:p w14:paraId="5FB7BB71" w14:textId="3F85D5A2" w:rsidR="00733229" w:rsidRDefault="00E7721A" w:rsidP="00E7721A">
      <w:pPr>
        <w:spacing w:before="0" w:after="0" w:line="276" w:lineRule="auto"/>
        <w:jc w:val="center"/>
        <w:rPr>
          <w:rFonts w:ascii="Arial" w:hAnsi="Arial" w:cs="Arial"/>
          <w:b/>
          <w:noProof/>
          <w:sz w:val="23"/>
          <w:szCs w:val="23"/>
          <w:lang w:val="fr-CD" w:eastAsia="fr-FR"/>
        </w:rPr>
      </w:pPr>
      <w:r>
        <w:rPr>
          <w:rFonts w:ascii="Arial" w:hAnsi="Arial" w:cs="Arial"/>
          <w:b/>
          <w:noProof/>
          <w:sz w:val="23"/>
          <w:szCs w:val="23"/>
          <w:lang w:val="fr-CD" w:eastAsia="fr-FR"/>
        </w:rPr>
        <w:t>J</w:t>
      </w:r>
      <w:r w:rsidR="006845E8">
        <w:rPr>
          <w:rFonts w:ascii="Arial" w:hAnsi="Arial" w:cs="Arial"/>
          <w:b/>
          <w:noProof/>
          <w:sz w:val="23"/>
          <w:szCs w:val="23"/>
          <w:lang w:val="fr-CD" w:eastAsia="fr-FR"/>
        </w:rPr>
        <w:t>uillet</w:t>
      </w:r>
      <w:r w:rsidR="00452738" w:rsidRPr="00E7721A">
        <w:rPr>
          <w:rFonts w:ascii="Arial" w:hAnsi="Arial" w:cs="Arial"/>
          <w:b/>
          <w:noProof/>
          <w:sz w:val="23"/>
          <w:szCs w:val="23"/>
          <w:lang w:val="fr-CD" w:eastAsia="fr-FR"/>
        </w:rPr>
        <w:t xml:space="preserve"> 2026</w:t>
      </w:r>
    </w:p>
    <w:p w14:paraId="1412A4B9" w14:textId="77777777" w:rsidR="002331A9" w:rsidRDefault="002331A9">
      <w:pPr>
        <w:spacing w:before="0" w:after="160" w:line="278" w:lineRule="auto"/>
        <w:jc w:val="left"/>
        <w:rPr>
          <w:rFonts w:ascii="Arial" w:hAnsi="Arial" w:cs="Arial"/>
          <w:b/>
          <w:color w:val="000000"/>
          <w:sz w:val="22"/>
          <w:lang w:val="fr-CD" w:eastAsia="pt-PT"/>
        </w:rPr>
      </w:pPr>
      <w:r>
        <w:rPr>
          <w:rFonts w:ascii="Arial" w:hAnsi="Arial" w:cs="Arial"/>
          <w:b/>
          <w:color w:val="000000"/>
          <w:sz w:val="22"/>
          <w:lang w:val="fr-CD" w:eastAsia="pt-PT"/>
        </w:rPr>
        <w:br w:type="page"/>
      </w:r>
    </w:p>
    <w:p w14:paraId="608F2510" w14:textId="28C7CD10" w:rsidR="00FE14B0" w:rsidRDefault="00FD6026" w:rsidP="00556061">
      <w:pPr>
        <w:spacing w:before="0" w:after="160" w:line="278" w:lineRule="auto"/>
        <w:jc w:val="center"/>
        <w:rPr>
          <w:rFonts w:ascii="Arial" w:hAnsi="Arial" w:cs="Arial"/>
          <w:b/>
          <w:color w:val="000000"/>
          <w:sz w:val="22"/>
          <w:lang w:val="fr-CD" w:eastAsia="pt-PT"/>
        </w:rPr>
      </w:pPr>
      <w:r>
        <w:rPr>
          <w:rFonts w:ascii="Arial" w:hAnsi="Arial" w:cs="Arial"/>
          <w:b/>
          <w:color w:val="000000"/>
          <w:sz w:val="22"/>
          <w:lang w:val="fr-CD" w:eastAsia="pt-PT"/>
        </w:rPr>
        <w:lastRenderedPageBreak/>
        <w:t>LISTE DES ACRONYMES</w:t>
      </w:r>
    </w:p>
    <w:p w14:paraId="2E920F1B" w14:textId="64507A41" w:rsidR="00FD6026" w:rsidRDefault="00FD6026">
      <w:pPr>
        <w:spacing w:before="0" w:after="160" w:line="278" w:lineRule="auto"/>
        <w:jc w:val="left"/>
        <w:rPr>
          <w:rFonts w:ascii="Arial" w:hAnsi="Arial" w:cs="Arial"/>
          <w:b/>
          <w:color w:val="000000"/>
          <w:sz w:val="22"/>
          <w:lang w:val="fr-CD" w:eastAsia="pt-PT"/>
        </w:rPr>
      </w:pPr>
    </w:p>
    <w:p w14:paraId="5588ADF8" w14:textId="77777777" w:rsidR="00FD6026" w:rsidRPr="00A12D0D" w:rsidRDefault="00FD6026" w:rsidP="00FD6026">
      <w:pPr>
        <w:spacing w:before="0" w:after="0" w:line="276" w:lineRule="auto"/>
        <w:ind w:left="1416" w:hanging="1416"/>
        <w:rPr>
          <w:rFonts w:ascii="Arial" w:hAnsi="Arial" w:cs="Arial"/>
          <w:color w:val="000000"/>
          <w:lang w:eastAsia="pt-PT"/>
        </w:rPr>
      </w:pPr>
      <w:r>
        <w:rPr>
          <w:rFonts w:ascii="Arial" w:hAnsi="Arial" w:cs="Arial"/>
          <w:color w:val="000000"/>
          <w:lang w:eastAsia="pt-PT"/>
        </w:rPr>
        <w:t>AGREE</w:t>
      </w:r>
      <w:r>
        <w:rPr>
          <w:rFonts w:ascii="Arial" w:hAnsi="Arial" w:cs="Arial"/>
          <w:color w:val="000000"/>
          <w:lang w:eastAsia="pt-PT"/>
        </w:rPr>
        <w:tab/>
      </w:r>
      <w:r w:rsidRPr="00A12D0D">
        <w:rPr>
          <w:rFonts w:ascii="Arial" w:hAnsi="Arial" w:cs="Arial"/>
          <w:color w:val="000000"/>
          <w:lang w:eastAsia="pt-PT"/>
        </w:rPr>
        <w:t>: Projet d’Accès, d</w:t>
      </w:r>
      <w:r>
        <w:rPr>
          <w:rFonts w:ascii="Arial" w:hAnsi="Arial" w:cs="Arial"/>
          <w:color w:val="000000"/>
          <w:lang w:eastAsia="pt-PT"/>
        </w:rPr>
        <w:t xml:space="preserve">e Gouvernance et de Réforme des </w:t>
      </w:r>
      <w:r w:rsidRPr="00A12D0D">
        <w:rPr>
          <w:rFonts w:ascii="Arial" w:hAnsi="Arial" w:cs="Arial"/>
          <w:color w:val="000000"/>
          <w:lang w:eastAsia="pt-PT"/>
        </w:rPr>
        <w:t xml:space="preserve">secteurs de l’Électricité et de l’Eau                                             </w:t>
      </w:r>
      <w:r>
        <w:rPr>
          <w:rFonts w:ascii="Arial" w:hAnsi="Arial" w:cs="Arial"/>
          <w:color w:val="000000"/>
          <w:lang w:eastAsia="pt-PT"/>
        </w:rPr>
        <w:t xml:space="preserve">  </w:t>
      </w:r>
    </w:p>
    <w:p w14:paraId="7786F86E" w14:textId="77777777" w:rsidR="00FD6026" w:rsidRPr="00A12D0D" w:rsidRDefault="00FD6026" w:rsidP="00FD6026">
      <w:pPr>
        <w:spacing w:before="0" w:after="0" w:line="276" w:lineRule="auto"/>
        <w:rPr>
          <w:rFonts w:ascii="Arial" w:hAnsi="Arial" w:cs="Arial"/>
        </w:rPr>
      </w:pPr>
      <w:r w:rsidRPr="00A12D0D">
        <w:rPr>
          <w:rFonts w:ascii="Arial" w:hAnsi="Arial" w:cs="Arial"/>
        </w:rPr>
        <w:t>ANSER </w:t>
      </w:r>
      <w:r>
        <w:rPr>
          <w:rFonts w:ascii="Arial" w:hAnsi="Arial" w:cs="Arial"/>
        </w:rPr>
        <w:tab/>
      </w:r>
      <w:r w:rsidRPr="00A12D0D">
        <w:rPr>
          <w:rFonts w:ascii="Arial" w:hAnsi="Arial" w:cs="Arial"/>
        </w:rPr>
        <w:t>: Agence Nationale des Services d’électrification Rurale</w:t>
      </w:r>
    </w:p>
    <w:p w14:paraId="0FF57F09" w14:textId="77777777" w:rsidR="00FD6026" w:rsidRPr="00A12D0D" w:rsidRDefault="00FD6026" w:rsidP="00FD6026">
      <w:pPr>
        <w:spacing w:before="0" w:after="0" w:line="276" w:lineRule="auto"/>
        <w:rPr>
          <w:rFonts w:ascii="Arial" w:hAnsi="Arial" w:cs="Arial"/>
          <w:color w:val="000000"/>
          <w:lang w:eastAsia="pt-PT"/>
        </w:rPr>
      </w:pPr>
      <w:r w:rsidRPr="00A12D0D">
        <w:rPr>
          <w:rFonts w:ascii="Arial" w:hAnsi="Arial" w:cs="Arial"/>
        </w:rPr>
        <w:t>BM </w:t>
      </w:r>
      <w:r>
        <w:rPr>
          <w:rFonts w:ascii="Arial" w:hAnsi="Arial" w:cs="Arial"/>
        </w:rPr>
        <w:tab/>
      </w:r>
      <w:r>
        <w:rPr>
          <w:rFonts w:ascii="Arial" w:hAnsi="Arial" w:cs="Arial"/>
        </w:rPr>
        <w:tab/>
      </w:r>
      <w:r w:rsidRPr="00A12D0D">
        <w:rPr>
          <w:rFonts w:ascii="Arial" w:hAnsi="Arial" w:cs="Arial"/>
        </w:rPr>
        <w:t>: Banque Mondiale</w:t>
      </w:r>
    </w:p>
    <w:p w14:paraId="58174579" w14:textId="77777777" w:rsidR="00FD6026" w:rsidRPr="00A12D0D" w:rsidRDefault="00FD6026" w:rsidP="00FD6026">
      <w:pPr>
        <w:spacing w:before="0" w:after="0" w:line="276" w:lineRule="auto"/>
        <w:rPr>
          <w:rFonts w:ascii="Arial" w:hAnsi="Arial" w:cs="Arial"/>
          <w:color w:val="000000"/>
          <w:lang w:eastAsia="pt-PT"/>
        </w:rPr>
      </w:pPr>
      <w:r w:rsidRPr="00A12D0D">
        <w:rPr>
          <w:rFonts w:ascii="Arial" w:hAnsi="Arial" w:cs="Arial"/>
          <w:color w:val="000000"/>
          <w:lang w:eastAsia="pt-PT"/>
        </w:rPr>
        <w:t>CEP-O</w:t>
      </w:r>
      <w:r>
        <w:rPr>
          <w:rFonts w:ascii="Arial" w:hAnsi="Arial" w:cs="Arial"/>
          <w:color w:val="000000"/>
          <w:lang w:eastAsia="pt-PT"/>
        </w:rPr>
        <w:t xml:space="preserve"> </w:t>
      </w:r>
      <w:r>
        <w:rPr>
          <w:rFonts w:ascii="Arial" w:hAnsi="Arial" w:cs="Arial"/>
          <w:color w:val="000000"/>
          <w:lang w:eastAsia="pt-PT"/>
        </w:rPr>
        <w:tab/>
        <w:t>: Cellule d’E</w:t>
      </w:r>
      <w:r w:rsidRPr="00A12D0D">
        <w:rPr>
          <w:rFonts w:ascii="Arial" w:hAnsi="Arial" w:cs="Arial"/>
          <w:color w:val="000000"/>
          <w:lang w:eastAsia="pt-PT"/>
        </w:rPr>
        <w:t xml:space="preserve">xécution </w:t>
      </w:r>
      <w:r>
        <w:rPr>
          <w:rFonts w:ascii="Arial" w:hAnsi="Arial" w:cs="Arial"/>
          <w:color w:val="000000"/>
          <w:lang w:eastAsia="pt-PT"/>
        </w:rPr>
        <w:t xml:space="preserve">des Projets </w:t>
      </w:r>
      <w:r w:rsidRPr="00A12D0D">
        <w:rPr>
          <w:rFonts w:ascii="Arial" w:hAnsi="Arial" w:cs="Arial"/>
          <w:color w:val="000000"/>
          <w:lang w:eastAsia="pt-PT"/>
        </w:rPr>
        <w:t>d’eau</w:t>
      </w:r>
    </w:p>
    <w:p w14:paraId="0FD11E8F" w14:textId="7EFD666A" w:rsidR="00FD6026" w:rsidRPr="00A12D0D" w:rsidRDefault="00FD6026" w:rsidP="00FD6026">
      <w:pPr>
        <w:spacing w:before="0" w:after="0" w:line="276" w:lineRule="auto"/>
        <w:rPr>
          <w:rFonts w:ascii="Arial" w:hAnsi="Arial" w:cs="Arial"/>
          <w:color w:val="000000"/>
          <w:lang w:eastAsia="pt-PT"/>
        </w:rPr>
      </w:pPr>
      <w:r w:rsidRPr="00A12D0D">
        <w:rPr>
          <w:rFonts w:ascii="Arial" w:hAnsi="Arial" w:cs="Arial"/>
          <w:color w:val="000000"/>
          <w:lang w:eastAsia="pt-PT"/>
        </w:rPr>
        <w:t>CLGP </w:t>
      </w:r>
      <w:r>
        <w:rPr>
          <w:rFonts w:ascii="Arial" w:hAnsi="Arial" w:cs="Arial"/>
          <w:color w:val="000000"/>
          <w:lang w:eastAsia="pt-PT"/>
        </w:rPr>
        <w:tab/>
      </w:r>
      <w:r w:rsidRPr="00A12D0D">
        <w:rPr>
          <w:rFonts w:ascii="Arial" w:hAnsi="Arial" w:cs="Arial"/>
          <w:color w:val="000000"/>
          <w:lang w:eastAsia="pt-PT"/>
        </w:rPr>
        <w:t xml:space="preserve">: Comité Locale de Gestion des Plaintes </w:t>
      </w:r>
    </w:p>
    <w:p w14:paraId="648E0121" w14:textId="77777777" w:rsidR="00FD6026" w:rsidRPr="00A12D0D" w:rsidRDefault="00FD6026" w:rsidP="00FD6026">
      <w:pPr>
        <w:spacing w:before="0" w:after="0" w:line="276" w:lineRule="auto"/>
        <w:ind w:left="1416" w:hanging="1416"/>
        <w:rPr>
          <w:rFonts w:ascii="Arial" w:hAnsi="Arial" w:cs="Arial"/>
          <w:b/>
          <w:color w:val="000000"/>
          <w:lang w:val="fr-CD" w:eastAsia="pt-PT"/>
        </w:rPr>
      </w:pPr>
      <w:r>
        <w:rPr>
          <w:rFonts w:ascii="Arial" w:hAnsi="Arial" w:cs="Arial"/>
          <w:color w:val="000000"/>
          <w:lang w:eastAsia="pt-PT"/>
        </w:rPr>
        <w:t>EAS/HS</w:t>
      </w:r>
      <w:r>
        <w:rPr>
          <w:rFonts w:ascii="Arial" w:hAnsi="Arial" w:cs="Arial"/>
          <w:color w:val="000000"/>
          <w:lang w:eastAsia="pt-PT"/>
        </w:rPr>
        <w:tab/>
      </w:r>
      <w:r w:rsidRPr="00A12D0D">
        <w:rPr>
          <w:rFonts w:ascii="Arial" w:hAnsi="Arial" w:cs="Arial"/>
          <w:color w:val="000000"/>
          <w:lang w:eastAsia="pt-PT"/>
        </w:rPr>
        <w:t xml:space="preserve">: </w:t>
      </w:r>
      <w:r>
        <w:rPr>
          <w:rFonts w:ascii="Arial" w:hAnsi="Arial" w:cs="Arial"/>
          <w:color w:val="000000"/>
          <w:lang w:eastAsia="pt-PT"/>
        </w:rPr>
        <w:t>Exploitation et Abus Sexuel / Harcèlement Sexuel</w:t>
      </w:r>
    </w:p>
    <w:p w14:paraId="36CE3D22" w14:textId="77777777" w:rsidR="00FD6026" w:rsidRPr="00A12D0D" w:rsidRDefault="00FD6026" w:rsidP="00FD6026">
      <w:pPr>
        <w:spacing w:before="0" w:after="0" w:line="276" w:lineRule="auto"/>
        <w:rPr>
          <w:rFonts w:ascii="Arial" w:hAnsi="Arial" w:cs="Arial"/>
          <w:color w:val="000000"/>
          <w:lang w:eastAsia="pt-PT"/>
        </w:rPr>
      </w:pPr>
      <w:r w:rsidRPr="00A12D0D">
        <w:rPr>
          <w:rFonts w:ascii="Arial" w:hAnsi="Arial" w:cs="Arial"/>
          <w:color w:val="000000"/>
          <w:lang w:eastAsia="pt-PT"/>
        </w:rPr>
        <w:t>FARDC </w:t>
      </w:r>
      <w:r w:rsidRPr="00A12D0D">
        <w:rPr>
          <w:rFonts w:ascii="Arial" w:hAnsi="Arial" w:cs="Arial"/>
          <w:color w:val="000000"/>
          <w:lang w:eastAsia="pt-PT"/>
        </w:rPr>
        <w:tab/>
        <w:t>: Forces Armées de la République Démocratique du Congo</w:t>
      </w:r>
    </w:p>
    <w:p w14:paraId="210C1BA4" w14:textId="77777777" w:rsidR="00FD6026" w:rsidRPr="00A12D0D" w:rsidRDefault="00FD6026" w:rsidP="00FD6026">
      <w:pPr>
        <w:spacing w:before="0" w:after="0" w:line="276" w:lineRule="auto"/>
        <w:rPr>
          <w:rFonts w:ascii="Arial" w:hAnsi="Arial" w:cs="Arial"/>
          <w:color w:val="000000"/>
          <w:lang w:eastAsia="pt-PT"/>
        </w:rPr>
      </w:pPr>
      <w:r w:rsidRPr="00A12D0D">
        <w:rPr>
          <w:rFonts w:ascii="Arial" w:hAnsi="Arial" w:cs="Arial"/>
          <w:color w:val="000000"/>
          <w:lang w:eastAsia="pt-PT"/>
        </w:rPr>
        <w:t>IDA </w:t>
      </w:r>
      <w:r w:rsidRPr="00A12D0D">
        <w:rPr>
          <w:rFonts w:ascii="Arial" w:hAnsi="Arial" w:cs="Arial"/>
          <w:color w:val="000000"/>
          <w:lang w:eastAsia="pt-PT"/>
        </w:rPr>
        <w:tab/>
      </w:r>
      <w:r w:rsidRPr="00A12D0D">
        <w:rPr>
          <w:rFonts w:ascii="Arial" w:hAnsi="Arial" w:cs="Arial"/>
          <w:color w:val="000000"/>
          <w:lang w:eastAsia="pt-PT"/>
        </w:rPr>
        <w:tab/>
        <w:t>:</w:t>
      </w:r>
      <w:r w:rsidRPr="00A12D0D">
        <w:t xml:space="preserve"> </w:t>
      </w:r>
      <w:r>
        <w:rPr>
          <w:rFonts w:ascii="Arial" w:hAnsi="Arial" w:cs="Arial"/>
          <w:color w:val="000000"/>
          <w:lang w:eastAsia="pt-PT"/>
        </w:rPr>
        <w:t>Association I</w:t>
      </w:r>
      <w:r w:rsidRPr="00A12D0D">
        <w:rPr>
          <w:rFonts w:ascii="Arial" w:hAnsi="Arial" w:cs="Arial"/>
          <w:color w:val="000000"/>
          <w:lang w:eastAsia="pt-PT"/>
        </w:rPr>
        <w:t xml:space="preserve">nternationale de </w:t>
      </w:r>
      <w:r>
        <w:rPr>
          <w:rFonts w:ascii="Arial" w:hAnsi="Arial" w:cs="Arial"/>
          <w:color w:val="000000"/>
          <w:lang w:eastAsia="pt-PT"/>
        </w:rPr>
        <w:t>D</w:t>
      </w:r>
      <w:r w:rsidRPr="00A12D0D">
        <w:rPr>
          <w:rFonts w:ascii="Arial" w:hAnsi="Arial" w:cs="Arial"/>
          <w:color w:val="000000"/>
          <w:lang w:eastAsia="pt-PT"/>
        </w:rPr>
        <w:t xml:space="preserve">éveloppement </w:t>
      </w:r>
    </w:p>
    <w:p w14:paraId="688D37B2" w14:textId="77777777" w:rsidR="00FD6026" w:rsidRPr="00A12D0D" w:rsidRDefault="00FD6026" w:rsidP="00FD6026">
      <w:pPr>
        <w:spacing w:before="0" w:after="0" w:line="276" w:lineRule="auto"/>
        <w:rPr>
          <w:rFonts w:ascii="Arial" w:hAnsi="Arial" w:cs="Arial"/>
          <w:color w:val="000000"/>
          <w:lang w:eastAsia="pt-PT"/>
        </w:rPr>
      </w:pPr>
      <w:r w:rsidRPr="00A12D0D">
        <w:rPr>
          <w:rFonts w:ascii="Arial" w:hAnsi="Arial" w:cs="Arial"/>
          <w:color w:val="000000"/>
          <w:lang w:eastAsia="pt-PT"/>
        </w:rPr>
        <w:t>MGP </w:t>
      </w:r>
      <w:r w:rsidRPr="00A12D0D">
        <w:rPr>
          <w:rFonts w:ascii="Arial" w:hAnsi="Arial" w:cs="Arial"/>
          <w:color w:val="000000"/>
          <w:lang w:eastAsia="pt-PT"/>
        </w:rPr>
        <w:tab/>
      </w:r>
      <w:r w:rsidRPr="00A12D0D">
        <w:rPr>
          <w:rFonts w:ascii="Arial" w:hAnsi="Arial" w:cs="Arial"/>
          <w:color w:val="000000"/>
          <w:lang w:eastAsia="pt-PT"/>
        </w:rPr>
        <w:tab/>
      </w:r>
      <w:r>
        <w:rPr>
          <w:rFonts w:ascii="Arial" w:hAnsi="Arial" w:cs="Arial"/>
          <w:color w:val="000000"/>
          <w:lang w:eastAsia="pt-PT"/>
        </w:rPr>
        <w:t>: Mécanisme de Gestion des P</w:t>
      </w:r>
      <w:r w:rsidRPr="00A12D0D">
        <w:rPr>
          <w:rFonts w:ascii="Arial" w:hAnsi="Arial" w:cs="Arial"/>
          <w:color w:val="000000"/>
          <w:lang w:eastAsia="pt-PT"/>
        </w:rPr>
        <w:t>laintes</w:t>
      </w:r>
    </w:p>
    <w:p w14:paraId="0C9E8EB2" w14:textId="77777777" w:rsidR="00FD6026" w:rsidRPr="00A12D0D" w:rsidRDefault="00FD6026" w:rsidP="00FD6026">
      <w:pPr>
        <w:spacing w:before="0" w:after="0" w:line="276" w:lineRule="auto"/>
        <w:rPr>
          <w:rFonts w:ascii="Arial" w:hAnsi="Arial" w:cs="Arial"/>
          <w:color w:val="000000"/>
          <w:lang w:eastAsia="pt-PT"/>
        </w:rPr>
      </w:pPr>
      <w:r w:rsidRPr="00A12D0D">
        <w:rPr>
          <w:rFonts w:ascii="Arial" w:hAnsi="Arial" w:cs="Arial"/>
          <w:color w:val="000000"/>
          <w:lang w:eastAsia="pt-PT"/>
        </w:rPr>
        <w:t>NES </w:t>
      </w:r>
      <w:r w:rsidRPr="00A12D0D">
        <w:rPr>
          <w:rFonts w:ascii="Arial" w:hAnsi="Arial" w:cs="Arial"/>
          <w:color w:val="000000"/>
          <w:lang w:eastAsia="pt-PT"/>
        </w:rPr>
        <w:tab/>
      </w:r>
      <w:r w:rsidRPr="00A12D0D">
        <w:rPr>
          <w:rFonts w:ascii="Arial" w:hAnsi="Arial" w:cs="Arial"/>
          <w:color w:val="000000"/>
          <w:lang w:eastAsia="pt-PT"/>
        </w:rPr>
        <w:tab/>
      </w:r>
      <w:r>
        <w:rPr>
          <w:rFonts w:ascii="Arial" w:hAnsi="Arial" w:cs="Arial"/>
          <w:color w:val="000000"/>
          <w:lang w:eastAsia="pt-PT"/>
        </w:rPr>
        <w:t>: Normes Environnementales et S</w:t>
      </w:r>
      <w:r w:rsidRPr="00A12D0D">
        <w:rPr>
          <w:rFonts w:ascii="Arial" w:hAnsi="Arial" w:cs="Arial"/>
          <w:color w:val="000000"/>
          <w:lang w:eastAsia="pt-PT"/>
        </w:rPr>
        <w:t>ociales</w:t>
      </w:r>
    </w:p>
    <w:p w14:paraId="39D4ECC6" w14:textId="77777777" w:rsidR="00FD6026" w:rsidRPr="00A12D0D" w:rsidRDefault="00FD6026" w:rsidP="00FD6026">
      <w:pPr>
        <w:spacing w:before="0" w:after="0" w:line="276" w:lineRule="auto"/>
        <w:rPr>
          <w:rFonts w:ascii="Arial" w:hAnsi="Arial" w:cs="Arial"/>
          <w:color w:val="000000"/>
          <w:lang w:val="fr-CD" w:eastAsia="pt-PT"/>
        </w:rPr>
      </w:pPr>
      <w:r w:rsidRPr="00A12D0D">
        <w:rPr>
          <w:rFonts w:ascii="Arial" w:hAnsi="Arial" w:cs="Arial"/>
          <w:color w:val="000000"/>
          <w:lang w:val="fr-CD" w:eastAsia="pt-PT"/>
        </w:rPr>
        <w:t xml:space="preserve">ONG            </w:t>
      </w:r>
      <w:proofErr w:type="gramStart"/>
      <w:r w:rsidRPr="00A12D0D">
        <w:rPr>
          <w:rFonts w:ascii="Arial" w:hAnsi="Arial" w:cs="Arial"/>
          <w:color w:val="000000"/>
          <w:lang w:val="fr-CD" w:eastAsia="pt-PT"/>
        </w:rPr>
        <w:t xml:space="preserve">   </w:t>
      </w:r>
      <w:r>
        <w:rPr>
          <w:rFonts w:ascii="Arial" w:hAnsi="Arial" w:cs="Arial"/>
          <w:color w:val="000000"/>
          <w:lang w:val="fr-CD" w:eastAsia="pt-PT"/>
        </w:rPr>
        <w:t>:</w:t>
      </w:r>
      <w:proofErr w:type="gramEnd"/>
      <w:r>
        <w:rPr>
          <w:rFonts w:ascii="Arial" w:hAnsi="Arial" w:cs="Arial"/>
          <w:color w:val="000000"/>
          <w:lang w:val="fr-CD" w:eastAsia="pt-PT"/>
        </w:rPr>
        <w:t xml:space="preserve"> Organisation Non G</w:t>
      </w:r>
      <w:r w:rsidRPr="00A12D0D">
        <w:rPr>
          <w:rFonts w:ascii="Arial" w:hAnsi="Arial" w:cs="Arial"/>
          <w:color w:val="000000"/>
          <w:lang w:val="fr-CD" w:eastAsia="pt-PT"/>
        </w:rPr>
        <w:t>ouvernementale</w:t>
      </w:r>
    </w:p>
    <w:p w14:paraId="388C44EB" w14:textId="77777777" w:rsidR="00FD6026" w:rsidRPr="00A12D0D" w:rsidRDefault="00FD6026" w:rsidP="00FD6026">
      <w:pPr>
        <w:spacing w:before="0" w:after="0" w:line="276" w:lineRule="auto"/>
        <w:rPr>
          <w:rFonts w:ascii="Arial" w:hAnsi="Arial" w:cs="Arial"/>
          <w:color w:val="000000"/>
          <w:lang w:val="fr-CD" w:eastAsia="pt-PT"/>
        </w:rPr>
      </w:pPr>
      <w:r w:rsidRPr="00A12D0D">
        <w:rPr>
          <w:rFonts w:ascii="Arial" w:hAnsi="Arial" w:cs="Arial"/>
          <w:color w:val="000000"/>
          <w:lang w:val="fr-CD" w:eastAsia="pt-PT"/>
        </w:rPr>
        <w:t>PAP </w:t>
      </w:r>
      <w:r w:rsidRPr="00A12D0D">
        <w:rPr>
          <w:rFonts w:ascii="Arial" w:hAnsi="Arial" w:cs="Arial"/>
          <w:color w:val="000000"/>
          <w:lang w:val="fr-CD" w:eastAsia="pt-PT"/>
        </w:rPr>
        <w:tab/>
      </w:r>
      <w:r w:rsidRPr="00A12D0D">
        <w:rPr>
          <w:rFonts w:ascii="Arial" w:hAnsi="Arial" w:cs="Arial"/>
          <w:color w:val="000000"/>
          <w:lang w:val="fr-CD" w:eastAsia="pt-PT"/>
        </w:rPr>
        <w:tab/>
        <w:t>: Personne affectée par le projet</w:t>
      </w:r>
    </w:p>
    <w:p w14:paraId="783CAECE" w14:textId="77777777" w:rsidR="00FD6026" w:rsidRPr="00A12D0D" w:rsidRDefault="00FD6026" w:rsidP="00FD6026">
      <w:pPr>
        <w:spacing w:before="0" w:after="0" w:line="276" w:lineRule="auto"/>
        <w:rPr>
          <w:rFonts w:ascii="Arial" w:hAnsi="Arial" w:cs="Arial"/>
          <w:color w:val="000000"/>
          <w:lang w:val="fr-CD" w:eastAsia="pt-PT"/>
        </w:rPr>
      </w:pPr>
      <w:r w:rsidRPr="00A12D0D">
        <w:rPr>
          <w:rFonts w:ascii="Arial" w:hAnsi="Arial" w:cs="Arial"/>
          <w:color w:val="000000"/>
          <w:lang w:val="fr-CD" w:eastAsia="pt-PT"/>
        </w:rPr>
        <w:t>PAR</w:t>
      </w:r>
      <w:r w:rsidRPr="00A12D0D">
        <w:rPr>
          <w:rFonts w:ascii="Arial" w:hAnsi="Arial" w:cs="Arial"/>
          <w:color w:val="000000"/>
          <w:lang w:val="fr-CD" w:eastAsia="pt-PT"/>
        </w:rPr>
        <w:tab/>
      </w:r>
      <w:r w:rsidRPr="00A12D0D">
        <w:rPr>
          <w:rFonts w:ascii="Arial" w:hAnsi="Arial" w:cs="Arial"/>
          <w:color w:val="000000"/>
          <w:lang w:val="fr-CD" w:eastAsia="pt-PT"/>
        </w:rPr>
        <w:tab/>
        <w:t>: Plan d’Actions de réinstallation</w:t>
      </w:r>
    </w:p>
    <w:p w14:paraId="4B0B00F5" w14:textId="77777777" w:rsidR="00FD6026" w:rsidRPr="00A12D0D" w:rsidRDefault="00FD6026" w:rsidP="00FD6026">
      <w:pPr>
        <w:spacing w:before="0" w:after="0" w:line="276" w:lineRule="auto"/>
        <w:rPr>
          <w:rFonts w:ascii="Arial" w:hAnsi="Arial" w:cs="Arial"/>
          <w:color w:val="000000"/>
          <w:lang w:val="fr-CD" w:eastAsia="pt-PT"/>
        </w:rPr>
      </w:pPr>
      <w:r w:rsidRPr="00A12D0D">
        <w:rPr>
          <w:rFonts w:ascii="Arial" w:hAnsi="Arial" w:cs="Arial"/>
          <w:color w:val="000000"/>
          <w:lang w:val="fr-CD" w:eastAsia="pt-PT"/>
        </w:rPr>
        <w:t xml:space="preserve">PGES          </w:t>
      </w:r>
      <w:proofErr w:type="gramStart"/>
      <w:r w:rsidRPr="00A12D0D">
        <w:rPr>
          <w:rFonts w:ascii="Arial" w:hAnsi="Arial" w:cs="Arial"/>
          <w:color w:val="000000"/>
          <w:lang w:val="fr-CD" w:eastAsia="pt-PT"/>
        </w:rPr>
        <w:t xml:space="preserve">   :</w:t>
      </w:r>
      <w:proofErr w:type="gramEnd"/>
      <w:r w:rsidRPr="00A12D0D">
        <w:rPr>
          <w:rFonts w:ascii="Arial" w:hAnsi="Arial" w:cs="Arial"/>
          <w:color w:val="000000"/>
          <w:lang w:val="fr-CD" w:eastAsia="pt-PT"/>
        </w:rPr>
        <w:t xml:space="preserve"> Plans de Gestion Environnementale et Sociale</w:t>
      </w:r>
    </w:p>
    <w:p w14:paraId="0030950B" w14:textId="77777777" w:rsidR="00FD6026" w:rsidRPr="00A12D0D" w:rsidRDefault="00FD6026" w:rsidP="00FD6026">
      <w:pPr>
        <w:spacing w:before="0" w:after="0" w:line="276" w:lineRule="auto"/>
        <w:rPr>
          <w:rFonts w:ascii="Arial" w:hAnsi="Arial" w:cs="Arial"/>
          <w:color w:val="000000"/>
          <w:lang w:val="fr-CD" w:eastAsia="pt-PT"/>
        </w:rPr>
      </w:pPr>
      <w:r>
        <w:rPr>
          <w:rFonts w:ascii="Arial" w:hAnsi="Arial" w:cs="Arial"/>
          <w:color w:val="000000"/>
          <w:lang w:val="fr-CD" w:eastAsia="pt-PT"/>
        </w:rPr>
        <w:t xml:space="preserve">PGES-C      </w:t>
      </w:r>
      <w:proofErr w:type="gramStart"/>
      <w:r>
        <w:rPr>
          <w:rFonts w:ascii="Arial" w:hAnsi="Arial" w:cs="Arial"/>
          <w:color w:val="000000"/>
          <w:lang w:val="fr-CD" w:eastAsia="pt-PT"/>
        </w:rPr>
        <w:t xml:space="preserve">   :</w:t>
      </w:r>
      <w:proofErr w:type="gramEnd"/>
      <w:r>
        <w:rPr>
          <w:rFonts w:ascii="Arial" w:hAnsi="Arial" w:cs="Arial"/>
          <w:color w:val="000000"/>
          <w:lang w:val="fr-CD" w:eastAsia="pt-PT"/>
        </w:rPr>
        <w:t xml:space="preserve"> Pla</w:t>
      </w:r>
      <w:r w:rsidRPr="00A12D0D">
        <w:rPr>
          <w:rFonts w:ascii="Arial" w:hAnsi="Arial" w:cs="Arial"/>
          <w:color w:val="000000"/>
          <w:lang w:val="fr-CD" w:eastAsia="pt-PT"/>
        </w:rPr>
        <w:t>n de Gestion environnementale et sociale de chantier</w:t>
      </w:r>
    </w:p>
    <w:p w14:paraId="62D278E6" w14:textId="77777777" w:rsidR="00FD6026" w:rsidRPr="00A12D0D" w:rsidRDefault="00FD6026" w:rsidP="00FD6026">
      <w:pPr>
        <w:spacing w:before="0" w:after="0" w:line="276" w:lineRule="auto"/>
        <w:rPr>
          <w:rFonts w:ascii="Arial" w:hAnsi="Arial" w:cs="Arial"/>
          <w:color w:val="000000"/>
          <w:lang w:val="fr-CD" w:eastAsia="pt-PT"/>
        </w:rPr>
      </w:pPr>
      <w:r w:rsidRPr="00A12D0D">
        <w:rPr>
          <w:rFonts w:ascii="Arial" w:hAnsi="Arial" w:cs="Arial"/>
          <w:color w:val="000000"/>
          <w:lang w:val="fr-CD" w:eastAsia="pt-PT"/>
        </w:rPr>
        <w:t xml:space="preserve">PHQSE       </w:t>
      </w:r>
      <w:proofErr w:type="gramStart"/>
      <w:r w:rsidRPr="00A12D0D">
        <w:rPr>
          <w:rFonts w:ascii="Arial" w:hAnsi="Arial" w:cs="Arial"/>
          <w:color w:val="000000"/>
          <w:lang w:val="fr-CD" w:eastAsia="pt-PT"/>
        </w:rPr>
        <w:t xml:space="preserve">   :</w:t>
      </w:r>
      <w:proofErr w:type="gramEnd"/>
      <w:r w:rsidRPr="00A12D0D">
        <w:rPr>
          <w:rFonts w:ascii="Arial" w:hAnsi="Arial" w:cs="Arial"/>
          <w:color w:val="000000"/>
          <w:lang w:val="fr-CD" w:eastAsia="pt-PT"/>
        </w:rPr>
        <w:t xml:space="preserve"> Plan d’Hygiène Qualité, Santé et Environnement</w:t>
      </w:r>
    </w:p>
    <w:p w14:paraId="3F74E859" w14:textId="77777777" w:rsidR="00FD6026" w:rsidRPr="00A12D0D" w:rsidRDefault="00FD6026" w:rsidP="00FD6026">
      <w:pPr>
        <w:spacing w:before="0" w:after="0" w:line="276" w:lineRule="auto"/>
        <w:rPr>
          <w:rFonts w:ascii="Arial" w:hAnsi="Arial" w:cs="Arial"/>
          <w:color w:val="000000"/>
          <w:lang w:eastAsia="pt-PT"/>
        </w:rPr>
      </w:pPr>
      <w:r w:rsidRPr="00A12D0D">
        <w:rPr>
          <w:rFonts w:ascii="Arial" w:hAnsi="Arial" w:cs="Arial"/>
          <w:color w:val="000000"/>
          <w:lang w:eastAsia="pt-PT"/>
        </w:rPr>
        <w:t>PNC </w:t>
      </w:r>
      <w:r w:rsidRPr="00A12D0D">
        <w:rPr>
          <w:rFonts w:ascii="Arial" w:hAnsi="Arial" w:cs="Arial"/>
          <w:color w:val="000000"/>
          <w:lang w:eastAsia="pt-PT"/>
        </w:rPr>
        <w:tab/>
      </w:r>
      <w:r w:rsidRPr="00A12D0D">
        <w:rPr>
          <w:rFonts w:ascii="Arial" w:hAnsi="Arial" w:cs="Arial"/>
          <w:color w:val="000000"/>
          <w:lang w:eastAsia="pt-PT"/>
        </w:rPr>
        <w:tab/>
        <w:t>: Police Nationale Congolaise</w:t>
      </w:r>
    </w:p>
    <w:p w14:paraId="03026990" w14:textId="77777777" w:rsidR="00FD6026" w:rsidRPr="00A12D0D" w:rsidRDefault="00FD6026" w:rsidP="00FD6026">
      <w:pPr>
        <w:spacing w:before="0" w:after="0" w:line="276" w:lineRule="auto"/>
        <w:rPr>
          <w:rFonts w:ascii="Arial" w:hAnsi="Arial" w:cs="Arial"/>
          <w:color w:val="000000"/>
          <w:lang w:val="fr-CD" w:eastAsia="pt-PT"/>
        </w:rPr>
      </w:pPr>
      <w:r w:rsidRPr="00A12D0D">
        <w:rPr>
          <w:rFonts w:ascii="Arial" w:hAnsi="Arial" w:cs="Arial"/>
        </w:rPr>
        <w:t>RAF</w:t>
      </w:r>
      <w:r>
        <w:rPr>
          <w:rFonts w:ascii="Arial" w:hAnsi="Arial" w:cs="Arial"/>
        </w:rPr>
        <w:t xml:space="preserve">              </w:t>
      </w:r>
      <w:r>
        <w:rPr>
          <w:rFonts w:ascii="Arial" w:hAnsi="Arial" w:cs="Arial"/>
        </w:rPr>
        <w:tab/>
      </w:r>
      <w:r w:rsidRPr="00A12D0D">
        <w:rPr>
          <w:rFonts w:ascii="Arial" w:hAnsi="Arial" w:cs="Arial"/>
        </w:rPr>
        <w:t>: Responsable d’Administration et Finances</w:t>
      </w:r>
    </w:p>
    <w:p w14:paraId="0E987AE1" w14:textId="59706BBD" w:rsidR="00FD6026" w:rsidRPr="00A12D0D" w:rsidRDefault="00FD6026" w:rsidP="00FD6026">
      <w:pPr>
        <w:spacing w:before="0" w:after="0" w:line="276" w:lineRule="auto"/>
        <w:rPr>
          <w:rFonts w:ascii="Arial" w:hAnsi="Arial" w:cs="Arial"/>
          <w:color w:val="000000"/>
          <w:lang w:val="fr-CD" w:eastAsia="pt-PT"/>
        </w:rPr>
      </w:pPr>
      <w:r w:rsidRPr="00A12D0D">
        <w:rPr>
          <w:rFonts w:ascii="Arial" w:hAnsi="Arial" w:cs="Arial"/>
          <w:color w:val="000000"/>
          <w:lang w:val="fr-CD" w:eastAsia="pt-PT"/>
        </w:rPr>
        <w:t xml:space="preserve">SDS            </w:t>
      </w:r>
      <w:proofErr w:type="gramStart"/>
      <w:r w:rsidRPr="00A12D0D">
        <w:rPr>
          <w:rFonts w:ascii="Arial" w:hAnsi="Arial" w:cs="Arial"/>
          <w:color w:val="000000"/>
          <w:lang w:val="fr-CD" w:eastAsia="pt-PT"/>
        </w:rPr>
        <w:t xml:space="preserve">   :</w:t>
      </w:r>
      <w:proofErr w:type="gramEnd"/>
      <w:r w:rsidRPr="00A12D0D">
        <w:rPr>
          <w:rFonts w:ascii="Arial" w:hAnsi="Arial" w:cs="Arial"/>
          <w:color w:val="000000"/>
          <w:lang w:val="fr-CD" w:eastAsia="pt-PT"/>
        </w:rPr>
        <w:t xml:space="preserve"> Spécialiste en Développement Social</w:t>
      </w:r>
    </w:p>
    <w:p w14:paraId="0AAEBABF" w14:textId="23E706CF" w:rsidR="00FD6026" w:rsidRPr="00A12D0D" w:rsidRDefault="00FD6026" w:rsidP="00FD6026">
      <w:pPr>
        <w:spacing w:before="0" w:after="0" w:line="276" w:lineRule="auto"/>
        <w:rPr>
          <w:rFonts w:ascii="Arial" w:hAnsi="Arial" w:cs="Arial"/>
          <w:color w:val="000000"/>
          <w:lang w:val="fr-CD" w:eastAsia="pt-PT"/>
        </w:rPr>
      </w:pPr>
      <w:proofErr w:type="gramStart"/>
      <w:r w:rsidRPr="00A12D0D">
        <w:rPr>
          <w:rFonts w:ascii="Arial" w:hAnsi="Arial" w:cs="Arial"/>
          <w:color w:val="000000"/>
          <w:lang w:val="fr-CD" w:eastAsia="pt-PT"/>
        </w:rPr>
        <w:t>sms</w:t>
      </w:r>
      <w:proofErr w:type="gramEnd"/>
      <w:r w:rsidRPr="00A12D0D">
        <w:rPr>
          <w:rFonts w:ascii="Arial" w:hAnsi="Arial" w:cs="Arial"/>
          <w:color w:val="000000"/>
          <w:lang w:val="fr-CD" w:eastAsia="pt-PT"/>
        </w:rPr>
        <w:t> </w:t>
      </w:r>
      <w:r>
        <w:rPr>
          <w:rFonts w:ascii="Arial" w:hAnsi="Arial" w:cs="Arial"/>
          <w:color w:val="000000"/>
          <w:lang w:val="fr-CD" w:eastAsia="pt-PT"/>
        </w:rPr>
        <w:t xml:space="preserve">               </w:t>
      </w:r>
      <w:r w:rsidRPr="00A12D0D">
        <w:rPr>
          <w:rFonts w:ascii="Arial" w:hAnsi="Arial" w:cs="Arial"/>
          <w:color w:val="000000"/>
          <w:lang w:val="fr-CD" w:eastAsia="pt-PT"/>
        </w:rPr>
        <w:t>: Short message service</w:t>
      </w:r>
    </w:p>
    <w:p w14:paraId="6C3EF3EC" w14:textId="0E87E8CB" w:rsidR="00FD6026" w:rsidRPr="00A12D0D" w:rsidRDefault="00FD6026" w:rsidP="00FD6026">
      <w:pPr>
        <w:spacing w:before="0" w:after="0" w:line="276" w:lineRule="auto"/>
        <w:rPr>
          <w:rFonts w:ascii="Arial" w:hAnsi="Arial" w:cs="Arial"/>
          <w:b/>
          <w:color w:val="000000"/>
          <w:lang w:val="fr-CD" w:eastAsia="pt-PT"/>
        </w:rPr>
      </w:pPr>
      <w:r>
        <w:rPr>
          <w:rFonts w:ascii="Arial" w:hAnsi="Arial" w:cs="Arial"/>
        </w:rPr>
        <w:t xml:space="preserve">SNEL         </w:t>
      </w:r>
      <w:proofErr w:type="gramStart"/>
      <w:r>
        <w:rPr>
          <w:rFonts w:ascii="Arial" w:hAnsi="Arial" w:cs="Arial"/>
        </w:rPr>
        <w:t xml:space="preserve">   </w:t>
      </w:r>
      <w:r w:rsidRPr="00A12D0D">
        <w:rPr>
          <w:rFonts w:ascii="Arial" w:hAnsi="Arial" w:cs="Arial"/>
        </w:rPr>
        <w:t>:</w:t>
      </w:r>
      <w:proofErr w:type="gramEnd"/>
      <w:r w:rsidRPr="00A12D0D">
        <w:rPr>
          <w:rFonts w:ascii="Arial" w:hAnsi="Arial" w:cs="Arial"/>
        </w:rPr>
        <w:t xml:space="preserve"> Société nationale d’électricité</w:t>
      </w:r>
    </w:p>
    <w:p w14:paraId="462089F6" w14:textId="05A34B04" w:rsidR="00FD6026" w:rsidRDefault="00FD6026" w:rsidP="00FD6026">
      <w:pPr>
        <w:spacing w:after="0" w:line="276" w:lineRule="auto"/>
        <w:rPr>
          <w:rFonts w:ascii="Arial" w:hAnsi="Arial" w:cs="Arial"/>
          <w:color w:val="000000"/>
          <w:lang w:val="fr-CD" w:eastAsia="pt-PT"/>
        </w:rPr>
      </w:pPr>
      <w:r w:rsidRPr="00A12D0D">
        <w:rPr>
          <w:rFonts w:ascii="Arial" w:hAnsi="Arial" w:cs="Arial"/>
          <w:color w:val="000000"/>
          <w:lang w:val="fr-CD" w:eastAsia="pt-PT"/>
        </w:rPr>
        <w:t>UCM </w:t>
      </w:r>
      <w:r>
        <w:rPr>
          <w:rFonts w:ascii="Arial" w:hAnsi="Arial" w:cs="Arial"/>
          <w:color w:val="000000"/>
          <w:lang w:val="fr-CD" w:eastAsia="pt-PT"/>
        </w:rPr>
        <w:t xml:space="preserve">          </w:t>
      </w:r>
      <w:r>
        <w:rPr>
          <w:rFonts w:ascii="Arial" w:hAnsi="Arial" w:cs="Arial"/>
          <w:color w:val="000000"/>
          <w:lang w:val="fr-CD" w:eastAsia="pt-PT"/>
        </w:rPr>
        <w:tab/>
      </w:r>
      <w:r w:rsidRPr="00A12D0D">
        <w:rPr>
          <w:rFonts w:ascii="Arial" w:hAnsi="Arial" w:cs="Arial"/>
          <w:color w:val="000000"/>
          <w:lang w:val="fr-CD" w:eastAsia="pt-PT"/>
        </w:rPr>
        <w:t>: Unité de Coordination et de Management des projets du Ministères des</w:t>
      </w:r>
      <w:r>
        <w:rPr>
          <w:rFonts w:ascii="Arial" w:hAnsi="Arial" w:cs="Arial"/>
          <w:color w:val="000000"/>
          <w:lang w:val="fr-CD" w:eastAsia="pt-PT"/>
        </w:rPr>
        <w:tab/>
      </w:r>
      <w:r>
        <w:rPr>
          <w:rFonts w:ascii="Arial" w:hAnsi="Arial" w:cs="Arial"/>
          <w:color w:val="000000"/>
          <w:lang w:val="fr-CD" w:eastAsia="pt-PT"/>
        </w:rPr>
        <w:tab/>
      </w:r>
      <w:r>
        <w:rPr>
          <w:rFonts w:ascii="Arial" w:hAnsi="Arial" w:cs="Arial"/>
          <w:color w:val="000000"/>
          <w:lang w:val="fr-CD" w:eastAsia="pt-PT"/>
        </w:rPr>
        <w:tab/>
      </w:r>
      <w:r w:rsidRPr="00A12D0D">
        <w:rPr>
          <w:rFonts w:ascii="Arial" w:hAnsi="Arial" w:cs="Arial"/>
          <w:color w:val="000000"/>
          <w:lang w:val="fr-CD" w:eastAsia="pt-PT"/>
        </w:rPr>
        <w:t>Ressources Hydrauliques et de l’Electricité</w:t>
      </w:r>
    </w:p>
    <w:p w14:paraId="69598B7D" w14:textId="77777777" w:rsidR="00FD6026" w:rsidRDefault="00FD6026" w:rsidP="00FD6026">
      <w:pPr>
        <w:spacing w:after="0" w:line="276" w:lineRule="auto"/>
        <w:rPr>
          <w:rFonts w:ascii="Arial" w:hAnsi="Arial" w:cs="Arial"/>
          <w:color w:val="000000"/>
          <w:lang w:val="fr-CD" w:eastAsia="pt-PT"/>
        </w:rPr>
      </w:pPr>
      <w:r>
        <w:rPr>
          <w:rFonts w:ascii="Arial" w:hAnsi="Arial" w:cs="Arial"/>
          <w:color w:val="000000"/>
          <w:lang w:val="fr-CD" w:eastAsia="pt-PT"/>
        </w:rPr>
        <w:t>VBG</w:t>
      </w:r>
      <w:r>
        <w:rPr>
          <w:rFonts w:ascii="Arial" w:hAnsi="Arial" w:cs="Arial"/>
          <w:color w:val="000000"/>
          <w:lang w:val="fr-CD" w:eastAsia="pt-PT"/>
        </w:rPr>
        <w:tab/>
      </w:r>
      <w:r>
        <w:rPr>
          <w:rFonts w:ascii="Arial" w:hAnsi="Arial" w:cs="Arial"/>
          <w:color w:val="000000"/>
          <w:lang w:val="fr-CD" w:eastAsia="pt-PT"/>
        </w:rPr>
        <w:tab/>
        <w:t>: Violence Basée sur le Genre</w:t>
      </w:r>
    </w:p>
    <w:p w14:paraId="2B49348B" w14:textId="77777777" w:rsidR="00FD6026" w:rsidRPr="00A12D0D" w:rsidRDefault="00FD6026" w:rsidP="00FD6026">
      <w:pPr>
        <w:spacing w:before="0" w:after="0" w:line="276" w:lineRule="auto"/>
        <w:rPr>
          <w:rFonts w:ascii="Arial" w:hAnsi="Arial" w:cs="Arial"/>
          <w:color w:val="000000"/>
          <w:lang w:val="fr-CD" w:eastAsia="pt-PT"/>
        </w:rPr>
      </w:pPr>
      <w:r>
        <w:rPr>
          <w:rFonts w:ascii="Arial" w:hAnsi="Arial" w:cs="Arial"/>
          <w:color w:val="000000"/>
          <w:lang w:val="fr-CD" w:eastAsia="pt-PT"/>
        </w:rPr>
        <w:t>VCE </w:t>
      </w:r>
      <w:r>
        <w:rPr>
          <w:rFonts w:ascii="Arial" w:hAnsi="Arial" w:cs="Arial"/>
          <w:color w:val="000000"/>
          <w:lang w:val="fr-CD" w:eastAsia="pt-PT"/>
        </w:rPr>
        <w:tab/>
      </w:r>
      <w:r>
        <w:rPr>
          <w:rFonts w:ascii="Arial" w:hAnsi="Arial" w:cs="Arial"/>
          <w:color w:val="000000"/>
          <w:lang w:val="fr-CD" w:eastAsia="pt-PT"/>
        </w:rPr>
        <w:tab/>
        <w:t xml:space="preserve">: </w:t>
      </w:r>
      <w:r>
        <w:rPr>
          <w:rFonts w:ascii="Arial" w:hAnsi="Arial" w:cs="Arial"/>
          <w:color w:val="000000"/>
          <w:lang w:eastAsia="pt-PT"/>
        </w:rPr>
        <w:t>Violence Contre les Enfants</w:t>
      </w:r>
    </w:p>
    <w:p w14:paraId="3271952F" w14:textId="77777777" w:rsidR="00FD6026" w:rsidRPr="00A12D0D" w:rsidRDefault="00FD6026" w:rsidP="00FD6026">
      <w:pPr>
        <w:spacing w:before="0" w:after="0" w:line="276" w:lineRule="auto"/>
        <w:rPr>
          <w:rFonts w:ascii="Arial" w:hAnsi="Arial" w:cs="Arial"/>
          <w:color w:val="000000"/>
          <w:lang w:val="fr-CD" w:eastAsia="pt-PT"/>
        </w:rPr>
      </w:pPr>
      <w:r w:rsidRPr="00A12D0D">
        <w:rPr>
          <w:rFonts w:ascii="Arial" w:hAnsi="Arial" w:cs="Arial"/>
          <w:color w:val="000000"/>
          <w:lang w:val="fr-CD" w:eastAsia="pt-PT"/>
        </w:rPr>
        <w:t xml:space="preserve">UGP             </w:t>
      </w:r>
      <w:proofErr w:type="gramStart"/>
      <w:r w:rsidRPr="00A12D0D">
        <w:rPr>
          <w:rFonts w:ascii="Arial" w:hAnsi="Arial" w:cs="Arial"/>
          <w:color w:val="000000"/>
          <w:lang w:val="fr-CD" w:eastAsia="pt-PT"/>
        </w:rPr>
        <w:t xml:space="preserve">   :</w:t>
      </w:r>
      <w:proofErr w:type="gramEnd"/>
      <w:r>
        <w:rPr>
          <w:rFonts w:ascii="Arial" w:hAnsi="Arial" w:cs="Arial"/>
          <w:color w:val="000000"/>
          <w:lang w:val="fr-CD" w:eastAsia="pt-PT"/>
        </w:rPr>
        <w:t xml:space="preserve"> </w:t>
      </w:r>
      <w:r w:rsidRPr="00A12D0D">
        <w:rPr>
          <w:rFonts w:ascii="Arial" w:hAnsi="Arial" w:cs="Arial"/>
          <w:color w:val="000000"/>
          <w:lang w:val="fr-CD" w:eastAsia="pt-PT"/>
        </w:rPr>
        <w:t xml:space="preserve">Unité de gestion de Projet            </w:t>
      </w:r>
    </w:p>
    <w:p w14:paraId="31639807" w14:textId="77777777" w:rsidR="00FD6026" w:rsidRDefault="00FD6026">
      <w:pPr>
        <w:spacing w:before="0" w:after="160" w:line="278" w:lineRule="auto"/>
        <w:jc w:val="left"/>
        <w:rPr>
          <w:rFonts w:ascii="Arial" w:hAnsi="Arial" w:cs="Arial"/>
          <w:b/>
          <w:color w:val="000000"/>
          <w:sz w:val="22"/>
          <w:lang w:val="fr-CD" w:eastAsia="pt-PT"/>
        </w:rPr>
      </w:pPr>
    </w:p>
    <w:p w14:paraId="677CBDA7" w14:textId="77777777" w:rsidR="00FD6026" w:rsidRDefault="00FD6026">
      <w:pPr>
        <w:spacing w:before="0" w:after="160" w:line="278" w:lineRule="auto"/>
        <w:jc w:val="left"/>
        <w:rPr>
          <w:rFonts w:ascii="Arial" w:hAnsi="Arial" w:cs="Arial"/>
          <w:b/>
          <w:color w:val="000000"/>
          <w:sz w:val="22"/>
          <w:lang w:val="fr-CD" w:eastAsia="pt-PT"/>
        </w:rPr>
      </w:pPr>
      <w:r>
        <w:rPr>
          <w:rFonts w:ascii="Arial" w:hAnsi="Arial" w:cs="Arial"/>
          <w:b/>
          <w:color w:val="000000"/>
          <w:sz w:val="22"/>
          <w:lang w:val="fr-CD" w:eastAsia="pt-PT"/>
        </w:rPr>
        <w:br w:type="page"/>
      </w:r>
    </w:p>
    <w:sdt>
      <w:sdtPr>
        <w:rPr>
          <w:rFonts w:ascii="Times New Roman" w:hAnsi="Times New Roman" w:cs="Times New Roman"/>
          <w:bCs w:val="0"/>
          <w:color w:val="auto"/>
          <w:sz w:val="24"/>
          <w:lang w:val="fr-FR"/>
        </w:rPr>
        <w:id w:val="-44068286"/>
        <w:docPartObj>
          <w:docPartGallery w:val="Table of Contents"/>
          <w:docPartUnique/>
        </w:docPartObj>
      </w:sdtPr>
      <w:sdtEndPr>
        <w:rPr>
          <w:b/>
        </w:rPr>
      </w:sdtEndPr>
      <w:sdtContent>
        <w:p w14:paraId="7323A5D5" w14:textId="135446B2" w:rsidR="00556061" w:rsidRPr="00556061" w:rsidRDefault="00556061" w:rsidP="00556061">
          <w:pPr>
            <w:pStyle w:val="En-ttedetabledesmatires"/>
            <w:rPr>
              <w:rFonts w:ascii="Arial" w:hAnsi="Arial"/>
              <w:b/>
              <w:caps/>
              <w:noProof/>
              <w:color w:val="auto"/>
              <w:sz w:val="22"/>
              <w:lang w:val="fr-CD" w:eastAsia="pt-PT"/>
            </w:rPr>
          </w:pPr>
          <w:r w:rsidRPr="00556061">
            <w:rPr>
              <w:rStyle w:val="Lienhypertexte"/>
              <w:rFonts w:ascii="Arial" w:hAnsi="Arial"/>
              <w:b/>
              <w:caps/>
              <w:noProof/>
              <w:color w:val="auto"/>
              <w:sz w:val="22"/>
              <w:u w:val="none"/>
              <w:lang w:val="fr-CD" w:eastAsia="pt-PT"/>
            </w:rPr>
            <w:t>Table des matières</w:t>
          </w:r>
        </w:p>
        <w:p w14:paraId="2720CA0F" w14:textId="2107918C" w:rsidR="00556061" w:rsidRPr="00556061" w:rsidRDefault="00556061">
          <w:pPr>
            <w:pStyle w:val="TM1"/>
            <w:tabs>
              <w:tab w:val="left" w:pos="480"/>
            </w:tabs>
            <w:rPr>
              <w:rFonts w:asciiTheme="minorHAnsi" w:eastAsiaTheme="minorEastAsia" w:hAnsiTheme="minorHAnsi" w:cstheme="minorBidi"/>
              <w:bCs w:val="0"/>
              <w:caps w:val="0"/>
              <w:sz w:val="22"/>
              <w:szCs w:val="22"/>
              <w:lang w:val="fr-CA" w:eastAsia="fr-CA"/>
            </w:rPr>
          </w:pPr>
          <w:r>
            <w:fldChar w:fldCharType="begin"/>
          </w:r>
          <w:r>
            <w:instrText xml:space="preserve"> TOC \o "1-3" \h \z \u </w:instrText>
          </w:r>
          <w:r>
            <w:fldChar w:fldCharType="separate"/>
          </w:r>
          <w:hyperlink w:anchor="_Toc231842196" w:history="1">
            <w:r w:rsidRPr="00556061">
              <w:rPr>
                <w:rStyle w:val="Lienhypertexte"/>
                <w:sz w:val="22"/>
                <w:szCs w:val="22"/>
                <w:lang w:val="fr-CD" w:eastAsia="pt-PT"/>
              </w:rPr>
              <w:t>0.</w:t>
            </w:r>
            <w:r w:rsidRPr="00556061">
              <w:rPr>
                <w:rFonts w:asciiTheme="minorHAnsi" w:eastAsiaTheme="minorEastAsia" w:hAnsiTheme="minorHAnsi" w:cstheme="minorBidi"/>
                <w:bCs w:val="0"/>
                <w:caps w:val="0"/>
                <w:sz w:val="22"/>
                <w:szCs w:val="22"/>
                <w:lang w:val="fr-CA" w:eastAsia="fr-CA"/>
              </w:rPr>
              <w:tab/>
            </w:r>
            <w:r w:rsidRPr="00556061">
              <w:rPr>
                <w:rStyle w:val="Lienhypertexte"/>
                <w:sz w:val="22"/>
                <w:szCs w:val="22"/>
                <w:lang w:val="fr-CD" w:eastAsia="pt-PT"/>
              </w:rPr>
              <w:t>PREAMBULE</w:t>
            </w:r>
            <w:r w:rsidRPr="00556061">
              <w:rPr>
                <w:webHidden/>
                <w:sz w:val="22"/>
                <w:szCs w:val="22"/>
              </w:rPr>
              <w:tab/>
            </w:r>
            <w:r w:rsidRPr="00556061">
              <w:rPr>
                <w:webHidden/>
                <w:sz w:val="22"/>
                <w:szCs w:val="22"/>
              </w:rPr>
              <w:fldChar w:fldCharType="begin"/>
            </w:r>
            <w:r w:rsidRPr="00556061">
              <w:rPr>
                <w:webHidden/>
                <w:sz w:val="22"/>
                <w:szCs w:val="22"/>
              </w:rPr>
              <w:instrText xml:space="preserve"> PAGEREF _Toc231842196 \h </w:instrText>
            </w:r>
            <w:r w:rsidRPr="00556061">
              <w:rPr>
                <w:webHidden/>
                <w:sz w:val="22"/>
                <w:szCs w:val="22"/>
              </w:rPr>
            </w:r>
            <w:r w:rsidRPr="00556061">
              <w:rPr>
                <w:webHidden/>
                <w:sz w:val="22"/>
                <w:szCs w:val="22"/>
              </w:rPr>
              <w:fldChar w:fldCharType="separate"/>
            </w:r>
            <w:r w:rsidRPr="00556061">
              <w:rPr>
                <w:webHidden/>
                <w:sz w:val="22"/>
                <w:szCs w:val="22"/>
              </w:rPr>
              <w:t>4</w:t>
            </w:r>
            <w:r w:rsidRPr="00556061">
              <w:rPr>
                <w:webHidden/>
                <w:sz w:val="22"/>
                <w:szCs w:val="22"/>
              </w:rPr>
              <w:fldChar w:fldCharType="end"/>
            </w:r>
          </w:hyperlink>
        </w:p>
        <w:p w14:paraId="2FF46808" w14:textId="7556AC92" w:rsidR="00556061" w:rsidRPr="00556061" w:rsidRDefault="00367561">
          <w:pPr>
            <w:pStyle w:val="TM1"/>
            <w:tabs>
              <w:tab w:val="left" w:pos="480"/>
            </w:tabs>
            <w:rPr>
              <w:rFonts w:asciiTheme="minorHAnsi" w:eastAsiaTheme="minorEastAsia" w:hAnsiTheme="minorHAnsi" w:cstheme="minorBidi"/>
              <w:bCs w:val="0"/>
              <w:caps w:val="0"/>
              <w:sz w:val="22"/>
              <w:szCs w:val="22"/>
              <w:lang w:val="fr-CA" w:eastAsia="fr-CA"/>
            </w:rPr>
          </w:pPr>
          <w:hyperlink w:anchor="_Toc231842197" w:history="1">
            <w:r w:rsidR="00556061" w:rsidRPr="00556061">
              <w:rPr>
                <w:rStyle w:val="Lienhypertexte"/>
                <w:sz w:val="22"/>
                <w:szCs w:val="22"/>
              </w:rPr>
              <w:t>1.</w:t>
            </w:r>
            <w:r w:rsidR="00556061" w:rsidRPr="00556061">
              <w:rPr>
                <w:rFonts w:asciiTheme="minorHAnsi" w:eastAsiaTheme="minorEastAsia" w:hAnsiTheme="minorHAnsi" w:cstheme="minorBidi"/>
                <w:bCs w:val="0"/>
                <w:caps w:val="0"/>
                <w:sz w:val="22"/>
                <w:szCs w:val="22"/>
                <w:lang w:val="fr-CA" w:eastAsia="fr-CA"/>
              </w:rPr>
              <w:tab/>
            </w:r>
            <w:r w:rsidR="00556061" w:rsidRPr="00556061">
              <w:rPr>
                <w:rStyle w:val="Lienhypertexte"/>
                <w:sz w:val="22"/>
                <w:szCs w:val="22"/>
              </w:rPr>
              <w:t>INTRODUCTION</w:t>
            </w:r>
            <w:r w:rsidR="00556061" w:rsidRPr="00556061">
              <w:rPr>
                <w:webHidden/>
                <w:sz w:val="22"/>
                <w:szCs w:val="22"/>
              </w:rPr>
              <w:tab/>
            </w:r>
            <w:r w:rsidR="00556061" w:rsidRPr="00556061">
              <w:rPr>
                <w:webHidden/>
                <w:sz w:val="22"/>
                <w:szCs w:val="22"/>
              </w:rPr>
              <w:fldChar w:fldCharType="begin"/>
            </w:r>
            <w:r w:rsidR="00556061" w:rsidRPr="00556061">
              <w:rPr>
                <w:webHidden/>
                <w:sz w:val="22"/>
                <w:szCs w:val="22"/>
              </w:rPr>
              <w:instrText xml:space="preserve"> PAGEREF _Toc231842197 \h </w:instrText>
            </w:r>
            <w:r w:rsidR="00556061" w:rsidRPr="00556061">
              <w:rPr>
                <w:webHidden/>
                <w:sz w:val="22"/>
                <w:szCs w:val="22"/>
              </w:rPr>
            </w:r>
            <w:r w:rsidR="00556061" w:rsidRPr="00556061">
              <w:rPr>
                <w:webHidden/>
                <w:sz w:val="22"/>
                <w:szCs w:val="22"/>
              </w:rPr>
              <w:fldChar w:fldCharType="separate"/>
            </w:r>
            <w:r w:rsidR="00556061" w:rsidRPr="00556061">
              <w:rPr>
                <w:webHidden/>
                <w:sz w:val="22"/>
                <w:szCs w:val="22"/>
              </w:rPr>
              <w:t>5</w:t>
            </w:r>
            <w:r w:rsidR="00556061" w:rsidRPr="00556061">
              <w:rPr>
                <w:webHidden/>
                <w:sz w:val="22"/>
                <w:szCs w:val="22"/>
              </w:rPr>
              <w:fldChar w:fldCharType="end"/>
            </w:r>
          </w:hyperlink>
        </w:p>
        <w:p w14:paraId="4E47D8CA" w14:textId="08A5F9E1" w:rsidR="00556061" w:rsidRPr="00556061" w:rsidRDefault="00367561">
          <w:pPr>
            <w:pStyle w:val="TM2"/>
            <w:tabs>
              <w:tab w:val="left" w:pos="960"/>
              <w:tab w:val="right" w:leader="dot" w:pos="9344"/>
            </w:tabs>
            <w:rPr>
              <w:rFonts w:asciiTheme="minorHAnsi" w:eastAsiaTheme="minorEastAsia" w:hAnsiTheme="minorHAnsi" w:cstheme="minorBidi"/>
              <w:smallCaps w:val="0"/>
              <w:noProof/>
              <w:sz w:val="22"/>
              <w:szCs w:val="22"/>
              <w:lang w:val="fr-CA" w:eastAsia="fr-CA"/>
            </w:rPr>
          </w:pPr>
          <w:hyperlink w:anchor="_Toc231842198" w:history="1">
            <w:r w:rsidR="00556061" w:rsidRPr="00556061">
              <w:rPr>
                <w:rStyle w:val="Lienhypertexte"/>
                <w:rFonts w:ascii="Arial" w:hAnsi="Arial" w:cs="Arial"/>
                <w:noProof/>
                <w:sz w:val="22"/>
                <w:szCs w:val="22"/>
                <w:lang w:val="fr-CD" w:eastAsia="pt-PT"/>
              </w:rPr>
              <w:t>1.1.</w:t>
            </w:r>
            <w:r w:rsidR="00556061" w:rsidRPr="00556061">
              <w:rPr>
                <w:rFonts w:asciiTheme="minorHAnsi" w:eastAsiaTheme="minorEastAsia" w:hAnsiTheme="minorHAnsi" w:cstheme="minorBidi"/>
                <w:smallCaps w:val="0"/>
                <w:noProof/>
                <w:sz w:val="22"/>
                <w:szCs w:val="22"/>
                <w:lang w:val="fr-CA" w:eastAsia="fr-CA"/>
              </w:rPr>
              <w:tab/>
            </w:r>
            <w:r w:rsidR="00556061" w:rsidRPr="00556061">
              <w:rPr>
                <w:rStyle w:val="Lienhypertexte"/>
                <w:rFonts w:ascii="Arial" w:hAnsi="Arial" w:cs="Arial"/>
                <w:noProof/>
                <w:sz w:val="22"/>
                <w:szCs w:val="22"/>
                <w:lang w:val="fr-CD" w:eastAsia="pt-PT"/>
              </w:rPr>
              <w:t>Contexte et justification</w:t>
            </w:r>
            <w:r w:rsidR="00556061" w:rsidRPr="00556061">
              <w:rPr>
                <w:noProof/>
                <w:webHidden/>
                <w:sz w:val="22"/>
                <w:szCs w:val="22"/>
              </w:rPr>
              <w:tab/>
            </w:r>
            <w:r w:rsidR="00556061" w:rsidRPr="00556061">
              <w:rPr>
                <w:noProof/>
                <w:webHidden/>
                <w:sz w:val="22"/>
                <w:szCs w:val="22"/>
              </w:rPr>
              <w:fldChar w:fldCharType="begin"/>
            </w:r>
            <w:r w:rsidR="00556061" w:rsidRPr="00556061">
              <w:rPr>
                <w:noProof/>
                <w:webHidden/>
                <w:sz w:val="22"/>
                <w:szCs w:val="22"/>
              </w:rPr>
              <w:instrText xml:space="preserve"> PAGEREF _Toc231842198 \h </w:instrText>
            </w:r>
            <w:r w:rsidR="00556061" w:rsidRPr="00556061">
              <w:rPr>
                <w:noProof/>
                <w:webHidden/>
                <w:sz w:val="22"/>
                <w:szCs w:val="22"/>
              </w:rPr>
            </w:r>
            <w:r w:rsidR="00556061" w:rsidRPr="00556061">
              <w:rPr>
                <w:noProof/>
                <w:webHidden/>
                <w:sz w:val="22"/>
                <w:szCs w:val="22"/>
              </w:rPr>
              <w:fldChar w:fldCharType="separate"/>
            </w:r>
            <w:r w:rsidR="00556061" w:rsidRPr="00556061">
              <w:rPr>
                <w:noProof/>
                <w:webHidden/>
                <w:sz w:val="22"/>
                <w:szCs w:val="22"/>
              </w:rPr>
              <w:t>5</w:t>
            </w:r>
            <w:r w:rsidR="00556061" w:rsidRPr="00556061">
              <w:rPr>
                <w:noProof/>
                <w:webHidden/>
                <w:sz w:val="22"/>
                <w:szCs w:val="22"/>
              </w:rPr>
              <w:fldChar w:fldCharType="end"/>
            </w:r>
          </w:hyperlink>
        </w:p>
        <w:p w14:paraId="3554AE13" w14:textId="7F8F5582" w:rsidR="00556061" w:rsidRPr="00556061" w:rsidRDefault="00367561">
          <w:pPr>
            <w:pStyle w:val="TM2"/>
            <w:tabs>
              <w:tab w:val="left" w:pos="960"/>
              <w:tab w:val="right" w:leader="dot" w:pos="9344"/>
            </w:tabs>
            <w:rPr>
              <w:rFonts w:asciiTheme="minorHAnsi" w:eastAsiaTheme="minorEastAsia" w:hAnsiTheme="minorHAnsi" w:cstheme="minorBidi"/>
              <w:smallCaps w:val="0"/>
              <w:noProof/>
              <w:sz w:val="22"/>
              <w:szCs w:val="22"/>
              <w:lang w:val="fr-CA" w:eastAsia="fr-CA"/>
            </w:rPr>
          </w:pPr>
          <w:hyperlink w:anchor="_Toc231842199" w:history="1">
            <w:r w:rsidR="00556061" w:rsidRPr="00556061">
              <w:rPr>
                <w:rStyle w:val="Lienhypertexte"/>
                <w:rFonts w:ascii="Arial" w:hAnsi="Arial" w:cs="Arial"/>
                <w:noProof/>
                <w:sz w:val="22"/>
                <w:szCs w:val="22"/>
                <w:lang w:val="fr-CD" w:eastAsia="pt-PT"/>
              </w:rPr>
              <w:t>1.2.</w:t>
            </w:r>
            <w:r w:rsidR="00556061" w:rsidRPr="00556061">
              <w:rPr>
                <w:rFonts w:asciiTheme="minorHAnsi" w:eastAsiaTheme="minorEastAsia" w:hAnsiTheme="minorHAnsi" w:cstheme="minorBidi"/>
                <w:smallCaps w:val="0"/>
                <w:noProof/>
                <w:sz w:val="22"/>
                <w:szCs w:val="22"/>
                <w:lang w:val="fr-CA" w:eastAsia="fr-CA"/>
              </w:rPr>
              <w:tab/>
            </w:r>
            <w:r w:rsidR="00556061" w:rsidRPr="00556061">
              <w:rPr>
                <w:rStyle w:val="Lienhypertexte"/>
                <w:rFonts w:ascii="Arial" w:hAnsi="Arial" w:cs="Arial"/>
                <w:noProof/>
                <w:sz w:val="22"/>
                <w:szCs w:val="22"/>
                <w:lang w:val="fr-CD" w:eastAsia="pt-PT"/>
              </w:rPr>
              <w:t>Justification du Mécanisme de Gestion des Plaintes (MGP)</w:t>
            </w:r>
            <w:r w:rsidR="00556061" w:rsidRPr="00556061">
              <w:rPr>
                <w:noProof/>
                <w:webHidden/>
                <w:sz w:val="22"/>
                <w:szCs w:val="22"/>
              </w:rPr>
              <w:tab/>
            </w:r>
            <w:r w:rsidR="00556061" w:rsidRPr="00556061">
              <w:rPr>
                <w:noProof/>
                <w:webHidden/>
                <w:sz w:val="22"/>
                <w:szCs w:val="22"/>
              </w:rPr>
              <w:fldChar w:fldCharType="begin"/>
            </w:r>
            <w:r w:rsidR="00556061" w:rsidRPr="00556061">
              <w:rPr>
                <w:noProof/>
                <w:webHidden/>
                <w:sz w:val="22"/>
                <w:szCs w:val="22"/>
              </w:rPr>
              <w:instrText xml:space="preserve"> PAGEREF _Toc231842199 \h </w:instrText>
            </w:r>
            <w:r w:rsidR="00556061" w:rsidRPr="00556061">
              <w:rPr>
                <w:noProof/>
                <w:webHidden/>
                <w:sz w:val="22"/>
                <w:szCs w:val="22"/>
              </w:rPr>
            </w:r>
            <w:r w:rsidR="00556061" w:rsidRPr="00556061">
              <w:rPr>
                <w:noProof/>
                <w:webHidden/>
                <w:sz w:val="22"/>
                <w:szCs w:val="22"/>
              </w:rPr>
              <w:fldChar w:fldCharType="separate"/>
            </w:r>
            <w:r w:rsidR="00556061" w:rsidRPr="00556061">
              <w:rPr>
                <w:noProof/>
                <w:webHidden/>
                <w:sz w:val="22"/>
                <w:szCs w:val="22"/>
              </w:rPr>
              <w:t>6</w:t>
            </w:r>
            <w:r w:rsidR="00556061" w:rsidRPr="00556061">
              <w:rPr>
                <w:noProof/>
                <w:webHidden/>
                <w:sz w:val="22"/>
                <w:szCs w:val="22"/>
              </w:rPr>
              <w:fldChar w:fldCharType="end"/>
            </w:r>
          </w:hyperlink>
        </w:p>
        <w:p w14:paraId="0CA6EFF0" w14:textId="5785D399" w:rsidR="00556061" w:rsidRPr="00556061" w:rsidRDefault="00367561">
          <w:pPr>
            <w:pStyle w:val="TM2"/>
            <w:tabs>
              <w:tab w:val="left" w:pos="960"/>
              <w:tab w:val="right" w:leader="dot" w:pos="9344"/>
            </w:tabs>
            <w:rPr>
              <w:rFonts w:asciiTheme="minorHAnsi" w:eastAsiaTheme="minorEastAsia" w:hAnsiTheme="minorHAnsi" w:cstheme="minorBidi"/>
              <w:smallCaps w:val="0"/>
              <w:noProof/>
              <w:sz w:val="22"/>
              <w:szCs w:val="22"/>
              <w:lang w:val="fr-CA" w:eastAsia="fr-CA"/>
            </w:rPr>
          </w:pPr>
          <w:hyperlink w:anchor="_Toc231842200" w:history="1">
            <w:r w:rsidR="00556061" w:rsidRPr="00556061">
              <w:rPr>
                <w:rStyle w:val="Lienhypertexte"/>
                <w:rFonts w:ascii="Arial" w:hAnsi="Arial" w:cs="Arial"/>
                <w:noProof/>
                <w:sz w:val="22"/>
                <w:szCs w:val="22"/>
                <w:lang w:val="fr-CD" w:eastAsia="pt-PT"/>
              </w:rPr>
              <w:t>1.3.</w:t>
            </w:r>
            <w:r w:rsidR="00556061" w:rsidRPr="00556061">
              <w:rPr>
                <w:rFonts w:asciiTheme="minorHAnsi" w:eastAsiaTheme="minorEastAsia" w:hAnsiTheme="minorHAnsi" w:cstheme="minorBidi"/>
                <w:smallCaps w:val="0"/>
                <w:noProof/>
                <w:sz w:val="22"/>
                <w:szCs w:val="22"/>
                <w:lang w:val="fr-CA" w:eastAsia="fr-CA"/>
              </w:rPr>
              <w:tab/>
            </w:r>
            <w:r w:rsidR="00556061" w:rsidRPr="00556061">
              <w:rPr>
                <w:rStyle w:val="Lienhypertexte"/>
                <w:rFonts w:ascii="Arial" w:hAnsi="Arial" w:cs="Arial"/>
                <w:noProof/>
                <w:sz w:val="22"/>
                <w:szCs w:val="22"/>
                <w:lang w:val="fr-CD" w:eastAsia="pt-PT"/>
              </w:rPr>
              <w:t>Objectifs du MGP</w:t>
            </w:r>
            <w:r w:rsidR="00556061" w:rsidRPr="00556061">
              <w:rPr>
                <w:noProof/>
                <w:webHidden/>
                <w:sz w:val="22"/>
                <w:szCs w:val="22"/>
              </w:rPr>
              <w:tab/>
            </w:r>
            <w:r w:rsidR="00556061" w:rsidRPr="00556061">
              <w:rPr>
                <w:noProof/>
                <w:webHidden/>
                <w:sz w:val="22"/>
                <w:szCs w:val="22"/>
              </w:rPr>
              <w:fldChar w:fldCharType="begin"/>
            </w:r>
            <w:r w:rsidR="00556061" w:rsidRPr="00556061">
              <w:rPr>
                <w:noProof/>
                <w:webHidden/>
                <w:sz w:val="22"/>
                <w:szCs w:val="22"/>
              </w:rPr>
              <w:instrText xml:space="preserve"> PAGEREF _Toc231842200 \h </w:instrText>
            </w:r>
            <w:r w:rsidR="00556061" w:rsidRPr="00556061">
              <w:rPr>
                <w:noProof/>
                <w:webHidden/>
                <w:sz w:val="22"/>
                <w:szCs w:val="22"/>
              </w:rPr>
            </w:r>
            <w:r w:rsidR="00556061" w:rsidRPr="00556061">
              <w:rPr>
                <w:noProof/>
                <w:webHidden/>
                <w:sz w:val="22"/>
                <w:szCs w:val="22"/>
              </w:rPr>
              <w:fldChar w:fldCharType="separate"/>
            </w:r>
            <w:r w:rsidR="00556061" w:rsidRPr="00556061">
              <w:rPr>
                <w:noProof/>
                <w:webHidden/>
                <w:sz w:val="22"/>
                <w:szCs w:val="22"/>
              </w:rPr>
              <w:t>6</w:t>
            </w:r>
            <w:r w:rsidR="00556061" w:rsidRPr="00556061">
              <w:rPr>
                <w:noProof/>
                <w:webHidden/>
                <w:sz w:val="22"/>
                <w:szCs w:val="22"/>
              </w:rPr>
              <w:fldChar w:fldCharType="end"/>
            </w:r>
          </w:hyperlink>
        </w:p>
        <w:p w14:paraId="7B4F8647" w14:textId="305480A9" w:rsidR="00556061" w:rsidRPr="00556061" w:rsidRDefault="00367561">
          <w:pPr>
            <w:pStyle w:val="TM2"/>
            <w:tabs>
              <w:tab w:val="left" w:pos="960"/>
              <w:tab w:val="right" w:leader="dot" w:pos="9344"/>
            </w:tabs>
            <w:rPr>
              <w:rFonts w:asciiTheme="minorHAnsi" w:eastAsiaTheme="minorEastAsia" w:hAnsiTheme="minorHAnsi" w:cstheme="minorBidi"/>
              <w:smallCaps w:val="0"/>
              <w:noProof/>
              <w:sz w:val="22"/>
              <w:szCs w:val="22"/>
              <w:lang w:val="fr-CA" w:eastAsia="fr-CA"/>
            </w:rPr>
          </w:pPr>
          <w:hyperlink w:anchor="_Toc231842201" w:history="1">
            <w:r w:rsidR="00556061" w:rsidRPr="00556061">
              <w:rPr>
                <w:rStyle w:val="Lienhypertexte"/>
                <w:rFonts w:ascii="Arial" w:hAnsi="Arial" w:cs="Arial"/>
                <w:noProof/>
                <w:sz w:val="22"/>
                <w:szCs w:val="22"/>
                <w:lang w:val="fr-CD" w:eastAsia="pt-PT"/>
              </w:rPr>
              <w:t>1.4.</w:t>
            </w:r>
            <w:r w:rsidR="00556061" w:rsidRPr="00556061">
              <w:rPr>
                <w:rFonts w:asciiTheme="minorHAnsi" w:eastAsiaTheme="minorEastAsia" w:hAnsiTheme="minorHAnsi" w:cstheme="minorBidi"/>
                <w:smallCaps w:val="0"/>
                <w:noProof/>
                <w:sz w:val="22"/>
                <w:szCs w:val="22"/>
                <w:lang w:val="fr-CA" w:eastAsia="fr-CA"/>
              </w:rPr>
              <w:tab/>
            </w:r>
            <w:r w:rsidR="00556061" w:rsidRPr="00556061">
              <w:rPr>
                <w:rStyle w:val="Lienhypertexte"/>
                <w:rFonts w:ascii="Arial" w:hAnsi="Arial" w:cs="Arial"/>
                <w:noProof/>
                <w:sz w:val="22"/>
                <w:szCs w:val="22"/>
                <w:lang w:val="fr-CD" w:eastAsia="pt-PT"/>
              </w:rPr>
              <w:t>Principes fondamentaux du MGP</w:t>
            </w:r>
            <w:r w:rsidR="00556061" w:rsidRPr="00556061">
              <w:rPr>
                <w:noProof/>
                <w:webHidden/>
                <w:sz w:val="22"/>
                <w:szCs w:val="22"/>
              </w:rPr>
              <w:tab/>
            </w:r>
            <w:r w:rsidR="00556061" w:rsidRPr="00556061">
              <w:rPr>
                <w:noProof/>
                <w:webHidden/>
                <w:sz w:val="22"/>
                <w:szCs w:val="22"/>
              </w:rPr>
              <w:fldChar w:fldCharType="begin"/>
            </w:r>
            <w:r w:rsidR="00556061" w:rsidRPr="00556061">
              <w:rPr>
                <w:noProof/>
                <w:webHidden/>
                <w:sz w:val="22"/>
                <w:szCs w:val="22"/>
              </w:rPr>
              <w:instrText xml:space="preserve"> PAGEREF _Toc231842201 \h </w:instrText>
            </w:r>
            <w:r w:rsidR="00556061" w:rsidRPr="00556061">
              <w:rPr>
                <w:noProof/>
                <w:webHidden/>
                <w:sz w:val="22"/>
                <w:szCs w:val="22"/>
              </w:rPr>
            </w:r>
            <w:r w:rsidR="00556061" w:rsidRPr="00556061">
              <w:rPr>
                <w:noProof/>
                <w:webHidden/>
                <w:sz w:val="22"/>
                <w:szCs w:val="22"/>
              </w:rPr>
              <w:fldChar w:fldCharType="separate"/>
            </w:r>
            <w:r w:rsidR="00556061" w:rsidRPr="00556061">
              <w:rPr>
                <w:noProof/>
                <w:webHidden/>
                <w:sz w:val="22"/>
                <w:szCs w:val="22"/>
              </w:rPr>
              <w:t>7</w:t>
            </w:r>
            <w:r w:rsidR="00556061" w:rsidRPr="00556061">
              <w:rPr>
                <w:noProof/>
                <w:webHidden/>
                <w:sz w:val="22"/>
                <w:szCs w:val="22"/>
              </w:rPr>
              <w:fldChar w:fldCharType="end"/>
            </w:r>
          </w:hyperlink>
        </w:p>
        <w:p w14:paraId="34DF458F" w14:textId="1CC54E5D" w:rsidR="00556061" w:rsidRPr="00556061" w:rsidRDefault="00367561">
          <w:pPr>
            <w:pStyle w:val="TM2"/>
            <w:tabs>
              <w:tab w:val="left" w:pos="960"/>
              <w:tab w:val="right" w:leader="dot" w:pos="9344"/>
            </w:tabs>
            <w:rPr>
              <w:rFonts w:asciiTheme="minorHAnsi" w:eastAsiaTheme="minorEastAsia" w:hAnsiTheme="minorHAnsi" w:cstheme="minorBidi"/>
              <w:smallCaps w:val="0"/>
              <w:noProof/>
              <w:sz w:val="22"/>
              <w:szCs w:val="22"/>
              <w:lang w:val="fr-CA" w:eastAsia="fr-CA"/>
            </w:rPr>
          </w:pPr>
          <w:hyperlink w:anchor="_Toc231842202" w:history="1">
            <w:r w:rsidR="00556061" w:rsidRPr="00556061">
              <w:rPr>
                <w:rStyle w:val="Lienhypertexte"/>
                <w:rFonts w:ascii="Arial" w:hAnsi="Arial" w:cs="Arial"/>
                <w:noProof/>
                <w:sz w:val="22"/>
                <w:szCs w:val="22"/>
                <w:lang w:val="fr-CD" w:eastAsia="pt-PT"/>
              </w:rPr>
              <w:t>1.5.</w:t>
            </w:r>
            <w:r w:rsidR="00556061" w:rsidRPr="00556061">
              <w:rPr>
                <w:rFonts w:asciiTheme="minorHAnsi" w:eastAsiaTheme="minorEastAsia" w:hAnsiTheme="minorHAnsi" w:cstheme="minorBidi"/>
                <w:smallCaps w:val="0"/>
                <w:noProof/>
                <w:sz w:val="22"/>
                <w:szCs w:val="22"/>
                <w:lang w:val="fr-CA" w:eastAsia="fr-CA"/>
              </w:rPr>
              <w:tab/>
            </w:r>
            <w:r w:rsidR="00556061" w:rsidRPr="00556061">
              <w:rPr>
                <w:rStyle w:val="Lienhypertexte"/>
                <w:rFonts w:ascii="Arial" w:hAnsi="Arial" w:cs="Arial"/>
                <w:noProof/>
                <w:sz w:val="22"/>
                <w:szCs w:val="22"/>
                <w:lang w:val="fr-CD" w:eastAsia="pt-PT"/>
              </w:rPr>
              <w:t>Champ d’application du MGP</w:t>
            </w:r>
            <w:r w:rsidR="00556061" w:rsidRPr="00556061">
              <w:rPr>
                <w:noProof/>
                <w:webHidden/>
                <w:sz w:val="22"/>
                <w:szCs w:val="22"/>
              </w:rPr>
              <w:tab/>
            </w:r>
            <w:r w:rsidR="00556061" w:rsidRPr="00556061">
              <w:rPr>
                <w:noProof/>
                <w:webHidden/>
                <w:sz w:val="22"/>
                <w:szCs w:val="22"/>
              </w:rPr>
              <w:fldChar w:fldCharType="begin"/>
            </w:r>
            <w:r w:rsidR="00556061" w:rsidRPr="00556061">
              <w:rPr>
                <w:noProof/>
                <w:webHidden/>
                <w:sz w:val="22"/>
                <w:szCs w:val="22"/>
              </w:rPr>
              <w:instrText xml:space="preserve"> PAGEREF _Toc231842202 \h </w:instrText>
            </w:r>
            <w:r w:rsidR="00556061" w:rsidRPr="00556061">
              <w:rPr>
                <w:noProof/>
                <w:webHidden/>
                <w:sz w:val="22"/>
                <w:szCs w:val="22"/>
              </w:rPr>
            </w:r>
            <w:r w:rsidR="00556061" w:rsidRPr="00556061">
              <w:rPr>
                <w:noProof/>
                <w:webHidden/>
                <w:sz w:val="22"/>
                <w:szCs w:val="22"/>
              </w:rPr>
              <w:fldChar w:fldCharType="separate"/>
            </w:r>
            <w:r w:rsidR="00556061" w:rsidRPr="00556061">
              <w:rPr>
                <w:noProof/>
                <w:webHidden/>
                <w:sz w:val="22"/>
                <w:szCs w:val="22"/>
              </w:rPr>
              <w:t>8</w:t>
            </w:r>
            <w:r w:rsidR="00556061" w:rsidRPr="00556061">
              <w:rPr>
                <w:noProof/>
                <w:webHidden/>
                <w:sz w:val="22"/>
                <w:szCs w:val="22"/>
              </w:rPr>
              <w:fldChar w:fldCharType="end"/>
            </w:r>
          </w:hyperlink>
        </w:p>
        <w:p w14:paraId="747C4AD9" w14:textId="1AA05AB2" w:rsidR="00556061" w:rsidRPr="00556061" w:rsidRDefault="00367561">
          <w:pPr>
            <w:pStyle w:val="TM2"/>
            <w:tabs>
              <w:tab w:val="left" w:pos="960"/>
              <w:tab w:val="right" w:leader="dot" w:pos="9344"/>
            </w:tabs>
            <w:rPr>
              <w:rFonts w:asciiTheme="minorHAnsi" w:eastAsiaTheme="minorEastAsia" w:hAnsiTheme="minorHAnsi" w:cstheme="minorBidi"/>
              <w:smallCaps w:val="0"/>
              <w:noProof/>
              <w:sz w:val="22"/>
              <w:szCs w:val="22"/>
              <w:lang w:val="fr-CA" w:eastAsia="fr-CA"/>
            </w:rPr>
          </w:pPr>
          <w:hyperlink w:anchor="_Toc231842203" w:history="1">
            <w:r w:rsidR="00556061" w:rsidRPr="00556061">
              <w:rPr>
                <w:rStyle w:val="Lienhypertexte"/>
                <w:rFonts w:ascii="Arial" w:hAnsi="Arial" w:cs="Arial"/>
                <w:noProof/>
                <w:sz w:val="22"/>
                <w:szCs w:val="22"/>
                <w:lang w:val="fr-CD" w:eastAsia="pt-PT"/>
              </w:rPr>
              <w:t>1.6.</w:t>
            </w:r>
            <w:r w:rsidR="00556061" w:rsidRPr="00556061">
              <w:rPr>
                <w:rFonts w:asciiTheme="minorHAnsi" w:eastAsiaTheme="minorEastAsia" w:hAnsiTheme="minorHAnsi" w:cstheme="minorBidi"/>
                <w:smallCaps w:val="0"/>
                <w:noProof/>
                <w:sz w:val="22"/>
                <w:szCs w:val="22"/>
                <w:lang w:val="fr-CA" w:eastAsia="fr-CA"/>
              </w:rPr>
              <w:tab/>
            </w:r>
            <w:r w:rsidR="00556061" w:rsidRPr="00556061">
              <w:rPr>
                <w:rStyle w:val="Lienhypertexte"/>
                <w:rFonts w:ascii="Arial" w:hAnsi="Arial" w:cs="Arial"/>
                <w:noProof/>
                <w:sz w:val="22"/>
                <w:szCs w:val="22"/>
                <w:lang w:val="fr-CD" w:eastAsia="pt-PT"/>
              </w:rPr>
              <w:t>Adaptation du mécanisme aux réalités des différentes zones concernées</w:t>
            </w:r>
            <w:r w:rsidR="00556061" w:rsidRPr="00556061">
              <w:rPr>
                <w:noProof/>
                <w:webHidden/>
                <w:sz w:val="22"/>
                <w:szCs w:val="22"/>
              </w:rPr>
              <w:tab/>
            </w:r>
            <w:r w:rsidR="00556061" w:rsidRPr="00556061">
              <w:rPr>
                <w:noProof/>
                <w:webHidden/>
                <w:sz w:val="22"/>
                <w:szCs w:val="22"/>
              </w:rPr>
              <w:fldChar w:fldCharType="begin"/>
            </w:r>
            <w:r w:rsidR="00556061" w:rsidRPr="00556061">
              <w:rPr>
                <w:noProof/>
                <w:webHidden/>
                <w:sz w:val="22"/>
                <w:szCs w:val="22"/>
              </w:rPr>
              <w:instrText xml:space="preserve"> PAGEREF _Toc231842203 \h </w:instrText>
            </w:r>
            <w:r w:rsidR="00556061" w:rsidRPr="00556061">
              <w:rPr>
                <w:noProof/>
                <w:webHidden/>
                <w:sz w:val="22"/>
                <w:szCs w:val="22"/>
              </w:rPr>
            </w:r>
            <w:r w:rsidR="00556061" w:rsidRPr="00556061">
              <w:rPr>
                <w:noProof/>
                <w:webHidden/>
                <w:sz w:val="22"/>
                <w:szCs w:val="22"/>
              </w:rPr>
              <w:fldChar w:fldCharType="separate"/>
            </w:r>
            <w:r w:rsidR="00556061" w:rsidRPr="00556061">
              <w:rPr>
                <w:noProof/>
                <w:webHidden/>
                <w:sz w:val="22"/>
                <w:szCs w:val="22"/>
              </w:rPr>
              <w:t>8</w:t>
            </w:r>
            <w:r w:rsidR="00556061" w:rsidRPr="00556061">
              <w:rPr>
                <w:noProof/>
                <w:webHidden/>
                <w:sz w:val="22"/>
                <w:szCs w:val="22"/>
              </w:rPr>
              <w:fldChar w:fldCharType="end"/>
            </w:r>
          </w:hyperlink>
        </w:p>
        <w:p w14:paraId="5F50671C" w14:textId="67EF1D70" w:rsidR="00556061" w:rsidRPr="00556061" w:rsidRDefault="00367561">
          <w:pPr>
            <w:pStyle w:val="TM1"/>
            <w:tabs>
              <w:tab w:val="left" w:pos="480"/>
            </w:tabs>
            <w:rPr>
              <w:rFonts w:asciiTheme="minorHAnsi" w:eastAsiaTheme="minorEastAsia" w:hAnsiTheme="minorHAnsi" w:cstheme="minorBidi"/>
              <w:bCs w:val="0"/>
              <w:caps w:val="0"/>
              <w:sz w:val="22"/>
              <w:szCs w:val="22"/>
              <w:lang w:val="fr-CA" w:eastAsia="fr-CA"/>
            </w:rPr>
          </w:pPr>
          <w:hyperlink w:anchor="_Toc231842204" w:history="1">
            <w:r w:rsidR="00556061" w:rsidRPr="00556061">
              <w:rPr>
                <w:rStyle w:val="Lienhypertexte"/>
                <w:sz w:val="22"/>
                <w:szCs w:val="22"/>
              </w:rPr>
              <w:t>2.</w:t>
            </w:r>
            <w:r w:rsidR="00556061" w:rsidRPr="00556061">
              <w:rPr>
                <w:rFonts w:asciiTheme="minorHAnsi" w:eastAsiaTheme="minorEastAsia" w:hAnsiTheme="minorHAnsi" w:cstheme="minorBidi"/>
                <w:bCs w:val="0"/>
                <w:caps w:val="0"/>
                <w:sz w:val="22"/>
                <w:szCs w:val="22"/>
                <w:lang w:val="fr-CA" w:eastAsia="fr-CA"/>
              </w:rPr>
              <w:tab/>
            </w:r>
            <w:r w:rsidR="00556061" w:rsidRPr="00556061">
              <w:rPr>
                <w:rStyle w:val="Lienhypertexte"/>
                <w:sz w:val="22"/>
                <w:szCs w:val="22"/>
              </w:rPr>
              <w:t>CATEGORISATION DES PLAINTES</w:t>
            </w:r>
            <w:r w:rsidR="00556061" w:rsidRPr="00556061">
              <w:rPr>
                <w:webHidden/>
                <w:sz w:val="22"/>
                <w:szCs w:val="22"/>
              </w:rPr>
              <w:tab/>
            </w:r>
            <w:r w:rsidR="00556061" w:rsidRPr="00556061">
              <w:rPr>
                <w:webHidden/>
                <w:sz w:val="22"/>
                <w:szCs w:val="22"/>
              </w:rPr>
              <w:fldChar w:fldCharType="begin"/>
            </w:r>
            <w:r w:rsidR="00556061" w:rsidRPr="00556061">
              <w:rPr>
                <w:webHidden/>
                <w:sz w:val="22"/>
                <w:szCs w:val="22"/>
              </w:rPr>
              <w:instrText xml:space="preserve"> PAGEREF _Toc231842204 \h </w:instrText>
            </w:r>
            <w:r w:rsidR="00556061" w:rsidRPr="00556061">
              <w:rPr>
                <w:webHidden/>
                <w:sz w:val="22"/>
                <w:szCs w:val="22"/>
              </w:rPr>
            </w:r>
            <w:r w:rsidR="00556061" w:rsidRPr="00556061">
              <w:rPr>
                <w:webHidden/>
                <w:sz w:val="22"/>
                <w:szCs w:val="22"/>
              </w:rPr>
              <w:fldChar w:fldCharType="separate"/>
            </w:r>
            <w:r w:rsidR="00556061" w:rsidRPr="00556061">
              <w:rPr>
                <w:webHidden/>
                <w:sz w:val="22"/>
                <w:szCs w:val="22"/>
              </w:rPr>
              <w:t>9</w:t>
            </w:r>
            <w:r w:rsidR="00556061" w:rsidRPr="00556061">
              <w:rPr>
                <w:webHidden/>
                <w:sz w:val="22"/>
                <w:szCs w:val="22"/>
              </w:rPr>
              <w:fldChar w:fldCharType="end"/>
            </w:r>
          </w:hyperlink>
        </w:p>
        <w:p w14:paraId="2A9075D0" w14:textId="5784BC77" w:rsidR="00556061" w:rsidRPr="00556061" w:rsidRDefault="00367561">
          <w:pPr>
            <w:pStyle w:val="TM2"/>
            <w:tabs>
              <w:tab w:val="left" w:pos="960"/>
              <w:tab w:val="right" w:leader="dot" w:pos="9344"/>
            </w:tabs>
            <w:rPr>
              <w:rFonts w:asciiTheme="minorHAnsi" w:eastAsiaTheme="minorEastAsia" w:hAnsiTheme="minorHAnsi" w:cstheme="minorBidi"/>
              <w:smallCaps w:val="0"/>
              <w:noProof/>
              <w:sz w:val="22"/>
              <w:szCs w:val="22"/>
              <w:lang w:val="fr-CA" w:eastAsia="fr-CA"/>
            </w:rPr>
          </w:pPr>
          <w:hyperlink w:anchor="_Toc231842205" w:history="1">
            <w:r w:rsidR="00556061" w:rsidRPr="00556061">
              <w:rPr>
                <w:rStyle w:val="Lienhypertexte"/>
                <w:rFonts w:ascii="Arial" w:hAnsi="Arial" w:cs="Arial"/>
                <w:bCs/>
                <w:noProof/>
                <w:sz w:val="22"/>
                <w:szCs w:val="22"/>
              </w:rPr>
              <w:t>2.1.</w:t>
            </w:r>
            <w:r w:rsidR="00556061" w:rsidRPr="00556061">
              <w:rPr>
                <w:rFonts w:asciiTheme="minorHAnsi" w:eastAsiaTheme="minorEastAsia" w:hAnsiTheme="minorHAnsi" w:cstheme="minorBidi"/>
                <w:smallCaps w:val="0"/>
                <w:noProof/>
                <w:sz w:val="22"/>
                <w:szCs w:val="22"/>
                <w:lang w:val="fr-CA" w:eastAsia="fr-CA"/>
              </w:rPr>
              <w:tab/>
            </w:r>
            <w:r w:rsidR="00556061" w:rsidRPr="00556061">
              <w:rPr>
                <w:rStyle w:val="Lienhypertexte"/>
                <w:rFonts w:ascii="Arial" w:hAnsi="Arial" w:cs="Arial"/>
                <w:bCs/>
                <w:noProof/>
                <w:sz w:val="22"/>
                <w:szCs w:val="22"/>
              </w:rPr>
              <w:t>Les plaintes non sensibles</w:t>
            </w:r>
            <w:r w:rsidR="00556061" w:rsidRPr="00556061">
              <w:rPr>
                <w:noProof/>
                <w:webHidden/>
                <w:sz w:val="22"/>
                <w:szCs w:val="22"/>
              </w:rPr>
              <w:tab/>
            </w:r>
            <w:r w:rsidR="00556061" w:rsidRPr="00556061">
              <w:rPr>
                <w:noProof/>
                <w:webHidden/>
                <w:sz w:val="22"/>
                <w:szCs w:val="22"/>
              </w:rPr>
              <w:fldChar w:fldCharType="begin"/>
            </w:r>
            <w:r w:rsidR="00556061" w:rsidRPr="00556061">
              <w:rPr>
                <w:noProof/>
                <w:webHidden/>
                <w:sz w:val="22"/>
                <w:szCs w:val="22"/>
              </w:rPr>
              <w:instrText xml:space="preserve"> PAGEREF _Toc231842205 \h </w:instrText>
            </w:r>
            <w:r w:rsidR="00556061" w:rsidRPr="00556061">
              <w:rPr>
                <w:noProof/>
                <w:webHidden/>
                <w:sz w:val="22"/>
                <w:szCs w:val="22"/>
              </w:rPr>
            </w:r>
            <w:r w:rsidR="00556061" w:rsidRPr="00556061">
              <w:rPr>
                <w:noProof/>
                <w:webHidden/>
                <w:sz w:val="22"/>
                <w:szCs w:val="22"/>
              </w:rPr>
              <w:fldChar w:fldCharType="separate"/>
            </w:r>
            <w:r w:rsidR="00556061" w:rsidRPr="00556061">
              <w:rPr>
                <w:noProof/>
                <w:webHidden/>
                <w:sz w:val="22"/>
                <w:szCs w:val="22"/>
              </w:rPr>
              <w:t>9</w:t>
            </w:r>
            <w:r w:rsidR="00556061" w:rsidRPr="00556061">
              <w:rPr>
                <w:noProof/>
                <w:webHidden/>
                <w:sz w:val="22"/>
                <w:szCs w:val="22"/>
              </w:rPr>
              <w:fldChar w:fldCharType="end"/>
            </w:r>
          </w:hyperlink>
        </w:p>
        <w:p w14:paraId="030481D6" w14:textId="27EC9318" w:rsidR="00556061" w:rsidRPr="00556061" w:rsidRDefault="00367561">
          <w:pPr>
            <w:pStyle w:val="TM2"/>
            <w:tabs>
              <w:tab w:val="left" w:pos="960"/>
              <w:tab w:val="right" w:leader="dot" w:pos="9344"/>
            </w:tabs>
            <w:rPr>
              <w:rFonts w:asciiTheme="minorHAnsi" w:eastAsiaTheme="minorEastAsia" w:hAnsiTheme="minorHAnsi" w:cstheme="minorBidi"/>
              <w:smallCaps w:val="0"/>
              <w:noProof/>
              <w:sz w:val="22"/>
              <w:szCs w:val="22"/>
              <w:lang w:val="fr-CA" w:eastAsia="fr-CA"/>
            </w:rPr>
          </w:pPr>
          <w:hyperlink w:anchor="_Toc231842206" w:history="1">
            <w:r w:rsidR="00556061" w:rsidRPr="00556061">
              <w:rPr>
                <w:rStyle w:val="Lienhypertexte"/>
                <w:rFonts w:ascii="Arial" w:hAnsi="Arial" w:cs="Arial"/>
                <w:bCs/>
                <w:noProof/>
                <w:sz w:val="22"/>
                <w:szCs w:val="22"/>
                <w:lang w:val="fr" w:eastAsia="pt-PT"/>
              </w:rPr>
              <w:t>2.2.</w:t>
            </w:r>
            <w:r w:rsidR="00556061" w:rsidRPr="00556061">
              <w:rPr>
                <w:rFonts w:asciiTheme="minorHAnsi" w:eastAsiaTheme="minorEastAsia" w:hAnsiTheme="minorHAnsi" w:cstheme="minorBidi"/>
                <w:smallCaps w:val="0"/>
                <w:noProof/>
                <w:sz w:val="22"/>
                <w:szCs w:val="22"/>
                <w:lang w:val="fr-CA" w:eastAsia="fr-CA"/>
              </w:rPr>
              <w:tab/>
            </w:r>
            <w:r w:rsidR="00556061" w:rsidRPr="00556061">
              <w:rPr>
                <w:rStyle w:val="Lienhypertexte"/>
                <w:rFonts w:ascii="Arial" w:hAnsi="Arial" w:cs="Arial"/>
                <w:bCs/>
                <w:noProof/>
                <w:sz w:val="22"/>
                <w:szCs w:val="22"/>
                <w:lang w:val="fr" w:eastAsia="pt-PT"/>
              </w:rPr>
              <w:t>Les plaintes sensibles</w:t>
            </w:r>
            <w:r w:rsidR="00556061" w:rsidRPr="00556061">
              <w:rPr>
                <w:noProof/>
                <w:webHidden/>
                <w:sz w:val="22"/>
                <w:szCs w:val="22"/>
              </w:rPr>
              <w:tab/>
            </w:r>
            <w:r w:rsidR="00556061" w:rsidRPr="00556061">
              <w:rPr>
                <w:noProof/>
                <w:webHidden/>
                <w:sz w:val="22"/>
                <w:szCs w:val="22"/>
              </w:rPr>
              <w:fldChar w:fldCharType="begin"/>
            </w:r>
            <w:r w:rsidR="00556061" w:rsidRPr="00556061">
              <w:rPr>
                <w:noProof/>
                <w:webHidden/>
                <w:sz w:val="22"/>
                <w:szCs w:val="22"/>
              </w:rPr>
              <w:instrText xml:space="preserve"> PAGEREF _Toc231842206 \h </w:instrText>
            </w:r>
            <w:r w:rsidR="00556061" w:rsidRPr="00556061">
              <w:rPr>
                <w:noProof/>
                <w:webHidden/>
                <w:sz w:val="22"/>
                <w:szCs w:val="22"/>
              </w:rPr>
            </w:r>
            <w:r w:rsidR="00556061" w:rsidRPr="00556061">
              <w:rPr>
                <w:noProof/>
                <w:webHidden/>
                <w:sz w:val="22"/>
                <w:szCs w:val="22"/>
              </w:rPr>
              <w:fldChar w:fldCharType="separate"/>
            </w:r>
            <w:r w:rsidR="00556061" w:rsidRPr="00556061">
              <w:rPr>
                <w:noProof/>
                <w:webHidden/>
                <w:sz w:val="22"/>
                <w:szCs w:val="22"/>
              </w:rPr>
              <w:t>10</w:t>
            </w:r>
            <w:r w:rsidR="00556061" w:rsidRPr="00556061">
              <w:rPr>
                <w:noProof/>
                <w:webHidden/>
                <w:sz w:val="22"/>
                <w:szCs w:val="22"/>
              </w:rPr>
              <w:fldChar w:fldCharType="end"/>
            </w:r>
          </w:hyperlink>
        </w:p>
        <w:p w14:paraId="5EF596FA" w14:textId="61CA32E7" w:rsidR="00556061" w:rsidRPr="00556061" w:rsidRDefault="00367561">
          <w:pPr>
            <w:pStyle w:val="TM1"/>
            <w:tabs>
              <w:tab w:val="left" w:pos="480"/>
            </w:tabs>
            <w:rPr>
              <w:rFonts w:asciiTheme="minorHAnsi" w:eastAsiaTheme="minorEastAsia" w:hAnsiTheme="minorHAnsi" w:cstheme="minorBidi"/>
              <w:bCs w:val="0"/>
              <w:caps w:val="0"/>
              <w:sz w:val="22"/>
              <w:szCs w:val="22"/>
              <w:lang w:val="fr-CA" w:eastAsia="fr-CA"/>
            </w:rPr>
          </w:pPr>
          <w:hyperlink w:anchor="_Toc231842207" w:history="1">
            <w:r w:rsidR="00556061" w:rsidRPr="00556061">
              <w:rPr>
                <w:rStyle w:val="Lienhypertexte"/>
                <w:sz w:val="22"/>
                <w:szCs w:val="22"/>
              </w:rPr>
              <w:t>3.</w:t>
            </w:r>
            <w:r w:rsidR="00556061" w:rsidRPr="00556061">
              <w:rPr>
                <w:rFonts w:asciiTheme="minorHAnsi" w:eastAsiaTheme="minorEastAsia" w:hAnsiTheme="minorHAnsi" w:cstheme="minorBidi"/>
                <w:bCs w:val="0"/>
                <w:caps w:val="0"/>
                <w:sz w:val="22"/>
                <w:szCs w:val="22"/>
                <w:lang w:val="fr-CA" w:eastAsia="fr-CA"/>
              </w:rPr>
              <w:tab/>
            </w:r>
            <w:r w:rsidR="00556061" w:rsidRPr="00556061">
              <w:rPr>
                <w:rStyle w:val="Lienhypertexte"/>
                <w:sz w:val="22"/>
                <w:szCs w:val="22"/>
              </w:rPr>
              <w:t>PROCEDURES ET FONCTIONNEMENT DU MGP GLOBAL Y COMPRIS CELUI SENSIBLE A L’EAS/HS</w:t>
            </w:r>
            <w:r w:rsidR="00556061" w:rsidRPr="00556061">
              <w:rPr>
                <w:webHidden/>
                <w:sz w:val="22"/>
                <w:szCs w:val="22"/>
              </w:rPr>
              <w:tab/>
            </w:r>
            <w:r w:rsidR="00556061" w:rsidRPr="00556061">
              <w:rPr>
                <w:webHidden/>
                <w:sz w:val="22"/>
                <w:szCs w:val="22"/>
              </w:rPr>
              <w:fldChar w:fldCharType="begin"/>
            </w:r>
            <w:r w:rsidR="00556061" w:rsidRPr="00556061">
              <w:rPr>
                <w:webHidden/>
                <w:sz w:val="22"/>
                <w:szCs w:val="22"/>
              </w:rPr>
              <w:instrText xml:space="preserve"> PAGEREF _Toc231842207 \h </w:instrText>
            </w:r>
            <w:r w:rsidR="00556061" w:rsidRPr="00556061">
              <w:rPr>
                <w:webHidden/>
                <w:sz w:val="22"/>
                <w:szCs w:val="22"/>
              </w:rPr>
            </w:r>
            <w:r w:rsidR="00556061" w:rsidRPr="00556061">
              <w:rPr>
                <w:webHidden/>
                <w:sz w:val="22"/>
                <w:szCs w:val="22"/>
              </w:rPr>
              <w:fldChar w:fldCharType="separate"/>
            </w:r>
            <w:r w:rsidR="00556061" w:rsidRPr="00556061">
              <w:rPr>
                <w:webHidden/>
                <w:sz w:val="22"/>
                <w:szCs w:val="22"/>
              </w:rPr>
              <w:t>11</w:t>
            </w:r>
            <w:r w:rsidR="00556061" w:rsidRPr="00556061">
              <w:rPr>
                <w:webHidden/>
                <w:sz w:val="22"/>
                <w:szCs w:val="22"/>
              </w:rPr>
              <w:fldChar w:fldCharType="end"/>
            </w:r>
          </w:hyperlink>
        </w:p>
        <w:p w14:paraId="0EADE36C" w14:textId="1F65714E" w:rsidR="00556061" w:rsidRPr="00556061" w:rsidRDefault="00367561">
          <w:pPr>
            <w:pStyle w:val="TM2"/>
            <w:tabs>
              <w:tab w:val="left" w:pos="960"/>
              <w:tab w:val="right" w:leader="dot" w:pos="9344"/>
            </w:tabs>
            <w:rPr>
              <w:rFonts w:asciiTheme="minorHAnsi" w:eastAsiaTheme="minorEastAsia" w:hAnsiTheme="minorHAnsi" w:cstheme="minorBidi"/>
              <w:smallCaps w:val="0"/>
              <w:noProof/>
              <w:sz w:val="22"/>
              <w:szCs w:val="22"/>
              <w:lang w:val="fr-CA" w:eastAsia="fr-CA"/>
            </w:rPr>
          </w:pPr>
          <w:hyperlink w:anchor="_Toc231842208" w:history="1">
            <w:r w:rsidR="00556061" w:rsidRPr="00556061">
              <w:rPr>
                <w:rStyle w:val="Lienhypertexte"/>
                <w:rFonts w:ascii="Arial" w:hAnsi="Arial" w:cs="Arial"/>
                <w:bCs/>
                <w:noProof/>
                <w:kern w:val="28"/>
                <w:sz w:val="22"/>
                <w:szCs w:val="22"/>
              </w:rPr>
              <w:t>3.1.</w:t>
            </w:r>
            <w:r w:rsidR="00556061" w:rsidRPr="00556061">
              <w:rPr>
                <w:rFonts w:asciiTheme="minorHAnsi" w:eastAsiaTheme="minorEastAsia" w:hAnsiTheme="minorHAnsi" w:cstheme="minorBidi"/>
                <w:smallCaps w:val="0"/>
                <w:noProof/>
                <w:sz w:val="22"/>
                <w:szCs w:val="22"/>
                <w:lang w:val="fr-CA" w:eastAsia="fr-CA"/>
              </w:rPr>
              <w:tab/>
            </w:r>
            <w:r w:rsidR="00556061" w:rsidRPr="00556061">
              <w:rPr>
                <w:rStyle w:val="Lienhypertexte"/>
                <w:rFonts w:ascii="Arial" w:hAnsi="Arial" w:cs="Arial"/>
                <w:bCs/>
                <w:noProof/>
                <w:kern w:val="28"/>
                <w:sz w:val="22"/>
                <w:szCs w:val="22"/>
              </w:rPr>
              <w:t>Structuration du MGP</w:t>
            </w:r>
            <w:r w:rsidR="00556061" w:rsidRPr="00556061">
              <w:rPr>
                <w:noProof/>
                <w:webHidden/>
                <w:sz w:val="22"/>
                <w:szCs w:val="22"/>
              </w:rPr>
              <w:tab/>
            </w:r>
            <w:r w:rsidR="00556061" w:rsidRPr="00556061">
              <w:rPr>
                <w:noProof/>
                <w:webHidden/>
                <w:sz w:val="22"/>
                <w:szCs w:val="22"/>
              </w:rPr>
              <w:fldChar w:fldCharType="begin"/>
            </w:r>
            <w:r w:rsidR="00556061" w:rsidRPr="00556061">
              <w:rPr>
                <w:noProof/>
                <w:webHidden/>
                <w:sz w:val="22"/>
                <w:szCs w:val="22"/>
              </w:rPr>
              <w:instrText xml:space="preserve"> PAGEREF _Toc231842208 \h </w:instrText>
            </w:r>
            <w:r w:rsidR="00556061" w:rsidRPr="00556061">
              <w:rPr>
                <w:noProof/>
                <w:webHidden/>
                <w:sz w:val="22"/>
                <w:szCs w:val="22"/>
              </w:rPr>
            </w:r>
            <w:r w:rsidR="00556061" w:rsidRPr="00556061">
              <w:rPr>
                <w:noProof/>
                <w:webHidden/>
                <w:sz w:val="22"/>
                <w:szCs w:val="22"/>
              </w:rPr>
              <w:fldChar w:fldCharType="separate"/>
            </w:r>
            <w:r w:rsidR="00556061" w:rsidRPr="00556061">
              <w:rPr>
                <w:noProof/>
                <w:webHidden/>
                <w:sz w:val="22"/>
                <w:szCs w:val="22"/>
              </w:rPr>
              <w:t>11</w:t>
            </w:r>
            <w:r w:rsidR="00556061" w:rsidRPr="00556061">
              <w:rPr>
                <w:noProof/>
                <w:webHidden/>
                <w:sz w:val="22"/>
                <w:szCs w:val="22"/>
              </w:rPr>
              <w:fldChar w:fldCharType="end"/>
            </w:r>
          </w:hyperlink>
        </w:p>
        <w:p w14:paraId="3FFA4E3F" w14:textId="36097442" w:rsidR="00556061" w:rsidRPr="00556061" w:rsidRDefault="00367561">
          <w:pPr>
            <w:pStyle w:val="TM2"/>
            <w:tabs>
              <w:tab w:val="left" w:pos="960"/>
              <w:tab w:val="right" w:leader="dot" w:pos="9344"/>
            </w:tabs>
            <w:rPr>
              <w:rFonts w:asciiTheme="minorHAnsi" w:eastAsiaTheme="minorEastAsia" w:hAnsiTheme="minorHAnsi" w:cstheme="minorBidi"/>
              <w:smallCaps w:val="0"/>
              <w:noProof/>
              <w:sz w:val="22"/>
              <w:szCs w:val="22"/>
              <w:lang w:val="fr-CA" w:eastAsia="fr-CA"/>
            </w:rPr>
          </w:pPr>
          <w:hyperlink w:anchor="_Toc231842209" w:history="1">
            <w:r w:rsidR="00556061" w:rsidRPr="00556061">
              <w:rPr>
                <w:rStyle w:val="Lienhypertexte"/>
                <w:rFonts w:ascii="Arial" w:hAnsi="Arial" w:cs="Arial"/>
                <w:bCs/>
                <w:noProof/>
                <w:kern w:val="28"/>
                <w:sz w:val="22"/>
                <w:szCs w:val="22"/>
              </w:rPr>
              <w:t>3.2.</w:t>
            </w:r>
            <w:r w:rsidR="00556061" w:rsidRPr="00556061">
              <w:rPr>
                <w:rFonts w:asciiTheme="minorHAnsi" w:eastAsiaTheme="minorEastAsia" w:hAnsiTheme="minorHAnsi" w:cstheme="minorBidi"/>
                <w:smallCaps w:val="0"/>
                <w:noProof/>
                <w:sz w:val="22"/>
                <w:szCs w:val="22"/>
                <w:lang w:val="fr-CA" w:eastAsia="fr-CA"/>
              </w:rPr>
              <w:tab/>
            </w:r>
            <w:r w:rsidR="00556061" w:rsidRPr="00556061">
              <w:rPr>
                <w:rStyle w:val="Lienhypertexte"/>
                <w:rFonts w:ascii="Arial" w:hAnsi="Arial" w:cs="Arial"/>
                <w:bCs/>
                <w:noProof/>
                <w:kern w:val="28"/>
                <w:sz w:val="22"/>
                <w:szCs w:val="22"/>
              </w:rPr>
              <w:t>Circuit de fonctionnement du MGP</w:t>
            </w:r>
            <w:r w:rsidR="00556061" w:rsidRPr="00556061">
              <w:rPr>
                <w:noProof/>
                <w:webHidden/>
                <w:sz w:val="22"/>
                <w:szCs w:val="22"/>
              </w:rPr>
              <w:tab/>
            </w:r>
            <w:r w:rsidR="00556061" w:rsidRPr="00556061">
              <w:rPr>
                <w:noProof/>
                <w:webHidden/>
                <w:sz w:val="22"/>
                <w:szCs w:val="22"/>
              </w:rPr>
              <w:fldChar w:fldCharType="begin"/>
            </w:r>
            <w:r w:rsidR="00556061" w:rsidRPr="00556061">
              <w:rPr>
                <w:noProof/>
                <w:webHidden/>
                <w:sz w:val="22"/>
                <w:szCs w:val="22"/>
              </w:rPr>
              <w:instrText xml:space="preserve"> PAGEREF _Toc231842209 \h </w:instrText>
            </w:r>
            <w:r w:rsidR="00556061" w:rsidRPr="00556061">
              <w:rPr>
                <w:noProof/>
                <w:webHidden/>
                <w:sz w:val="22"/>
                <w:szCs w:val="22"/>
              </w:rPr>
            </w:r>
            <w:r w:rsidR="00556061" w:rsidRPr="00556061">
              <w:rPr>
                <w:noProof/>
                <w:webHidden/>
                <w:sz w:val="22"/>
                <w:szCs w:val="22"/>
              </w:rPr>
              <w:fldChar w:fldCharType="separate"/>
            </w:r>
            <w:r w:rsidR="00556061" w:rsidRPr="00556061">
              <w:rPr>
                <w:noProof/>
                <w:webHidden/>
                <w:sz w:val="22"/>
                <w:szCs w:val="22"/>
              </w:rPr>
              <w:t>17</w:t>
            </w:r>
            <w:r w:rsidR="00556061" w:rsidRPr="00556061">
              <w:rPr>
                <w:noProof/>
                <w:webHidden/>
                <w:sz w:val="22"/>
                <w:szCs w:val="22"/>
              </w:rPr>
              <w:fldChar w:fldCharType="end"/>
            </w:r>
          </w:hyperlink>
        </w:p>
        <w:p w14:paraId="0098A095" w14:textId="31FEC1F9" w:rsidR="00556061" w:rsidRPr="00556061" w:rsidRDefault="00367561">
          <w:pPr>
            <w:pStyle w:val="TM2"/>
            <w:tabs>
              <w:tab w:val="left" w:pos="960"/>
              <w:tab w:val="right" w:leader="dot" w:pos="9344"/>
            </w:tabs>
            <w:rPr>
              <w:rFonts w:asciiTheme="minorHAnsi" w:eastAsiaTheme="minorEastAsia" w:hAnsiTheme="minorHAnsi" w:cstheme="minorBidi"/>
              <w:smallCaps w:val="0"/>
              <w:noProof/>
              <w:sz w:val="22"/>
              <w:szCs w:val="22"/>
              <w:lang w:val="fr-CA" w:eastAsia="fr-CA"/>
            </w:rPr>
          </w:pPr>
          <w:hyperlink w:anchor="_Toc231842210" w:history="1">
            <w:r w:rsidR="00556061" w:rsidRPr="00556061">
              <w:rPr>
                <w:rStyle w:val="Lienhypertexte"/>
                <w:rFonts w:ascii="Arial" w:hAnsi="Arial" w:cs="Arial"/>
                <w:bCs/>
                <w:noProof/>
                <w:kern w:val="28"/>
                <w:sz w:val="22"/>
                <w:szCs w:val="22"/>
              </w:rPr>
              <w:t>3.3.</w:t>
            </w:r>
            <w:r w:rsidR="00556061" w:rsidRPr="00556061">
              <w:rPr>
                <w:rFonts w:asciiTheme="minorHAnsi" w:eastAsiaTheme="minorEastAsia" w:hAnsiTheme="minorHAnsi" w:cstheme="minorBidi"/>
                <w:smallCaps w:val="0"/>
                <w:noProof/>
                <w:sz w:val="22"/>
                <w:szCs w:val="22"/>
                <w:lang w:val="fr-CA" w:eastAsia="fr-CA"/>
              </w:rPr>
              <w:tab/>
            </w:r>
            <w:r w:rsidR="00556061" w:rsidRPr="00556061">
              <w:rPr>
                <w:rStyle w:val="Lienhypertexte"/>
                <w:rFonts w:ascii="Arial" w:hAnsi="Arial" w:cs="Arial"/>
                <w:bCs/>
                <w:noProof/>
                <w:kern w:val="28"/>
                <w:sz w:val="22"/>
                <w:szCs w:val="22"/>
              </w:rPr>
              <w:t>Rôles et responsabilités institutionnelles de la mise en œuvre du MGP</w:t>
            </w:r>
            <w:r w:rsidR="00556061" w:rsidRPr="00556061">
              <w:rPr>
                <w:noProof/>
                <w:webHidden/>
                <w:sz w:val="22"/>
                <w:szCs w:val="22"/>
              </w:rPr>
              <w:tab/>
            </w:r>
            <w:r w:rsidR="00556061" w:rsidRPr="00556061">
              <w:rPr>
                <w:noProof/>
                <w:webHidden/>
                <w:sz w:val="22"/>
                <w:szCs w:val="22"/>
              </w:rPr>
              <w:fldChar w:fldCharType="begin"/>
            </w:r>
            <w:r w:rsidR="00556061" w:rsidRPr="00556061">
              <w:rPr>
                <w:noProof/>
                <w:webHidden/>
                <w:sz w:val="22"/>
                <w:szCs w:val="22"/>
              </w:rPr>
              <w:instrText xml:space="preserve"> PAGEREF _Toc231842210 \h </w:instrText>
            </w:r>
            <w:r w:rsidR="00556061" w:rsidRPr="00556061">
              <w:rPr>
                <w:noProof/>
                <w:webHidden/>
                <w:sz w:val="22"/>
                <w:szCs w:val="22"/>
              </w:rPr>
            </w:r>
            <w:r w:rsidR="00556061" w:rsidRPr="00556061">
              <w:rPr>
                <w:noProof/>
                <w:webHidden/>
                <w:sz w:val="22"/>
                <w:szCs w:val="22"/>
              </w:rPr>
              <w:fldChar w:fldCharType="separate"/>
            </w:r>
            <w:r w:rsidR="00556061" w:rsidRPr="00556061">
              <w:rPr>
                <w:noProof/>
                <w:webHidden/>
                <w:sz w:val="22"/>
                <w:szCs w:val="22"/>
              </w:rPr>
              <w:t>18</w:t>
            </w:r>
            <w:r w:rsidR="00556061" w:rsidRPr="00556061">
              <w:rPr>
                <w:noProof/>
                <w:webHidden/>
                <w:sz w:val="22"/>
                <w:szCs w:val="22"/>
              </w:rPr>
              <w:fldChar w:fldCharType="end"/>
            </w:r>
          </w:hyperlink>
        </w:p>
        <w:p w14:paraId="7A55117F" w14:textId="3740B0D0" w:rsidR="00556061" w:rsidRPr="00556061" w:rsidRDefault="00367561">
          <w:pPr>
            <w:pStyle w:val="TM2"/>
            <w:tabs>
              <w:tab w:val="left" w:pos="960"/>
              <w:tab w:val="right" w:leader="dot" w:pos="9344"/>
            </w:tabs>
            <w:rPr>
              <w:rFonts w:asciiTheme="minorHAnsi" w:eastAsiaTheme="minorEastAsia" w:hAnsiTheme="minorHAnsi" w:cstheme="minorBidi"/>
              <w:smallCaps w:val="0"/>
              <w:noProof/>
              <w:sz w:val="22"/>
              <w:szCs w:val="22"/>
              <w:lang w:val="fr-CA" w:eastAsia="fr-CA"/>
            </w:rPr>
          </w:pPr>
          <w:hyperlink w:anchor="_Toc231842211" w:history="1">
            <w:r w:rsidR="00556061" w:rsidRPr="00556061">
              <w:rPr>
                <w:rStyle w:val="Lienhypertexte"/>
                <w:rFonts w:ascii="Arial" w:hAnsi="Arial" w:cs="Arial"/>
                <w:bCs/>
                <w:noProof/>
                <w:kern w:val="28"/>
                <w:sz w:val="22"/>
                <w:szCs w:val="22"/>
              </w:rPr>
              <w:t>3.4.</w:t>
            </w:r>
            <w:r w:rsidR="00556061" w:rsidRPr="00556061">
              <w:rPr>
                <w:rFonts w:asciiTheme="minorHAnsi" w:eastAsiaTheme="minorEastAsia" w:hAnsiTheme="minorHAnsi" w:cstheme="minorBidi"/>
                <w:smallCaps w:val="0"/>
                <w:noProof/>
                <w:sz w:val="22"/>
                <w:szCs w:val="22"/>
                <w:lang w:val="fr-CA" w:eastAsia="fr-CA"/>
              </w:rPr>
              <w:tab/>
            </w:r>
            <w:r w:rsidR="00556061" w:rsidRPr="00556061">
              <w:rPr>
                <w:rStyle w:val="Lienhypertexte"/>
                <w:rFonts w:ascii="Arial" w:hAnsi="Arial" w:cs="Arial"/>
                <w:bCs/>
                <w:noProof/>
                <w:kern w:val="28"/>
                <w:sz w:val="22"/>
                <w:szCs w:val="22"/>
              </w:rPr>
              <w:t>Etapes clés de traitement de la plainte</w:t>
            </w:r>
            <w:r w:rsidR="00556061" w:rsidRPr="00556061">
              <w:rPr>
                <w:noProof/>
                <w:webHidden/>
                <w:sz w:val="22"/>
                <w:szCs w:val="22"/>
              </w:rPr>
              <w:tab/>
            </w:r>
            <w:r w:rsidR="00556061" w:rsidRPr="00556061">
              <w:rPr>
                <w:noProof/>
                <w:webHidden/>
                <w:sz w:val="22"/>
                <w:szCs w:val="22"/>
              </w:rPr>
              <w:fldChar w:fldCharType="begin"/>
            </w:r>
            <w:r w:rsidR="00556061" w:rsidRPr="00556061">
              <w:rPr>
                <w:noProof/>
                <w:webHidden/>
                <w:sz w:val="22"/>
                <w:szCs w:val="22"/>
              </w:rPr>
              <w:instrText xml:space="preserve"> PAGEREF _Toc231842211 \h </w:instrText>
            </w:r>
            <w:r w:rsidR="00556061" w:rsidRPr="00556061">
              <w:rPr>
                <w:noProof/>
                <w:webHidden/>
                <w:sz w:val="22"/>
                <w:szCs w:val="22"/>
              </w:rPr>
            </w:r>
            <w:r w:rsidR="00556061" w:rsidRPr="00556061">
              <w:rPr>
                <w:noProof/>
                <w:webHidden/>
                <w:sz w:val="22"/>
                <w:szCs w:val="22"/>
              </w:rPr>
              <w:fldChar w:fldCharType="separate"/>
            </w:r>
            <w:r w:rsidR="00556061" w:rsidRPr="00556061">
              <w:rPr>
                <w:noProof/>
                <w:webHidden/>
                <w:sz w:val="22"/>
                <w:szCs w:val="22"/>
              </w:rPr>
              <w:t>22</w:t>
            </w:r>
            <w:r w:rsidR="00556061" w:rsidRPr="00556061">
              <w:rPr>
                <w:noProof/>
                <w:webHidden/>
                <w:sz w:val="22"/>
                <w:szCs w:val="22"/>
              </w:rPr>
              <w:fldChar w:fldCharType="end"/>
            </w:r>
          </w:hyperlink>
        </w:p>
        <w:p w14:paraId="2C8D3D22" w14:textId="76F7388E" w:rsidR="00556061" w:rsidRPr="00556061" w:rsidRDefault="00367561">
          <w:pPr>
            <w:pStyle w:val="TM3"/>
            <w:tabs>
              <w:tab w:val="left" w:pos="1440"/>
              <w:tab w:val="right" w:leader="dot" w:pos="9344"/>
            </w:tabs>
            <w:rPr>
              <w:rFonts w:asciiTheme="minorHAnsi" w:eastAsiaTheme="minorEastAsia" w:hAnsiTheme="minorHAnsi" w:cstheme="minorBidi"/>
              <w:i w:val="0"/>
              <w:iCs w:val="0"/>
              <w:noProof/>
              <w:sz w:val="22"/>
              <w:szCs w:val="22"/>
              <w:lang w:val="fr-CA" w:eastAsia="fr-CA"/>
            </w:rPr>
          </w:pPr>
          <w:hyperlink w:anchor="_Toc231842212" w:history="1">
            <w:r w:rsidR="00556061" w:rsidRPr="00556061">
              <w:rPr>
                <w:rStyle w:val="Lienhypertexte"/>
                <w:rFonts w:ascii="Arial" w:hAnsi="Arial" w:cs="Arial"/>
                <w:bCs/>
                <w:i w:val="0"/>
                <w:noProof/>
                <w:sz w:val="22"/>
                <w:szCs w:val="22"/>
                <w:lang w:val="fr" w:eastAsia="fr-FR"/>
              </w:rPr>
              <w:t>3.4.1.</w:t>
            </w:r>
            <w:r w:rsidR="00556061" w:rsidRPr="00556061">
              <w:rPr>
                <w:rFonts w:asciiTheme="minorHAnsi" w:eastAsiaTheme="minorEastAsia" w:hAnsiTheme="minorHAnsi" w:cstheme="minorBidi"/>
                <w:i w:val="0"/>
                <w:iCs w:val="0"/>
                <w:noProof/>
                <w:sz w:val="22"/>
                <w:szCs w:val="22"/>
                <w:lang w:val="fr-CA" w:eastAsia="fr-CA"/>
              </w:rPr>
              <w:tab/>
            </w:r>
            <w:r w:rsidR="00556061" w:rsidRPr="00556061">
              <w:rPr>
                <w:rStyle w:val="Lienhypertexte"/>
                <w:rFonts w:ascii="Arial" w:hAnsi="Arial" w:cs="Arial"/>
                <w:bCs/>
                <w:i w:val="0"/>
                <w:noProof/>
                <w:sz w:val="22"/>
                <w:szCs w:val="22"/>
                <w:lang w:val="fr" w:eastAsia="fr-FR"/>
              </w:rPr>
              <w:t>Fonctionnement du MGP en général</w:t>
            </w:r>
            <w:r w:rsidR="00556061" w:rsidRPr="00556061">
              <w:rPr>
                <w:i w:val="0"/>
                <w:noProof/>
                <w:webHidden/>
                <w:sz w:val="22"/>
                <w:szCs w:val="22"/>
              </w:rPr>
              <w:tab/>
            </w:r>
            <w:r w:rsidR="00556061" w:rsidRPr="00556061">
              <w:rPr>
                <w:i w:val="0"/>
                <w:noProof/>
                <w:webHidden/>
                <w:sz w:val="22"/>
                <w:szCs w:val="22"/>
              </w:rPr>
              <w:fldChar w:fldCharType="begin"/>
            </w:r>
            <w:r w:rsidR="00556061" w:rsidRPr="00556061">
              <w:rPr>
                <w:i w:val="0"/>
                <w:noProof/>
                <w:webHidden/>
                <w:sz w:val="22"/>
                <w:szCs w:val="22"/>
              </w:rPr>
              <w:instrText xml:space="preserve"> PAGEREF _Toc231842212 \h </w:instrText>
            </w:r>
            <w:r w:rsidR="00556061" w:rsidRPr="00556061">
              <w:rPr>
                <w:i w:val="0"/>
                <w:noProof/>
                <w:webHidden/>
                <w:sz w:val="22"/>
                <w:szCs w:val="22"/>
              </w:rPr>
            </w:r>
            <w:r w:rsidR="00556061" w:rsidRPr="00556061">
              <w:rPr>
                <w:i w:val="0"/>
                <w:noProof/>
                <w:webHidden/>
                <w:sz w:val="22"/>
                <w:szCs w:val="22"/>
              </w:rPr>
              <w:fldChar w:fldCharType="separate"/>
            </w:r>
            <w:r w:rsidR="00556061" w:rsidRPr="00556061">
              <w:rPr>
                <w:i w:val="0"/>
                <w:noProof/>
                <w:webHidden/>
                <w:sz w:val="22"/>
                <w:szCs w:val="22"/>
              </w:rPr>
              <w:t>22</w:t>
            </w:r>
            <w:r w:rsidR="00556061" w:rsidRPr="00556061">
              <w:rPr>
                <w:i w:val="0"/>
                <w:noProof/>
                <w:webHidden/>
                <w:sz w:val="22"/>
                <w:szCs w:val="22"/>
              </w:rPr>
              <w:fldChar w:fldCharType="end"/>
            </w:r>
          </w:hyperlink>
        </w:p>
        <w:p w14:paraId="416F1A71" w14:textId="0C8F8282" w:rsidR="00556061" w:rsidRPr="00556061" w:rsidRDefault="00367561">
          <w:pPr>
            <w:pStyle w:val="TM3"/>
            <w:tabs>
              <w:tab w:val="left" w:pos="1440"/>
              <w:tab w:val="right" w:leader="dot" w:pos="9344"/>
            </w:tabs>
            <w:rPr>
              <w:rFonts w:asciiTheme="minorHAnsi" w:eastAsiaTheme="minorEastAsia" w:hAnsiTheme="minorHAnsi" w:cstheme="minorBidi"/>
              <w:i w:val="0"/>
              <w:iCs w:val="0"/>
              <w:noProof/>
              <w:sz w:val="22"/>
              <w:szCs w:val="22"/>
              <w:lang w:val="fr-CA" w:eastAsia="fr-CA"/>
            </w:rPr>
          </w:pPr>
          <w:hyperlink w:anchor="_Toc231842213" w:history="1">
            <w:r w:rsidR="00556061" w:rsidRPr="00556061">
              <w:rPr>
                <w:rStyle w:val="Lienhypertexte"/>
                <w:rFonts w:ascii="Arial" w:hAnsi="Arial" w:cs="Arial"/>
                <w:bCs/>
                <w:i w:val="0"/>
                <w:noProof/>
                <w:sz w:val="22"/>
                <w:szCs w:val="22"/>
                <w:lang w:val="fr" w:eastAsia="fr-FR"/>
              </w:rPr>
              <w:t>3.4.2.</w:t>
            </w:r>
            <w:r w:rsidR="00556061" w:rsidRPr="00556061">
              <w:rPr>
                <w:rFonts w:asciiTheme="minorHAnsi" w:eastAsiaTheme="minorEastAsia" w:hAnsiTheme="minorHAnsi" w:cstheme="minorBidi"/>
                <w:i w:val="0"/>
                <w:iCs w:val="0"/>
                <w:noProof/>
                <w:sz w:val="22"/>
                <w:szCs w:val="22"/>
                <w:lang w:val="fr-CA" w:eastAsia="fr-CA"/>
              </w:rPr>
              <w:tab/>
            </w:r>
            <w:r w:rsidR="00556061" w:rsidRPr="00556061">
              <w:rPr>
                <w:rStyle w:val="Lienhypertexte"/>
                <w:rFonts w:ascii="Arial" w:hAnsi="Arial" w:cs="Arial"/>
                <w:bCs/>
                <w:i w:val="0"/>
                <w:noProof/>
                <w:sz w:val="22"/>
                <w:szCs w:val="22"/>
                <w:lang w:val="fr" w:eastAsia="fr-FR"/>
              </w:rPr>
              <w:t>Processus de traitement des plaintes</w:t>
            </w:r>
            <w:r w:rsidR="00556061" w:rsidRPr="00556061">
              <w:rPr>
                <w:i w:val="0"/>
                <w:noProof/>
                <w:webHidden/>
                <w:sz w:val="22"/>
                <w:szCs w:val="22"/>
              </w:rPr>
              <w:tab/>
            </w:r>
            <w:r w:rsidR="00556061" w:rsidRPr="00556061">
              <w:rPr>
                <w:i w:val="0"/>
                <w:noProof/>
                <w:webHidden/>
                <w:sz w:val="22"/>
                <w:szCs w:val="22"/>
              </w:rPr>
              <w:fldChar w:fldCharType="begin"/>
            </w:r>
            <w:r w:rsidR="00556061" w:rsidRPr="00556061">
              <w:rPr>
                <w:i w:val="0"/>
                <w:noProof/>
                <w:webHidden/>
                <w:sz w:val="22"/>
                <w:szCs w:val="22"/>
              </w:rPr>
              <w:instrText xml:space="preserve"> PAGEREF _Toc231842213 \h </w:instrText>
            </w:r>
            <w:r w:rsidR="00556061" w:rsidRPr="00556061">
              <w:rPr>
                <w:i w:val="0"/>
                <w:noProof/>
                <w:webHidden/>
                <w:sz w:val="22"/>
                <w:szCs w:val="22"/>
              </w:rPr>
            </w:r>
            <w:r w:rsidR="00556061" w:rsidRPr="00556061">
              <w:rPr>
                <w:i w:val="0"/>
                <w:noProof/>
                <w:webHidden/>
                <w:sz w:val="22"/>
                <w:szCs w:val="22"/>
              </w:rPr>
              <w:fldChar w:fldCharType="separate"/>
            </w:r>
            <w:r w:rsidR="00556061" w:rsidRPr="00556061">
              <w:rPr>
                <w:i w:val="0"/>
                <w:noProof/>
                <w:webHidden/>
                <w:sz w:val="22"/>
                <w:szCs w:val="22"/>
              </w:rPr>
              <w:t>23</w:t>
            </w:r>
            <w:r w:rsidR="00556061" w:rsidRPr="00556061">
              <w:rPr>
                <w:i w:val="0"/>
                <w:noProof/>
                <w:webHidden/>
                <w:sz w:val="22"/>
                <w:szCs w:val="22"/>
              </w:rPr>
              <w:fldChar w:fldCharType="end"/>
            </w:r>
          </w:hyperlink>
        </w:p>
        <w:p w14:paraId="5E5639C4" w14:textId="5630B8AA" w:rsidR="00556061" w:rsidRPr="00556061" w:rsidRDefault="00367561">
          <w:pPr>
            <w:pStyle w:val="TM3"/>
            <w:tabs>
              <w:tab w:val="left" w:pos="1440"/>
              <w:tab w:val="right" w:leader="dot" w:pos="9344"/>
            </w:tabs>
            <w:rPr>
              <w:rFonts w:asciiTheme="minorHAnsi" w:eastAsiaTheme="minorEastAsia" w:hAnsiTheme="minorHAnsi" w:cstheme="minorBidi"/>
              <w:i w:val="0"/>
              <w:iCs w:val="0"/>
              <w:noProof/>
              <w:sz w:val="22"/>
              <w:szCs w:val="22"/>
              <w:lang w:val="fr-CA" w:eastAsia="fr-CA"/>
            </w:rPr>
          </w:pPr>
          <w:hyperlink w:anchor="_Toc231842214" w:history="1">
            <w:r w:rsidR="00556061" w:rsidRPr="00556061">
              <w:rPr>
                <w:rStyle w:val="Lienhypertexte"/>
                <w:rFonts w:ascii="Arial" w:hAnsi="Arial" w:cs="Arial"/>
                <w:bCs/>
                <w:i w:val="0"/>
                <w:noProof/>
                <w:sz w:val="22"/>
                <w:szCs w:val="22"/>
                <w:lang w:val="fr" w:eastAsia="fr-FR"/>
              </w:rPr>
              <w:t>3.4.3.</w:t>
            </w:r>
            <w:r w:rsidR="00556061" w:rsidRPr="00556061">
              <w:rPr>
                <w:rFonts w:asciiTheme="minorHAnsi" w:eastAsiaTheme="minorEastAsia" w:hAnsiTheme="minorHAnsi" w:cstheme="minorBidi"/>
                <w:i w:val="0"/>
                <w:iCs w:val="0"/>
                <w:noProof/>
                <w:sz w:val="22"/>
                <w:szCs w:val="22"/>
                <w:lang w:val="fr-CA" w:eastAsia="fr-CA"/>
              </w:rPr>
              <w:tab/>
            </w:r>
            <w:r w:rsidR="00556061" w:rsidRPr="00556061">
              <w:rPr>
                <w:rStyle w:val="Lienhypertexte"/>
                <w:rFonts w:ascii="Arial" w:hAnsi="Arial" w:cs="Arial"/>
                <w:bCs/>
                <w:i w:val="0"/>
                <w:noProof/>
                <w:sz w:val="22"/>
                <w:szCs w:val="22"/>
                <w:lang w:val="fr" w:eastAsia="fr-FR"/>
              </w:rPr>
              <w:t>Suivi de l’efficacité du mécanisme de gestion des plaintes</w:t>
            </w:r>
            <w:r w:rsidR="00556061" w:rsidRPr="00556061">
              <w:rPr>
                <w:i w:val="0"/>
                <w:noProof/>
                <w:webHidden/>
                <w:sz w:val="22"/>
                <w:szCs w:val="22"/>
              </w:rPr>
              <w:tab/>
            </w:r>
            <w:r w:rsidR="00556061" w:rsidRPr="00556061">
              <w:rPr>
                <w:i w:val="0"/>
                <w:noProof/>
                <w:webHidden/>
                <w:sz w:val="22"/>
                <w:szCs w:val="22"/>
              </w:rPr>
              <w:fldChar w:fldCharType="begin"/>
            </w:r>
            <w:r w:rsidR="00556061" w:rsidRPr="00556061">
              <w:rPr>
                <w:i w:val="0"/>
                <w:noProof/>
                <w:webHidden/>
                <w:sz w:val="22"/>
                <w:szCs w:val="22"/>
              </w:rPr>
              <w:instrText xml:space="preserve"> PAGEREF _Toc231842214 \h </w:instrText>
            </w:r>
            <w:r w:rsidR="00556061" w:rsidRPr="00556061">
              <w:rPr>
                <w:i w:val="0"/>
                <w:noProof/>
                <w:webHidden/>
                <w:sz w:val="22"/>
                <w:szCs w:val="22"/>
              </w:rPr>
            </w:r>
            <w:r w:rsidR="00556061" w:rsidRPr="00556061">
              <w:rPr>
                <w:i w:val="0"/>
                <w:noProof/>
                <w:webHidden/>
                <w:sz w:val="22"/>
                <w:szCs w:val="22"/>
              </w:rPr>
              <w:fldChar w:fldCharType="separate"/>
            </w:r>
            <w:r w:rsidR="00556061" w:rsidRPr="00556061">
              <w:rPr>
                <w:i w:val="0"/>
                <w:noProof/>
                <w:webHidden/>
                <w:sz w:val="22"/>
                <w:szCs w:val="22"/>
              </w:rPr>
              <w:t>38</w:t>
            </w:r>
            <w:r w:rsidR="00556061" w:rsidRPr="00556061">
              <w:rPr>
                <w:i w:val="0"/>
                <w:noProof/>
                <w:webHidden/>
                <w:sz w:val="22"/>
                <w:szCs w:val="22"/>
              </w:rPr>
              <w:fldChar w:fldCharType="end"/>
            </w:r>
          </w:hyperlink>
        </w:p>
        <w:p w14:paraId="2CF2F071" w14:textId="3893EB57" w:rsidR="00556061" w:rsidRPr="00556061" w:rsidRDefault="00367561">
          <w:pPr>
            <w:pStyle w:val="TM3"/>
            <w:tabs>
              <w:tab w:val="left" w:pos="1440"/>
              <w:tab w:val="right" w:leader="dot" w:pos="9344"/>
            </w:tabs>
            <w:rPr>
              <w:rFonts w:asciiTheme="minorHAnsi" w:eastAsiaTheme="minorEastAsia" w:hAnsiTheme="minorHAnsi" w:cstheme="minorBidi"/>
              <w:i w:val="0"/>
              <w:iCs w:val="0"/>
              <w:noProof/>
              <w:sz w:val="22"/>
              <w:szCs w:val="22"/>
              <w:lang w:val="fr-CA" w:eastAsia="fr-CA"/>
            </w:rPr>
          </w:pPr>
          <w:hyperlink w:anchor="_Toc231842215" w:history="1">
            <w:r w:rsidR="00556061" w:rsidRPr="00556061">
              <w:rPr>
                <w:rStyle w:val="Lienhypertexte"/>
                <w:rFonts w:ascii="Arial" w:hAnsi="Arial" w:cs="Arial"/>
                <w:bCs/>
                <w:i w:val="0"/>
                <w:noProof/>
                <w:sz w:val="22"/>
                <w:szCs w:val="22"/>
                <w:lang w:val="fr" w:eastAsia="fr-FR"/>
              </w:rPr>
              <w:t>3.4.4.</w:t>
            </w:r>
            <w:r w:rsidR="00556061" w:rsidRPr="00556061">
              <w:rPr>
                <w:rFonts w:asciiTheme="minorHAnsi" w:eastAsiaTheme="minorEastAsia" w:hAnsiTheme="minorHAnsi" w:cstheme="minorBidi"/>
                <w:i w:val="0"/>
                <w:iCs w:val="0"/>
                <w:noProof/>
                <w:sz w:val="22"/>
                <w:szCs w:val="22"/>
                <w:lang w:val="fr-CA" w:eastAsia="fr-CA"/>
              </w:rPr>
              <w:tab/>
            </w:r>
            <w:r w:rsidR="00556061" w:rsidRPr="00556061">
              <w:rPr>
                <w:rStyle w:val="Lienhypertexte"/>
                <w:rFonts w:ascii="Arial" w:hAnsi="Arial" w:cs="Arial"/>
                <w:bCs/>
                <w:i w:val="0"/>
                <w:noProof/>
                <w:sz w:val="22"/>
                <w:szCs w:val="22"/>
                <w:lang w:val="fr" w:eastAsia="fr-FR"/>
              </w:rPr>
              <w:t>Evaluation de la satisfaction des populations sur la mise en œuvre MGP</w:t>
            </w:r>
            <w:r w:rsidR="00556061" w:rsidRPr="00556061">
              <w:rPr>
                <w:i w:val="0"/>
                <w:noProof/>
                <w:webHidden/>
                <w:sz w:val="22"/>
                <w:szCs w:val="22"/>
              </w:rPr>
              <w:tab/>
            </w:r>
            <w:r w:rsidR="00556061" w:rsidRPr="00556061">
              <w:rPr>
                <w:i w:val="0"/>
                <w:noProof/>
                <w:webHidden/>
                <w:sz w:val="22"/>
                <w:szCs w:val="22"/>
              </w:rPr>
              <w:fldChar w:fldCharType="begin"/>
            </w:r>
            <w:r w:rsidR="00556061" w:rsidRPr="00556061">
              <w:rPr>
                <w:i w:val="0"/>
                <w:noProof/>
                <w:webHidden/>
                <w:sz w:val="22"/>
                <w:szCs w:val="22"/>
              </w:rPr>
              <w:instrText xml:space="preserve"> PAGEREF _Toc231842215 \h </w:instrText>
            </w:r>
            <w:r w:rsidR="00556061" w:rsidRPr="00556061">
              <w:rPr>
                <w:i w:val="0"/>
                <w:noProof/>
                <w:webHidden/>
                <w:sz w:val="22"/>
                <w:szCs w:val="22"/>
              </w:rPr>
            </w:r>
            <w:r w:rsidR="00556061" w:rsidRPr="00556061">
              <w:rPr>
                <w:i w:val="0"/>
                <w:noProof/>
                <w:webHidden/>
                <w:sz w:val="22"/>
                <w:szCs w:val="22"/>
              </w:rPr>
              <w:fldChar w:fldCharType="separate"/>
            </w:r>
            <w:r w:rsidR="00556061" w:rsidRPr="00556061">
              <w:rPr>
                <w:i w:val="0"/>
                <w:noProof/>
                <w:webHidden/>
                <w:sz w:val="22"/>
                <w:szCs w:val="22"/>
              </w:rPr>
              <w:t>39</w:t>
            </w:r>
            <w:r w:rsidR="00556061" w:rsidRPr="00556061">
              <w:rPr>
                <w:i w:val="0"/>
                <w:noProof/>
                <w:webHidden/>
                <w:sz w:val="22"/>
                <w:szCs w:val="22"/>
              </w:rPr>
              <w:fldChar w:fldCharType="end"/>
            </w:r>
          </w:hyperlink>
        </w:p>
        <w:p w14:paraId="7EFEE987" w14:textId="187A2EF3" w:rsidR="00556061" w:rsidRPr="00556061" w:rsidRDefault="00367561">
          <w:pPr>
            <w:pStyle w:val="TM2"/>
            <w:tabs>
              <w:tab w:val="left" w:pos="960"/>
              <w:tab w:val="right" w:leader="dot" w:pos="9344"/>
            </w:tabs>
            <w:rPr>
              <w:rFonts w:asciiTheme="minorHAnsi" w:eastAsiaTheme="minorEastAsia" w:hAnsiTheme="minorHAnsi" w:cstheme="minorBidi"/>
              <w:smallCaps w:val="0"/>
              <w:noProof/>
              <w:sz w:val="22"/>
              <w:szCs w:val="22"/>
              <w:lang w:val="fr-CA" w:eastAsia="fr-CA"/>
            </w:rPr>
          </w:pPr>
          <w:hyperlink w:anchor="_Toc231842216" w:history="1">
            <w:r w:rsidR="00556061" w:rsidRPr="00556061">
              <w:rPr>
                <w:rStyle w:val="Lienhypertexte"/>
                <w:rFonts w:ascii="Arial" w:eastAsia="Calibri" w:hAnsi="Arial" w:cs="Arial"/>
                <w:noProof/>
                <w:sz w:val="22"/>
                <w:szCs w:val="22"/>
                <w:lang w:eastAsia="en-US"/>
              </w:rPr>
              <w:t>3.5.</w:t>
            </w:r>
            <w:r w:rsidR="00556061" w:rsidRPr="00556061">
              <w:rPr>
                <w:rFonts w:asciiTheme="minorHAnsi" w:eastAsiaTheme="minorEastAsia" w:hAnsiTheme="minorHAnsi" w:cstheme="minorBidi"/>
                <w:smallCaps w:val="0"/>
                <w:noProof/>
                <w:sz w:val="22"/>
                <w:szCs w:val="22"/>
                <w:lang w:val="fr-CA" w:eastAsia="fr-CA"/>
              </w:rPr>
              <w:tab/>
            </w:r>
            <w:r w:rsidR="00556061" w:rsidRPr="00556061">
              <w:rPr>
                <w:rStyle w:val="Lienhypertexte"/>
                <w:rFonts w:ascii="Arial" w:eastAsia="Calibri" w:hAnsi="Arial" w:cs="Arial"/>
                <w:noProof/>
                <w:sz w:val="22"/>
                <w:szCs w:val="22"/>
                <w:lang w:eastAsia="en-US"/>
              </w:rPr>
              <w:t>Archivage des Plaintes</w:t>
            </w:r>
            <w:r w:rsidR="00556061" w:rsidRPr="00556061">
              <w:rPr>
                <w:noProof/>
                <w:webHidden/>
                <w:sz w:val="22"/>
                <w:szCs w:val="22"/>
              </w:rPr>
              <w:tab/>
            </w:r>
            <w:r w:rsidR="00556061" w:rsidRPr="00556061">
              <w:rPr>
                <w:noProof/>
                <w:webHidden/>
                <w:sz w:val="22"/>
                <w:szCs w:val="22"/>
              </w:rPr>
              <w:fldChar w:fldCharType="begin"/>
            </w:r>
            <w:r w:rsidR="00556061" w:rsidRPr="00556061">
              <w:rPr>
                <w:noProof/>
                <w:webHidden/>
                <w:sz w:val="22"/>
                <w:szCs w:val="22"/>
              </w:rPr>
              <w:instrText xml:space="preserve"> PAGEREF _Toc231842216 \h </w:instrText>
            </w:r>
            <w:r w:rsidR="00556061" w:rsidRPr="00556061">
              <w:rPr>
                <w:noProof/>
                <w:webHidden/>
                <w:sz w:val="22"/>
                <w:szCs w:val="22"/>
              </w:rPr>
            </w:r>
            <w:r w:rsidR="00556061" w:rsidRPr="00556061">
              <w:rPr>
                <w:noProof/>
                <w:webHidden/>
                <w:sz w:val="22"/>
                <w:szCs w:val="22"/>
              </w:rPr>
              <w:fldChar w:fldCharType="separate"/>
            </w:r>
            <w:r w:rsidR="00556061" w:rsidRPr="00556061">
              <w:rPr>
                <w:noProof/>
                <w:webHidden/>
                <w:sz w:val="22"/>
                <w:szCs w:val="22"/>
              </w:rPr>
              <w:t>44</w:t>
            </w:r>
            <w:r w:rsidR="00556061" w:rsidRPr="00556061">
              <w:rPr>
                <w:noProof/>
                <w:webHidden/>
                <w:sz w:val="22"/>
                <w:szCs w:val="22"/>
              </w:rPr>
              <w:fldChar w:fldCharType="end"/>
            </w:r>
          </w:hyperlink>
        </w:p>
        <w:p w14:paraId="1451CF04" w14:textId="4A45D207" w:rsidR="00556061" w:rsidRPr="00556061" w:rsidRDefault="00367561">
          <w:pPr>
            <w:pStyle w:val="TM2"/>
            <w:tabs>
              <w:tab w:val="left" w:pos="960"/>
              <w:tab w:val="right" w:leader="dot" w:pos="9344"/>
            </w:tabs>
            <w:rPr>
              <w:rFonts w:asciiTheme="minorHAnsi" w:eastAsiaTheme="minorEastAsia" w:hAnsiTheme="minorHAnsi" w:cstheme="minorBidi"/>
              <w:smallCaps w:val="0"/>
              <w:noProof/>
              <w:sz w:val="22"/>
              <w:szCs w:val="22"/>
              <w:lang w:val="fr-CA" w:eastAsia="fr-CA"/>
            </w:rPr>
          </w:pPr>
          <w:hyperlink w:anchor="_Toc231842217" w:history="1">
            <w:r w:rsidR="00556061" w:rsidRPr="00556061">
              <w:rPr>
                <w:rStyle w:val="Lienhypertexte"/>
                <w:rFonts w:ascii="Arial" w:eastAsia="Calibri" w:hAnsi="Arial" w:cs="Arial"/>
                <w:noProof/>
                <w:sz w:val="22"/>
                <w:szCs w:val="22"/>
                <w:lang w:eastAsia="en-US"/>
              </w:rPr>
              <w:t>3.6.</w:t>
            </w:r>
            <w:r w:rsidR="00556061" w:rsidRPr="00556061">
              <w:rPr>
                <w:rFonts w:asciiTheme="minorHAnsi" w:eastAsiaTheme="minorEastAsia" w:hAnsiTheme="minorHAnsi" w:cstheme="minorBidi"/>
                <w:smallCaps w:val="0"/>
                <w:noProof/>
                <w:sz w:val="22"/>
                <w:szCs w:val="22"/>
                <w:lang w:val="fr-CA" w:eastAsia="fr-CA"/>
              </w:rPr>
              <w:tab/>
            </w:r>
            <w:r w:rsidR="00556061" w:rsidRPr="00556061">
              <w:rPr>
                <w:rStyle w:val="Lienhypertexte"/>
                <w:rFonts w:ascii="Arial" w:eastAsia="Calibri" w:hAnsi="Arial" w:cs="Arial"/>
                <w:noProof/>
                <w:sz w:val="22"/>
                <w:szCs w:val="22"/>
                <w:lang w:eastAsia="en-US"/>
              </w:rPr>
              <w:t>Retour d’Information</w:t>
            </w:r>
            <w:r w:rsidR="00556061" w:rsidRPr="00556061">
              <w:rPr>
                <w:noProof/>
                <w:webHidden/>
                <w:sz w:val="22"/>
                <w:szCs w:val="22"/>
              </w:rPr>
              <w:tab/>
            </w:r>
            <w:r w:rsidR="00556061" w:rsidRPr="00556061">
              <w:rPr>
                <w:noProof/>
                <w:webHidden/>
                <w:sz w:val="22"/>
                <w:szCs w:val="22"/>
              </w:rPr>
              <w:fldChar w:fldCharType="begin"/>
            </w:r>
            <w:r w:rsidR="00556061" w:rsidRPr="00556061">
              <w:rPr>
                <w:noProof/>
                <w:webHidden/>
                <w:sz w:val="22"/>
                <w:szCs w:val="22"/>
              </w:rPr>
              <w:instrText xml:space="preserve"> PAGEREF _Toc231842217 \h </w:instrText>
            </w:r>
            <w:r w:rsidR="00556061" w:rsidRPr="00556061">
              <w:rPr>
                <w:noProof/>
                <w:webHidden/>
                <w:sz w:val="22"/>
                <w:szCs w:val="22"/>
              </w:rPr>
            </w:r>
            <w:r w:rsidR="00556061" w:rsidRPr="00556061">
              <w:rPr>
                <w:noProof/>
                <w:webHidden/>
                <w:sz w:val="22"/>
                <w:szCs w:val="22"/>
              </w:rPr>
              <w:fldChar w:fldCharType="separate"/>
            </w:r>
            <w:r w:rsidR="00556061" w:rsidRPr="00556061">
              <w:rPr>
                <w:noProof/>
                <w:webHidden/>
                <w:sz w:val="22"/>
                <w:szCs w:val="22"/>
              </w:rPr>
              <w:t>46</w:t>
            </w:r>
            <w:r w:rsidR="00556061" w:rsidRPr="00556061">
              <w:rPr>
                <w:noProof/>
                <w:webHidden/>
                <w:sz w:val="22"/>
                <w:szCs w:val="22"/>
              </w:rPr>
              <w:fldChar w:fldCharType="end"/>
            </w:r>
          </w:hyperlink>
        </w:p>
        <w:p w14:paraId="217F8061" w14:textId="481596E3" w:rsidR="00556061" w:rsidRPr="00556061" w:rsidRDefault="00367561">
          <w:pPr>
            <w:pStyle w:val="TM1"/>
            <w:tabs>
              <w:tab w:val="left" w:pos="480"/>
            </w:tabs>
            <w:rPr>
              <w:rFonts w:asciiTheme="minorHAnsi" w:eastAsiaTheme="minorEastAsia" w:hAnsiTheme="minorHAnsi" w:cstheme="minorBidi"/>
              <w:bCs w:val="0"/>
              <w:caps w:val="0"/>
              <w:sz w:val="22"/>
              <w:szCs w:val="22"/>
              <w:lang w:val="fr-CA" w:eastAsia="fr-CA"/>
            </w:rPr>
          </w:pPr>
          <w:hyperlink w:anchor="_Toc231842218" w:history="1">
            <w:r w:rsidR="00556061" w:rsidRPr="00556061">
              <w:rPr>
                <w:rStyle w:val="Lienhypertexte"/>
                <w:sz w:val="22"/>
                <w:szCs w:val="22"/>
              </w:rPr>
              <w:t>4.</w:t>
            </w:r>
            <w:r w:rsidR="00556061" w:rsidRPr="00556061">
              <w:rPr>
                <w:rFonts w:asciiTheme="minorHAnsi" w:eastAsiaTheme="minorEastAsia" w:hAnsiTheme="minorHAnsi" w:cstheme="minorBidi"/>
                <w:bCs w:val="0"/>
                <w:caps w:val="0"/>
                <w:sz w:val="22"/>
                <w:szCs w:val="22"/>
                <w:lang w:val="fr-CA" w:eastAsia="fr-CA"/>
              </w:rPr>
              <w:tab/>
            </w:r>
            <w:r w:rsidR="00556061" w:rsidRPr="00556061">
              <w:rPr>
                <w:rStyle w:val="Lienhypertexte"/>
                <w:sz w:val="22"/>
                <w:szCs w:val="22"/>
              </w:rPr>
              <w:t>BUDGET ESTIMATIF DE LA MISE EN ŒUVRE DU MGP</w:t>
            </w:r>
            <w:r w:rsidR="00556061" w:rsidRPr="00556061">
              <w:rPr>
                <w:webHidden/>
                <w:sz w:val="22"/>
                <w:szCs w:val="22"/>
              </w:rPr>
              <w:tab/>
            </w:r>
            <w:r w:rsidR="00556061" w:rsidRPr="00556061">
              <w:rPr>
                <w:webHidden/>
                <w:sz w:val="22"/>
                <w:szCs w:val="22"/>
              </w:rPr>
              <w:fldChar w:fldCharType="begin"/>
            </w:r>
            <w:r w:rsidR="00556061" w:rsidRPr="00556061">
              <w:rPr>
                <w:webHidden/>
                <w:sz w:val="22"/>
                <w:szCs w:val="22"/>
              </w:rPr>
              <w:instrText xml:space="preserve"> PAGEREF _Toc231842218 \h </w:instrText>
            </w:r>
            <w:r w:rsidR="00556061" w:rsidRPr="00556061">
              <w:rPr>
                <w:webHidden/>
                <w:sz w:val="22"/>
                <w:szCs w:val="22"/>
              </w:rPr>
            </w:r>
            <w:r w:rsidR="00556061" w:rsidRPr="00556061">
              <w:rPr>
                <w:webHidden/>
                <w:sz w:val="22"/>
                <w:szCs w:val="22"/>
              </w:rPr>
              <w:fldChar w:fldCharType="separate"/>
            </w:r>
            <w:r w:rsidR="00556061" w:rsidRPr="00556061">
              <w:rPr>
                <w:webHidden/>
                <w:sz w:val="22"/>
                <w:szCs w:val="22"/>
              </w:rPr>
              <w:t>46</w:t>
            </w:r>
            <w:r w:rsidR="00556061" w:rsidRPr="00556061">
              <w:rPr>
                <w:webHidden/>
                <w:sz w:val="22"/>
                <w:szCs w:val="22"/>
              </w:rPr>
              <w:fldChar w:fldCharType="end"/>
            </w:r>
          </w:hyperlink>
        </w:p>
        <w:p w14:paraId="729B3015" w14:textId="12C5DEB6" w:rsidR="00556061" w:rsidRPr="00556061" w:rsidRDefault="00367561">
          <w:pPr>
            <w:pStyle w:val="TM1"/>
            <w:tabs>
              <w:tab w:val="left" w:pos="480"/>
            </w:tabs>
            <w:rPr>
              <w:rFonts w:asciiTheme="minorHAnsi" w:eastAsiaTheme="minorEastAsia" w:hAnsiTheme="minorHAnsi" w:cstheme="minorBidi"/>
              <w:bCs w:val="0"/>
              <w:caps w:val="0"/>
              <w:sz w:val="22"/>
              <w:szCs w:val="22"/>
              <w:lang w:val="fr-CA" w:eastAsia="fr-CA"/>
            </w:rPr>
          </w:pPr>
          <w:hyperlink w:anchor="_Toc231842220" w:history="1">
            <w:r w:rsidR="00556061" w:rsidRPr="00556061">
              <w:rPr>
                <w:rStyle w:val="Lienhypertexte"/>
                <w:sz w:val="22"/>
                <w:szCs w:val="22"/>
              </w:rPr>
              <w:t>5.</w:t>
            </w:r>
            <w:r w:rsidR="00556061" w:rsidRPr="00556061">
              <w:rPr>
                <w:rFonts w:asciiTheme="minorHAnsi" w:eastAsiaTheme="minorEastAsia" w:hAnsiTheme="minorHAnsi" w:cstheme="minorBidi"/>
                <w:bCs w:val="0"/>
                <w:caps w:val="0"/>
                <w:sz w:val="22"/>
                <w:szCs w:val="22"/>
                <w:lang w:val="fr-CA" w:eastAsia="fr-CA"/>
              </w:rPr>
              <w:tab/>
            </w:r>
            <w:r w:rsidR="00556061" w:rsidRPr="00556061">
              <w:rPr>
                <w:rStyle w:val="Lienhypertexte"/>
                <w:sz w:val="22"/>
                <w:szCs w:val="22"/>
              </w:rPr>
              <w:t>CONCLUSION</w:t>
            </w:r>
            <w:r w:rsidR="00556061" w:rsidRPr="00556061">
              <w:rPr>
                <w:webHidden/>
                <w:sz w:val="22"/>
                <w:szCs w:val="22"/>
              </w:rPr>
              <w:tab/>
            </w:r>
            <w:r w:rsidR="00556061" w:rsidRPr="00556061">
              <w:rPr>
                <w:webHidden/>
                <w:sz w:val="22"/>
                <w:szCs w:val="22"/>
              </w:rPr>
              <w:fldChar w:fldCharType="begin"/>
            </w:r>
            <w:r w:rsidR="00556061" w:rsidRPr="00556061">
              <w:rPr>
                <w:webHidden/>
                <w:sz w:val="22"/>
                <w:szCs w:val="22"/>
              </w:rPr>
              <w:instrText xml:space="preserve"> PAGEREF _Toc231842220 \h </w:instrText>
            </w:r>
            <w:r w:rsidR="00556061" w:rsidRPr="00556061">
              <w:rPr>
                <w:webHidden/>
                <w:sz w:val="22"/>
                <w:szCs w:val="22"/>
              </w:rPr>
            </w:r>
            <w:r w:rsidR="00556061" w:rsidRPr="00556061">
              <w:rPr>
                <w:webHidden/>
                <w:sz w:val="22"/>
                <w:szCs w:val="22"/>
              </w:rPr>
              <w:fldChar w:fldCharType="separate"/>
            </w:r>
            <w:r w:rsidR="00556061" w:rsidRPr="00556061">
              <w:rPr>
                <w:webHidden/>
                <w:sz w:val="22"/>
                <w:szCs w:val="22"/>
              </w:rPr>
              <w:t>48</w:t>
            </w:r>
            <w:r w:rsidR="00556061" w:rsidRPr="00556061">
              <w:rPr>
                <w:webHidden/>
                <w:sz w:val="22"/>
                <w:szCs w:val="22"/>
              </w:rPr>
              <w:fldChar w:fldCharType="end"/>
            </w:r>
          </w:hyperlink>
        </w:p>
        <w:p w14:paraId="46908C77" w14:textId="49CC67C6" w:rsidR="00556061" w:rsidRPr="00556061" w:rsidRDefault="00367561">
          <w:pPr>
            <w:pStyle w:val="TM1"/>
            <w:rPr>
              <w:rFonts w:asciiTheme="minorHAnsi" w:eastAsiaTheme="minorEastAsia" w:hAnsiTheme="minorHAnsi" w:cstheme="minorBidi"/>
              <w:bCs w:val="0"/>
              <w:caps w:val="0"/>
              <w:sz w:val="22"/>
              <w:szCs w:val="22"/>
              <w:lang w:val="fr-CA" w:eastAsia="fr-CA"/>
            </w:rPr>
          </w:pPr>
          <w:hyperlink w:anchor="_Toc231842221" w:history="1">
            <w:r w:rsidR="00556061" w:rsidRPr="00556061">
              <w:rPr>
                <w:rStyle w:val="Lienhypertexte"/>
                <w:sz w:val="22"/>
                <w:szCs w:val="22"/>
              </w:rPr>
              <w:t>LES ANNEXES</w:t>
            </w:r>
            <w:r w:rsidR="00556061" w:rsidRPr="00556061">
              <w:rPr>
                <w:webHidden/>
                <w:sz w:val="22"/>
                <w:szCs w:val="22"/>
              </w:rPr>
              <w:tab/>
            </w:r>
            <w:r w:rsidR="00556061" w:rsidRPr="00556061">
              <w:rPr>
                <w:webHidden/>
                <w:sz w:val="22"/>
                <w:szCs w:val="22"/>
              </w:rPr>
              <w:fldChar w:fldCharType="begin"/>
            </w:r>
            <w:r w:rsidR="00556061" w:rsidRPr="00556061">
              <w:rPr>
                <w:webHidden/>
                <w:sz w:val="22"/>
                <w:szCs w:val="22"/>
              </w:rPr>
              <w:instrText xml:space="preserve"> PAGEREF _Toc231842221 \h </w:instrText>
            </w:r>
            <w:r w:rsidR="00556061" w:rsidRPr="00556061">
              <w:rPr>
                <w:webHidden/>
                <w:sz w:val="22"/>
                <w:szCs w:val="22"/>
              </w:rPr>
            </w:r>
            <w:r w:rsidR="00556061" w:rsidRPr="00556061">
              <w:rPr>
                <w:webHidden/>
                <w:sz w:val="22"/>
                <w:szCs w:val="22"/>
              </w:rPr>
              <w:fldChar w:fldCharType="separate"/>
            </w:r>
            <w:r w:rsidR="00556061" w:rsidRPr="00556061">
              <w:rPr>
                <w:webHidden/>
                <w:sz w:val="22"/>
                <w:szCs w:val="22"/>
              </w:rPr>
              <w:t>49</w:t>
            </w:r>
            <w:r w:rsidR="00556061" w:rsidRPr="00556061">
              <w:rPr>
                <w:webHidden/>
                <w:sz w:val="22"/>
                <w:szCs w:val="22"/>
              </w:rPr>
              <w:fldChar w:fldCharType="end"/>
            </w:r>
          </w:hyperlink>
        </w:p>
        <w:p w14:paraId="18C19BC1" w14:textId="63533DB4" w:rsidR="00556061" w:rsidRDefault="00556061">
          <w:r>
            <w:rPr>
              <w:b/>
              <w:bCs/>
            </w:rPr>
            <w:fldChar w:fldCharType="end"/>
          </w:r>
        </w:p>
      </w:sdtContent>
    </w:sdt>
    <w:p w14:paraId="17CA0FBB" w14:textId="77777777" w:rsidR="00556061" w:rsidRDefault="00556061">
      <w:pPr>
        <w:spacing w:before="0" w:after="160" w:line="278" w:lineRule="auto"/>
        <w:jc w:val="left"/>
        <w:rPr>
          <w:rFonts w:ascii="Arial" w:hAnsi="Arial" w:cs="Arial"/>
          <w:b/>
          <w:color w:val="000000"/>
          <w:sz w:val="22"/>
          <w:lang w:val="fr-CD" w:eastAsia="pt-PT"/>
        </w:rPr>
      </w:pPr>
      <w:r>
        <w:rPr>
          <w:rFonts w:ascii="Arial" w:hAnsi="Arial" w:cs="Arial"/>
          <w:b/>
          <w:color w:val="000000"/>
          <w:sz w:val="22"/>
          <w:lang w:val="fr-CD" w:eastAsia="pt-PT"/>
        </w:rPr>
        <w:br w:type="page"/>
      </w:r>
    </w:p>
    <w:p w14:paraId="459EA3BE" w14:textId="7C63B2AA" w:rsidR="00733229" w:rsidRPr="00733229" w:rsidRDefault="00733229" w:rsidP="00FD6026">
      <w:pPr>
        <w:pStyle w:val="Paragraphedeliste"/>
        <w:numPr>
          <w:ilvl w:val="0"/>
          <w:numId w:val="47"/>
        </w:numPr>
        <w:spacing w:line="276" w:lineRule="auto"/>
        <w:outlineLvl w:val="0"/>
        <w:rPr>
          <w:rFonts w:ascii="Arial" w:hAnsi="Arial" w:cs="Arial"/>
          <w:b/>
          <w:color w:val="000000"/>
          <w:sz w:val="22"/>
          <w:lang w:val="fr-CD" w:eastAsia="pt-PT"/>
        </w:rPr>
      </w:pPr>
      <w:bookmarkStart w:id="1" w:name="_Toc231842196"/>
      <w:r w:rsidRPr="00733229">
        <w:rPr>
          <w:rFonts w:ascii="Arial" w:hAnsi="Arial" w:cs="Arial"/>
          <w:b/>
          <w:color w:val="000000"/>
          <w:sz w:val="22"/>
          <w:lang w:val="fr-CD" w:eastAsia="pt-PT"/>
        </w:rPr>
        <w:lastRenderedPageBreak/>
        <w:t>PREAMBULE</w:t>
      </w:r>
      <w:bookmarkEnd w:id="1"/>
    </w:p>
    <w:p w14:paraId="79E4948D" w14:textId="651F6061" w:rsidR="00F82FD9" w:rsidRPr="00F82FD9" w:rsidRDefault="00F82FD9" w:rsidP="00F82FD9">
      <w:pPr>
        <w:spacing w:line="276" w:lineRule="auto"/>
        <w:rPr>
          <w:rFonts w:ascii="Arial" w:hAnsi="Arial" w:cs="Arial"/>
          <w:color w:val="000000"/>
          <w:sz w:val="22"/>
          <w:lang w:val="fr-CA" w:eastAsia="pt-PT"/>
        </w:rPr>
      </w:pPr>
      <w:r w:rsidRPr="00F82FD9">
        <w:rPr>
          <w:rFonts w:ascii="Arial" w:hAnsi="Arial" w:cs="Arial"/>
          <w:color w:val="000000"/>
          <w:sz w:val="22"/>
          <w:lang w:val="fr-CA" w:eastAsia="pt-PT"/>
        </w:rPr>
        <w:t>Le présent document constitue le Mécanisme de Gestion des Plaintes (MGP) du Projet d’Accès, de Gouvernance et de Réforme des secteurs de l’Électricité et de l’Eau (AGREE). Mis en œuvre avec l’appui financier de la Banque mondiale, le Projet AGREE veille au respect des exigences environnementales et sociales de la République Démocratique du Congo ainsi que des Normes Environnementales et Sociales (NES) de la Banque mondiale.</w:t>
      </w:r>
    </w:p>
    <w:p w14:paraId="5123D23E" w14:textId="7237D339" w:rsidR="00F82FD9" w:rsidRPr="00F82FD9" w:rsidRDefault="00F82FD9" w:rsidP="00F82FD9">
      <w:pPr>
        <w:spacing w:line="276" w:lineRule="auto"/>
        <w:rPr>
          <w:rFonts w:ascii="Arial" w:hAnsi="Arial" w:cs="Arial"/>
          <w:color w:val="000000"/>
          <w:sz w:val="22"/>
          <w:lang w:val="fr-CA" w:eastAsia="pt-PT"/>
        </w:rPr>
      </w:pPr>
      <w:r w:rsidRPr="00F82FD9">
        <w:rPr>
          <w:rFonts w:ascii="Arial" w:hAnsi="Arial" w:cs="Arial"/>
          <w:color w:val="000000"/>
          <w:sz w:val="22"/>
          <w:lang w:val="fr-CA" w:eastAsia="pt-PT"/>
        </w:rPr>
        <w:t xml:space="preserve">Dans cette perspective, le projet </w:t>
      </w:r>
      <w:r>
        <w:rPr>
          <w:rFonts w:ascii="Arial" w:hAnsi="Arial" w:cs="Arial"/>
          <w:color w:val="000000"/>
          <w:sz w:val="22"/>
          <w:lang w:val="fr-CA" w:eastAsia="pt-PT"/>
        </w:rPr>
        <w:t xml:space="preserve">AGREE </w:t>
      </w:r>
      <w:r w:rsidRPr="00F82FD9">
        <w:rPr>
          <w:rFonts w:ascii="Arial" w:hAnsi="Arial" w:cs="Arial"/>
          <w:color w:val="000000"/>
          <w:sz w:val="22"/>
          <w:lang w:val="fr-CA" w:eastAsia="pt-PT"/>
        </w:rPr>
        <w:t>accorde une importance particulière à la mobilisation et à la participation effective des parties prenantes, à la transparence dans la conduite de ses activités ainsi qu’à la prise en compte diligente des préoccupations, réclamations et suggestions formulées par les populations affectées, les bénéficiaires et l’ensemble des acteurs concernés par sa mise en œuvre.</w:t>
      </w:r>
    </w:p>
    <w:p w14:paraId="1F3A4B0E" w14:textId="6E163183" w:rsidR="00733229" w:rsidRDefault="00733229" w:rsidP="00733229">
      <w:pPr>
        <w:spacing w:line="276" w:lineRule="auto"/>
        <w:rPr>
          <w:rFonts w:ascii="Arial" w:hAnsi="Arial" w:cs="Arial"/>
          <w:color w:val="000000"/>
          <w:sz w:val="22"/>
          <w:lang w:val="fr-CD" w:eastAsia="pt-PT"/>
        </w:rPr>
      </w:pPr>
      <w:r w:rsidRPr="00733229">
        <w:rPr>
          <w:rFonts w:ascii="Arial" w:hAnsi="Arial" w:cs="Arial"/>
          <w:color w:val="000000"/>
          <w:sz w:val="22"/>
          <w:lang w:val="fr-CD" w:eastAsia="pt-PT"/>
        </w:rPr>
        <w:t xml:space="preserve">Conformément à la Norme Environnementale et Sociale n°10 (NES 10) </w:t>
      </w:r>
      <w:r w:rsidR="00D73D30">
        <w:rPr>
          <w:rFonts w:ascii="Arial" w:hAnsi="Arial" w:cs="Arial"/>
          <w:color w:val="000000"/>
          <w:sz w:val="22"/>
          <w:lang w:val="fr-CD" w:eastAsia="pt-PT"/>
        </w:rPr>
        <w:t xml:space="preserve">de la Banque mondiale </w:t>
      </w:r>
      <w:r w:rsidRPr="00733229">
        <w:rPr>
          <w:rFonts w:ascii="Arial" w:hAnsi="Arial" w:cs="Arial"/>
          <w:color w:val="000000"/>
          <w:sz w:val="22"/>
          <w:lang w:val="fr-CD" w:eastAsia="pt-PT"/>
        </w:rPr>
        <w:t>relative à la Mobilisation des Parties Prenantes et à la Diffusion de l’Information, le Projet AGREE met en place un Mécanisme de Gestion des Plaintes (MGP) destiné à recevoir, enregistrer, examiner et traiter de manière appropriée toutes les plaintes, préoccupations, réclamations, suggestions ou demandes d’information formulées par les personnes affectées par le projet, les communautés bénéficiaires, les travailleurs, les autorités locales, les organisations de la société civile et toute autre partie prenante.</w:t>
      </w:r>
    </w:p>
    <w:p w14:paraId="1A5E1215" w14:textId="77777777" w:rsidR="00733229" w:rsidRPr="00733229" w:rsidRDefault="00733229" w:rsidP="00733229">
      <w:pPr>
        <w:spacing w:line="276" w:lineRule="auto"/>
        <w:rPr>
          <w:rFonts w:ascii="Arial" w:hAnsi="Arial" w:cs="Arial"/>
          <w:color w:val="000000"/>
          <w:sz w:val="22"/>
          <w:lang w:val="fr-CA" w:eastAsia="pt-PT"/>
        </w:rPr>
      </w:pPr>
      <w:r w:rsidRPr="00733229">
        <w:rPr>
          <w:rFonts w:ascii="Arial" w:hAnsi="Arial" w:cs="Arial"/>
          <w:color w:val="000000"/>
          <w:sz w:val="22"/>
          <w:lang w:val="fr-CA" w:eastAsia="pt-PT"/>
        </w:rPr>
        <w:t>Le MGP constitue un outil de dialogue, de redevabilité et de prévention des conflits permettant d’identifier précocement les préoccupations des parties prenantes et d’y apporter des solutions rapides, équitables, transparentes et adaptées. Il vise à renforcer la confiance entre le projet et les populations concernées, à améliorer la performance environnementale et sociale du projet et à contribuer à une mise en œuvre harmonieuse de ses activités.</w:t>
      </w:r>
    </w:p>
    <w:p w14:paraId="25E879BC" w14:textId="72F97968" w:rsidR="00733229" w:rsidRPr="00733229" w:rsidRDefault="00733229" w:rsidP="00733229">
      <w:pPr>
        <w:spacing w:line="276" w:lineRule="auto"/>
        <w:rPr>
          <w:rFonts w:ascii="Arial" w:hAnsi="Arial" w:cs="Arial"/>
          <w:color w:val="000000"/>
          <w:sz w:val="22"/>
          <w:lang w:val="fr-CA" w:eastAsia="pt-PT"/>
        </w:rPr>
      </w:pPr>
      <w:r w:rsidRPr="00733229">
        <w:rPr>
          <w:rFonts w:ascii="Arial" w:hAnsi="Arial" w:cs="Arial"/>
          <w:color w:val="000000"/>
          <w:sz w:val="22"/>
          <w:lang w:val="fr-CA" w:eastAsia="pt-PT"/>
        </w:rPr>
        <w:t>Le mécanisme repose sur les principes fondamentaux d’accessibilité, de transparence, d’équité, de confidentialité, d’</w:t>
      </w:r>
      <w:r w:rsidR="00C02579" w:rsidRPr="00733229">
        <w:rPr>
          <w:rFonts w:ascii="Arial" w:hAnsi="Arial" w:cs="Arial"/>
          <w:color w:val="000000"/>
          <w:sz w:val="22"/>
          <w:lang w:val="fr-CA" w:eastAsia="pt-PT"/>
        </w:rPr>
        <w:t>inclusive</w:t>
      </w:r>
      <w:r w:rsidRPr="00733229">
        <w:rPr>
          <w:rFonts w:ascii="Arial" w:hAnsi="Arial" w:cs="Arial"/>
          <w:color w:val="000000"/>
          <w:sz w:val="22"/>
          <w:lang w:val="fr-CA" w:eastAsia="pt-PT"/>
        </w:rPr>
        <w:t>, de non-discrimination, de protection contre les représailles et de gratuité. Il est ouvert à toutes les parties prenantes sans distinction de sexe, d’âge, d’origine, de condition sociale ou de niveau d’instruction.</w:t>
      </w:r>
    </w:p>
    <w:p w14:paraId="6292ED6C" w14:textId="77777777" w:rsidR="00733229" w:rsidRPr="00733229" w:rsidRDefault="00733229" w:rsidP="00733229">
      <w:pPr>
        <w:spacing w:line="276" w:lineRule="auto"/>
        <w:rPr>
          <w:rFonts w:ascii="Arial" w:hAnsi="Arial" w:cs="Arial"/>
          <w:color w:val="000000"/>
          <w:sz w:val="22"/>
          <w:lang w:val="fr-CA" w:eastAsia="pt-PT"/>
        </w:rPr>
      </w:pPr>
      <w:r w:rsidRPr="00733229">
        <w:rPr>
          <w:rFonts w:ascii="Arial" w:hAnsi="Arial" w:cs="Arial"/>
          <w:color w:val="000000"/>
          <w:sz w:val="22"/>
          <w:lang w:val="fr-CA" w:eastAsia="pt-PT"/>
        </w:rPr>
        <w:t>Le présent Mécanisme de Gestion des Plaintes décrit les procédures, les responsabilités institutionnelles, les modalités de traitement et de suivi des plaintes, ainsi que les voies de recours mises à la disposition des plaignants. Il constitue un instrument essentiel de gestion des risques environnementaux et sociaux du Projet AGREE et contribue à garantir le respect des droits et intérêts des populations concernées tout au long du cycle de vie du projet.</w:t>
      </w:r>
    </w:p>
    <w:p w14:paraId="1C922EDE" w14:textId="4E595C11" w:rsidR="00452738" w:rsidRPr="00E7721A" w:rsidRDefault="00733229" w:rsidP="00733229">
      <w:pPr>
        <w:spacing w:before="0" w:after="160" w:line="278" w:lineRule="auto"/>
        <w:jc w:val="left"/>
        <w:rPr>
          <w:rFonts w:ascii="Arial" w:hAnsi="Arial" w:cs="Arial"/>
          <w:b/>
          <w:noProof/>
          <w:sz w:val="23"/>
          <w:szCs w:val="23"/>
          <w:lang w:val="fr-CD" w:eastAsia="fr-FR"/>
        </w:rPr>
        <w:sectPr w:rsidR="00452738" w:rsidRPr="00E7721A" w:rsidSect="00B26E3C">
          <w:headerReference w:type="default" r:id="rId12"/>
          <w:footerReference w:type="even" r:id="rId13"/>
          <w:footerReference w:type="default" r:id="rId14"/>
          <w:footerReference w:type="first" r:id="rId15"/>
          <w:pgSz w:w="11906" w:h="16838" w:code="9"/>
          <w:pgMar w:top="426" w:right="1134" w:bottom="1247" w:left="1418" w:header="709" w:footer="709" w:gutter="0"/>
          <w:pgNumType w:start="1"/>
          <w:cols w:space="708"/>
          <w:docGrid w:linePitch="360"/>
        </w:sectPr>
      </w:pPr>
      <w:r>
        <w:rPr>
          <w:rFonts w:ascii="Arial" w:hAnsi="Arial" w:cs="Arial"/>
          <w:b/>
          <w:noProof/>
          <w:sz w:val="23"/>
          <w:szCs w:val="23"/>
          <w:lang w:val="fr-CD" w:eastAsia="fr-FR"/>
        </w:rPr>
        <w:br w:type="page"/>
      </w:r>
    </w:p>
    <w:p w14:paraId="61ED0DFE" w14:textId="26126CB8" w:rsidR="00733229" w:rsidRDefault="002F30D0" w:rsidP="00FD6026">
      <w:pPr>
        <w:pStyle w:val="Titre"/>
        <w:numPr>
          <w:ilvl w:val="0"/>
          <w:numId w:val="16"/>
        </w:numPr>
        <w:spacing w:before="0" w:after="0" w:line="276" w:lineRule="auto"/>
        <w:contextualSpacing w:val="0"/>
        <w:outlineLvl w:val="0"/>
        <w:rPr>
          <w:rFonts w:ascii="Arial" w:hAnsi="Arial" w:cs="Arial"/>
          <w:b/>
          <w:bCs/>
          <w:sz w:val="22"/>
          <w:szCs w:val="22"/>
        </w:rPr>
      </w:pPr>
      <w:bookmarkStart w:id="2" w:name="_Toc76381507"/>
      <w:bookmarkStart w:id="3" w:name="_Toc231842197"/>
      <w:r w:rsidRPr="00E7721A">
        <w:rPr>
          <w:rFonts w:ascii="Arial" w:hAnsi="Arial" w:cs="Arial"/>
          <w:b/>
          <w:bCs/>
          <w:sz w:val="22"/>
          <w:szCs w:val="22"/>
        </w:rPr>
        <w:lastRenderedPageBreak/>
        <w:t>INTRODUCTION</w:t>
      </w:r>
      <w:bookmarkEnd w:id="2"/>
      <w:bookmarkEnd w:id="3"/>
      <w:r w:rsidRPr="00E7721A">
        <w:rPr>
          <w:rFonts w:ascii="Arial" w:hAnsi="Arial" w:cs="Arial"/>
          <w:b/>
          <w:bCs/>
          <w:sz w:val="22"/>
          <w:szCs w:val="22"/>
        </w:rPr>
        <w:t xml:space="preserve"> </w:t>
      </w:r>
    </w:p>
    <w:p w14:paraId="2BE19E45" w14:textId="77777777" w:rsidR="007B4E9D" w:rsidRPr="007B4E9D" w:rsidRDefault="007B4E9D" w:rsidP="007B4E9D">
      <w:pPr>
        <w:spacing w:before="0" w:after="0"/>
      </w:pPr>
    </w:p>
    <w:p w14:paraId="151AE5C1" w14:textId="69549726" w:rsidR="00AC225E" w:rsidRPr="00AC225E" w:rsidRDefault="00AC225E" w:rsidP="00FD6026">
      <w:pPr>
        <w:pStyle w:val="Paragraphedeliste"/>
        <w:numPr>
          <w:ilvl w:val="1"/>
          <w:numId w:val="16"/>
        </w:numPr>
        <w:spacing w:before="0" w:after="0" w:line="276" w:lineRule="auto"/>
        <w:outlineLvl w:val="1"/>
        <w:rPr>
          <w:rFonts w:ascii="Arial" w:hAnsi="Arial" w:cs="Arial"/>
          <w:b/>
          <w:color w:val="000000"/>
          <w:sz w:val="22"/>
          <w:lang w:val="fr-CD" w:eastAsia="pt-PT"/>
        </w:rPr>
      </w:pPr>
      <w:bookmarkStart w:id="4" w:name="_Toc231842198"/>
      <w:r w:rsidRPr="00AC225E">
        <w:rPr>
          <w:rFonts w:ascii="Arial" w:hAnsi="Arial" w:cs="Arial"/>
          <w:b/>
          <w:color w:val="000000"/>
          <w:sz w:val="22"/>
          <w:lang w:val="fr-CD" w:eastAsia="pt-PT"/>
        </w:rPr>
        <w:t>Contexte et justification</w:t>
      </w:r>
      <w:bookmarkEnd w:id="4"/>
    </w:p>
    <w:p w14:paraId="214F12BD" w14:textId="77777777" w:rsidR="007B4E9D" w:rsidRDefault="007B4E9D" w:rsidP="007B4E9D">
      <w:pPr>
        <w:spacing w:before="0" w:after="0" w:line="276" w:lineRule="auto"/>
        <w:rPr>
          <w:rFonts w:ascii="Arial" w:hAnsi="Arial" w:cs="Arial"/>
          <w:color w:val="000000"/>
          <w:sz w:val="22"/>
          <w:lang w:val="fr-CD" w:eastAsia="pt-PT"/>
        </w:rPr>
      </w:pPr>
    </w:p>
    <w:p w14:paraId="36798407" w14:textId="54B0E507" w:rsidR="002F30D0" w:rsidRPr="00E7721A" w:rsidRDefault="002F30D0" w:rsidP="007B4E9D">
      <w:pPr>
        <w:spacing w:before="0" w:after="0" w:line="276" w:lineRule="auto"/>
        <w:rPr>
          <w:rFonts w:ascii="Arial" w:hAnsi="Arial" w:cs="Arial"/>
          <w:color w:val="000000"/>
          <w:sz w:val="22"/>
          <w:lang w:val="fr-CD" w:eastAsia="pt-PT"/>
        </w:rPr>
      </w:pPr>
      <w:r w:rsidRPr="00E7721A">
        <w:rPr>
          <w:rFonts w:ascii="Arial" w:hAnsi="Arial" w:cs="Arial"/>
          <w:color w:val="000000"/>
          <w:sz w:val="22"/>
          <w:lang w:val="fr-CD" w:eastAsia="pt-PT"/>
        </w:rPr>
        <w:t>La réalisation des activités liées au projet AGREE sera sujette à plusieurs types de plaintes, y compris les celles liées à l’Exploitation et Abus ou Harcèlement Sexuels (EAS/HS) et les sources de conflits qui peuvent se manifester lors de la mise en œuvre et de l’exploitation du projet pour diverses raisons. Le succès de ce projet repose sur la prise en compte et la gestion de diverses sources de plaintes potentielles, environnementales et sociales. Ces plaintes peuvent résulter de risques et d'impacts tels que l'occupation temporaire de terrains privés, la santé des communautés riveraines, la perturbation des activités socio-économiques, la restriction d'accès aux commerces, les vols matériels, l’abattage d'arbres fruitiers, la destruction des cultures, la dégradation des biens immobiliers, les accidents, l'émission de poussières, les nuisances sonores et olfactives, la dégradation du cadre de vie et du paysage, l’abattage d'arbres ornementaux, l’accumulation des déchets des chantiers, la pollution des eaux et des sols, la coupure d’électricité, le délestage, la surfacturation, et les plaintes liées à la mise en œuvre des plans d’actions de réinstallation (PAR) et d’indemnisations dans les aspects suivants : erreurs dans l’identification des personnes affectées par le projet (PAP) et de leurs biens, désaccord sur des limites de parcelles, conflits sur la propriété d’un bien ou d’une activité génératrice de revenus, désaccord sur l’évaluation des biens impactés, successions, divorces et autres problèmes familiaux, ayant pour résultat des conflits entre héritiers ou membres d’une même famille sur la propriété ou sur les parts d’un bien donné, ainsi que des désaccords sur les mesures de réinstallation.</w:t>
      </w:r>
    </w:p>
    <w:p w14:paraId="6ECAE35F" w14:textId="77777777" w:rsidR="002F30D0" w:rsidRPr="00E7721A" w:rsidRDefault="002F30D0" w:rsidP="00E7721A">
      <w:pPr>
        <w:spacing w:line="276" w:lineRule="auto"/>
        <w:rPr>
          <w:rFonts w:ascii="Arial" w:hAnsi="Arial" w:cs="Arial"/>
          <w:color w:val="000000"/>
          <w:sz w:val="22"/>
          <w:lang w:val="fr-CD" w:eastAsia="pt-PT"/>
        </w:rPr>
      </w:pPr>
      <w:r w:rsidRPr="00E7721A">
        <w:rPr>
          <w:rFonts w:ascii="Arial" w:hAnsi="Arial" w:cs="Arial"/>
          <w:color w:val="000000"/>
          <w:sz w:val="22"/>
          <w:lang w:val="fr-CD" w:eastAsia="pt-PT"/>
        </w:rPr>
        <w:t xml:space="preserve">Devant tous ces problèmes qui risquent d'affecter la santé, le bien-être, les biens mobiliers et immobiliers, et les revenus des citoyens, la réaction normale est de porter plainte, de réclamer et de défendre ses droits en usant des voies de recours que lui procurent les lois. Cependant, l’accès à un système facile et accessible pour toutes les parties prenantes susceptibles d'être affectées par les activités du projet n’est pas à la portée de tous, en particulier pour la classe pauvre et la plus démunie ainsi que pour les personnes vulnérables. </w:t>
      </w:r>
    </w:p>
    <w:p w14:paraId="7881A3C0" w14:textId="4FFEE744" w:rsidR="002F30D0" w:rsidRDefault="002F30D0" w:rsidP="00AC225E">
      <w:pPr>
        <w:spacing w:before="0" w:after="0" w:line="276" w:lineRule="auto"/>
        <w:rPr>
          <w:rFonts w:ascii="Arial" w:hAnsi="Arial" w:cs="Arial"/>
          <w:color w:val="000000"/>
          <w:sz w:val="22"/>
          <w:lang w:val="fr-CD" w:eastAsia="pt-PT"/>
        </w:rPr>
      </w:pPr>
      <w:r w:rsidRPr="00E7721A">
        <w:rPr>
          <w:rFonts w:ascii="Arial" w:hAnsi="Arial" w:cs="Arial"/>
          <w:color w:val="000000"/>
          <w:sz w:val="22"/>
          <w:lang w:val="fr-CD" w:eastAsia="pt-PT"/>
        </w:rPr>
        <w:t>Cela justifie la nécessité de mettre en place un mécanisme adéquat de gestion et de traitement des doléances liées au projet, conformément aux exigences de la norme environnementale n°10 de la Banque mondiale</w:t>
      </w:r>
      <w:r w:rsidR="00AC225E">
        <w:rPr>
          <w:rFonts w:ascii="Arial" w:hAnsi="Arial" w:cs="Arial"/>
          <w:color w:val="000000"/>
          <w:sz w:val="22"/>
          <w:lang w:val="fr-CD" w:eastAsia="pt-PT"/>
        </w:rPr>
        <w:t xml:space="preserve"> </w:t>
      </w:r>
      <w:r w:rsidR="00AC225E" w:rsidRPr="00AC225E">
        <w:rPr>
          <w:rFonts w:ascii="Arial" w:hAnsi="Arial" w:cs="Arial"/>
          <w:color w:val="000000"/>
          <w:sz w:val="22"/>
          <w:lang w:eastAsia="pt-PT"/>
        </w:rPr>
        <w:t xml:space="preserve">qui stipule à son point C : </w:t>
      </w:r>
      <w:r w:rsidR="00AC225E" w:rsidRPr="00AC225E">
        <w:rPr>
          <w:rFonts w:ascii="Arial" w:hAnsi="Arial" w:cs="Arial"/>
          <w:i/>
          <w:color w:val="000000"/>
          <w:sz w:val="22"/>
          <w:lang w:eastAsia="pt-PT"/>
        </w:rPr>
        <w:t xml:space="preserve">Mécanisme </w:t>
      </w:r>
      <w:r w:rsidR="004839C0">
        <w:rPr>
          <w:rFonts w:ascii="Arial" w:hAnsi="Arial" w:cs="Arial"/>
          <w:i/>
          <w:color w:val="000000"/>
          <w:sz w:val="22"/>
          <w:lang w:eastAsia="pt-PT"/>
        </w:rPr>
        <w:t>de gestion</w:t>
      </w:r>
      <w:r w:rsidR="004839C0" w:rsidRPr="00AC225E">
        <w:rPr>
          <w:rFonts w:ascii="Arial" w:hAnsi="Arial" w:cs="Arial"/>
          <w:i/>
          <w:color w:val="000000"/>
          <w:sz w:val="22"/>
          <w:lang w:eastAsia="pt-PT"/>
        </w:rPr>
        <w:t xml:space="preserve"> </w:t>
      </w:r>
      <w:r w:rsidR="00AC225E" w:rsidRPr="00AC225E">
        <w:rPr>
          <w:rFonts w:ascii="Arial" w:hAnsi="Arial" w:cs="Arial"/>
          <w:i/>
          <w:color w:val="000000"/>
          <w:sz w:val="22"/>
          <w:lang w:eastAsia="pt-PT"/>
        </w:rPr>
        <w:t>des plaintes</w:t>
      </w:r>
      <w:r w:rsidR="00AC225E" w:rsidRPr="00AC225E">
        <w:rPr>
          <w:rFonts w:ascii="Arial" w:hAnsi="Arial" w:cs="Arial"/>
          <w:color w:val="000000"/>
          <w:sz w:val="22"/>
          <w:lang w:eastAsia="pt-PT"/>
        </w:rPr>
        <w:t> : L’Emprunteur répondra dans les meilleurs délais aux préoccupations et aux plaintes des parties touchées par le projet concernant la performance du projet non seulement sur les activités environnementales et sociales mais également dans sa globalité.</w:t>
      </w:r>
      <w:r w:rsidRPr="00E7721A">
        <w:rPr>
          <w:rFonts w:ascii="Arial" w:hAnsi="Arial" w:cs="Arial"/>
          <w:color w:val="000000"/>
          <w:sz w:val="22"/>
          <w:lang w:val="fr-CD" w:eastAsia="pt-PT"/>
        </w:rPr>
        <w:t xml:space="preserve"> Ce mécanisme doit permettre une réponse rapide, efficace et respectueuse des cultures locales, tout en garantissant l’accessibilité à tous et sans frais.</w:t>
      </w:r>
    </w:p>
    <w:p w14:paraId="41A0B86C" w14:textId="4DCFD2B0" w:rsidR="00704EA7" w:rsidRDefault="00704EA7" w:rsidP="00AC225E">
      <w:pPr>
        <w:spacing w:before="0" w:after="0" w:line="276" w:lineRule="auto"/>
        <w:rPr>
          <w:rFonts w:ascii="Arial" w:hAnsi="Arial" w:cs="Arial"/>
          <w:color w:val="000000"/>
          <w:sz w:val="22"/>
          <w:lang w:val="fr-CD" w:eastAsia="pt-PT"/>
        </w:rPr>
      </w:pPr>
    </w:p>
    <w:p w14:paraId="11511990" w14:textId="25E65432" w:rsidR="00704EA7" w:rsidRPr="00704EA7" w:rsidRDefault="00704EA7" w:rsidP="00704EA7">
      <w:pPr>
        <w:spacing w:before="0" w:after="0" w:line="276" w:lineRule="auto"/>
        <w:rPr>
          <w:rFonts w:ascii="Arial" w:hAnsi="Arial" w:cs="Arial"/>
          <w:color w:val="000000"/>
          <w:sz w:val="22"/>
          <w:lang w:eastAsia="pt-PT"/>
        </w:rPr>
      </w:pPr>
      <w:r w:rsidRPr="00704EA7">
        <w:rPr>
          <w:rFonts w:ascii="Arial" w:hAnsi="Arial" w:cs="Arial"/>
          <w:color w:val="000000"/>
          <w:sz w:val="22"/>
          <w:lang w:eastAsia="pt-PT"/>
        </w:rPr>
        <w:t xml:space="preserve">Par ailleurs, le mécanisme </w:t>
      </w:r>
      <w:r w:rsidR="008C0096">
        <w:rPr>
          <w:rFonts w:ascii="Arial" w:hAnsi="Arial" w:cs="Arial"/>
          <w:color w:val="000000"/>
          <w:sz w:val="22"/>
          <w:lang w:eastAsia="pt-PT"/>
        </w:rPr>
        <w:t>de gestion</w:t>
      </w:r>
      <w:r w:rsidR="008C0096" w:rsidRPr="00704EA7">
        <w:rPr>
          <w:rFonts w:ascii="Arial" w:hAnsi="Arial" w:cs="Arial"/>
          <w:color w:val="000000"/>
          <w:sz w:val="22"/>
          <w:lang w:eastAsia="pt-PT"/>
        </w:rPr>
        <w:t xml:space="preserve"> </w:t>
      </w:r>
      <w:r w:rsidRPr="00704EA7">
        <w:rPr>
          <w:rFonts w:ascii="Arial" w:hAnsi="Arial" w:cs="Arial"/>
          <w:color w:val="000000"/>
          <w:sz w:val="22"/>
          <w:lang w:eastAsia="pt-PT"/>
        </w:rPr>
        <w:t xml:space="preserve">des plaintes sera proportionné aux risques et aux effets néfastes potentiels du projet, et sera accessible et ouvert à tous. Lorsque cela est possible et adapté au projet, le mécanisme </w:t>
      </w:r>
      <w:r w:rsidR="008C0096">
        <w:rPr>
          <w:rFonts w:ascii="Arial" w:hAnsi="Arial" w:cs="Arial"/>
          <w:color w:val="000000"/>
          <w:sz w:val="22"/>
          <w:lang w:eastAsia="pt-PT"/>
        </w:rPr>
        <w:t>de gestion</w:t>
      </w:r>
      <w:r w:rsidR="008C0096" w:rsidRPr="00704EA7">
        <w:rPr>
          <w:rFonts w:ascii="Arial" w:hAnsi="Arial" w:cs="Arial"/>
          <w:color w:val="000000"/>
          <w:sz w:val="22"/>
          <w:lang w:eastAsia="pt-PT"/>
        </w:rPr>
        <w:t xml:space="preserve"> </w:t>
      </w:r>
      <w:r w:rsidRPr="00704EA7">
        <w:rPr>
          <w:rFonts w:ascii="Arial" w:hAnsi="Arial" w:cs="Arial"/>
          <w:color w:val="000000"/>
          <w:sz w:val="22"/>
          <w:lang w:eastAsia="pt-PT"/>
        </w:rPr>
        <w:t xml:space="preserve">des plaintes fera recours aux systèmes formels ou informels </w:t>
      </w:r>
      <w:r w:rsidR="00F17369">
        <w:rPr>
          <w:rFonts w:ascii="Arial" w:hAnsi="Arial" w:cs="Arial"/>
          <w:color w:val="000000"/>
          <w:sz w:val="22"/>
          <w:lang w:eastAsia="pt-PT"/>
        </w:rPr>
        <w:t>de gestion</w:t>
      </w:r>
      <w:r w:rsidR="00F17369" w:rsidRPr="00704EA7">
        <w:rPr>
          <w:rFonts w:ascii="Arial" w:hAnsi="Arial" w:cs="Arial"/>
          <w:color w:val="000000"/>
          <w:sz w:val="22"/>
          <w:lang w:eastAsia="pt-PT"/>
        </w:rPr>
        <w:t xml:space="preserve"> </w:t>
      </w:r>
      <w:r w:rsidRPr="00704EA7">
        <w:rPr>
          <w:rFonts w:ascii="Arial" w:hAnsi="Arial" w:cs="Arial"/>
          <w:color w:val="000000"/>
          <w:sz w:val="22"/>
          <w:lang w:eastAsia="pt-PT"/>
        </w:rPr>
        <w:t>des plaintes existants, complétés au besoin par des dispositions spécifiques au projet. Aussi, il prendra en compte les risques de discrimination, de harcèlement, d'abus ou d'exploitation dans toutes les étapes du processus du projet et devra donc être sensible à l’EAS / HS.</w:t>
      </w:r>
    </w:p>
    <w:p w14:paraId="75A51D3E" w14:textId="1F8C7513" w:rsidR="00AC225E" w:rsidRDefault="00AC225E" w:rsidP="00AC225E">
      <w:pPr>
        <w:spacing w:before="0" w:after="0" w:line="276" w:lineRule="auto"/>
        <w:rPr>
          <w:rFonts w:ascii="Arial" w:hAnsi="Arial" w:cs="Arial"/>
          <w:color w:val="000000"/>
          <w:sz w:val="22"/>
          <w:lang w:val="fr-CD" w:eastAsia="pt-PT"/>
        </w:rPr>
      </w:pPr>
    </w:p>
    <w:p w14:paraId="207400DA" w14:textId="44C1CC08" w:rsidR="002F30D0" w:rsidRDefault="002F30D0" w:rsidP="00AC225E">
      <w:pPr>
        <w:spacing w:before="0" w:after="0" w:line="276" w:lineRule="auto"/>
        <w:rPr>
          <w:rFonts w:ascii="Arial" w:hAnsi="Arial" w:cs="Arial"/>
          <w:color w:val="000000"/>
          <w:sz w:val="22"/>
          <w:lang w:val="fr-CD" w:eastAsia="pt-PT"/>
        </w:rPr>
      </w:pPr>
      <w:r w:rsidRPr="00E7721A">
        <w:rPr>
          <w:rFonts w:ascii="Arial" w:hAnsi="Arial" w:cs="Arial"/>
          <w:color w:val="000000"/>
          <w:sz w:val="22"/>
          <w:lang w:val="fr-CD" w:eastAsia="pt-PT"/>
        </w:rPr>
        <w:lastRenderedPageBreak/>
        <w:t>L'objectif principal du MGP est d'éviter les recours judiciaires en favorisant les solutions amiables, en protégeant les intérêts des plaignants et du projet, et en assurant un processus transparent et inclusif. Ainsi, toute personne ayant connaissance d’un abus ou ayant été lésée pourra facilement déposer une plainte, qu'elle soit identifiée ou anonyme, dans le but de garantir des recours justes et efficaces.</w:t>
      </w:r>
    </w:p>
    <w:p w14:paraId="6B50E373" w14:textId="77777777" w:rsidR="00704EA7" w:rsidRDefault="00704EA7" w:rsidP="00704EA7">
      <w:pPr>
        <w:spacing w:before="0" w:after="0" w:line="276" w:lineRule="auto"/>
        <w:rPr>
          <w:rFonts w:ascii="Arial" w:hAnsi="Arial" w:cs="Arial"/>
          <w:color w:val="000000"/>
          <w:sz w:val="22"/>
          <w:lang w:val="fr-CD" w:eastAsia="pt-PT"/>
        </w:rPr>
      </w:pPr>
    </w:p>
    <w:p w14:paraId="14F3DBC0" w14:textId="1E7776D0" w:rsidR="00E7721A" w:rsidRDefault="002F30D0" w:rsidP="00704EA7">
      <w:pPr>
        <w:spacing w:before="0" w:after="0" w:line="276" w:lineRule="auto"/>
        <w:rPr>
          <w:rFonts w:ascii="Arial" w:hAnsi="Arial" w:cs="Arial"/>
          <w:color w:val="000000"/>
          <w:sz w:val="22"/>
          <w:lang w:eastAsia="pt-PT"/>
        </w:rPr>
      </w:pPr>
      <w:r w:rsidRPr="00E7721A">
        <w:rPr>
          <w:rFonts w:ascii="Arial" w:hAnsi="Arial" w:cs="Arial"/>
          <w:color w:val="000000"/>
          <w:sz w:val="22"/>
          <w:lang w:eastAsia="pt-PT"/>
        </w:rPr>
        <w:t>La mise en place de ce mécanisme est sous la responsabilité de l’UCM en collaboration avec</w:t>
      </w:r>
      <w:r w:rsidR="005876F4">
        <w:rPr>
          <w:rFonts w:ascii="Arial" w:hAnsi="Arial" w:cs="Arial"/>
          <w:color w:val="000000"/>
          <w:sz w:val="22"/>
          <w:lang w:eastAsia="pt-PT"/>
        </w:rPr>
        <w:t xml:space="preserve"> </w:t>
      </w:r>
      <w:r w:rsidR="00AC225E">
        <w:rPr>
          <w:rFonts w:ascii="Arial" w:hAnsi="Arial" w:cs="Arial"/>
          <w:color w:val="000000"/>
          <w:sz w:val="22"/>
          <w:lang w:eastAsia="pt-PT"/>
        </w:rPr>
        <w:t>la CEP-O</w:t>
      </w:r>
      <w:r w:rsidRPr="00E7721A">
        <w:rPr>
          <w:rFonts w:ascii="Arial" w:hAnsi="Arial" w:cs="Arial"/>
          <w:color w:val="000000"/>
          <w:sz w:val="22"/>
          <w:lang w:eastAsia="pt-PT"/>
        </w:rPr>
        <w:t xml:space="preserve"> </w:t>
      </w:r>
      <w:r w:rsidR="00F4767A">
        <w:rPr>
          <w:rFonts w:ascii="Arial" w:hAnsi="Arial" w:cs="Arial"/>
          <w:color w:val="000000"/>
          <w:sz w:val="22"/>
          <w:lang w:eastAsia="pt-PT"/>
        </w:rPr>
        <w:t xml:space="preserve">avec la participation des </w:t>
      </w:r>
      <w:r w:rsidR="005E6C2E">
        <w:rPr>
          <w:rFonts w:ascii="Arial" w:hAnsi="Arial" w:cs="Arial"/>
          <w:color w:val="000000"/>
          <w:sz w:val="22"/>
          <w:lang w:eastAsia="pt-PT"/>
        </w:rPr>
        <w:t>Comités</w:t>
      </w:r>
      <w:r w:rsidR="00F4767A">
        <w:rPr>
          <w:rFonts w:ascii="Arial" w:hAnsi="Arial" w:cs="Arial"/>
          <w:color w:val="000000"/>
          <w:sz w:val="22"/>
          <w:lang w:eastAsia="pt-PT"/>
        </w:rPr>
        <w:t xml:space="preserve"> </w:t>
      </w:r>
      <w:r w:rsidR="00CA11CE">
        <w:rPr>
          <w:rFonts w:ascii="Arial" w:hAnsi="Arial" w:cs="Arial"/>
          <w:color w:val="000000"/>
          <w:sz w:val="22"/>
          <w:lang w:eastAsia="pt-PT"/>
        </w:rPr>
        <w:t xml:space="preserve">Locaux </w:t>
      </w:r>
      <w:r w:rsidR="005E6C2E">
        <w:rPr>
          <w:rFonts w:ascii="Arial" w:hAnsi="Arial" w:cs="Arial"/>
          <w:color w:val="000000"/>
          <w:sz w:val="22"/>
          <w:lang w:eastAsia="pt-PT"/>
        </w:rPr>
        <w:t xml:space="preserve">de </w:t>
      </w:r>
      <w:r w:rsidR="00CA11CE">
        <w:rPr>
          <w:rFonts w:ascii="Arial" w:hAnsi="Arial" w:cs="Arial"/>
          <w:color w:val="000000"/>
          <w:sz w:val="22"/>
          <w:lang w:eastAsia="pt-PT"/>
        </w:rPr>
        <w:t>G</w:t>
      </w:r>
      <w:r w:rsidR="005E6C2E">
        <w:rPr>
          <w:rFonts w:ascii="Arial" w:hAnsi="Arial" w:cs="Arial"/>
          <w:color w:val="000000"/>
          <w:sz w:val="22"/>
          <w:lang w:eastAsia="pt-PT"/>
        </w:rPr>
        <w:t xml:space="preserve">estion des </w:t>
      </w:r>
      <w:r w:rsidR="00CA11CE">
        <w:rPr>
          <w:rFonts w:ascii="Arial" w:hAnsi="Arial" w:cs="Arial"/>
          <w:color w:val="000000"/>
          <w:sz w:val="22"/>
          <w:lang w:eastAsia="pt-PT"/>
        </w:rPr>
        <w:t>P</w:t>
      </w:r>
      <w:r w:rsidR="005E6C2E">
        <w:rPr>
          <w:rFonts w:ascii="Arial" w:hAnsi="Arial" w:cs="Arial"/>
          <w:color w:val="000000"/>
          <w:sz w:val="22"/>
          <w:lang w:eastAsia="pt-PT"/>
        </w:rPr>
        <w:t>laintes (C</w:t>
      </w:r>
      <w:r w:rsidR="00CA11CE">
        <w:rPr>
          <w:rFonts w:ascii="Arial" w:hAnsi="Arial" w:cs="Arial"/>
          <w:color w:val="000000"/>
          <w:sz w:val="22"/>
          <w:lang w:eastAsia="pt-PT"/>
        </w:rPr>
        <w:t>L</w:t>
      </w:r>
      <w:r w:rsidR="005E6C2E">
        <w:rPr>
          <w:rFonts w:ascii="Arial" w:hAnsi="Arial" w:cs="Arial"/>
          <w:color w:val="000000"/>
          <w:sz w:val="22"/>
          <w:lang w:eastAsia="pt-PT"/>
        </w:rPr>
        <w:t xml:space="preserve">GP) </w:t>
      </w:r>
      <w:r w:rsidRPr="00E7721A">
        <w:rPr>
          <w:rFonts w:ascii="Arial" w:hAnsi="Arial" w:cs="Arial"/>
          <w:color w:val="000000"/>
          <w:sz w:val="22"/>
          <w:lang w:eastAsia="pt-PT"/>
        </w:rPr>
        <w:t xml:space="preserve">ainsi que des points focaux VBG des services </w:t>
      </w:r>
      <w:r w:rsidR="00FD142D">
        <w:rPr>
          <w:rFonts w:ascii="Arial" w:hAnsi="Arial" w:cs="Arial"/>
          <w:color w:val="000000"/>
          <w:sz w:val="22"/>
          <w:lang w:eastAsia="pt-PT"/>
        </w:rPr>
        <w:t xml:space="preserve">étatiques </w:t>
      </w:r>
      <w:r w:rsidRPr="00E7721A">
        <w:rPr>
          <w:rFonts w:ascii="Arial" w:hAnsi="Arial" w:cs="Arial"/>
          <w:color w:val="000000"/>
          <w:sz w:val="22"/>
          <w:lang w:eastAsia="pt-PT"/>
        </w:rPr>
        <w:t xml:space="preserve">et des ONG </w:t>
      </w:r>
      <w:r w:rsidR="000724F3">
        <w:rPr>
          <w:rFonts w:ascii="Arial" w:hAnsi="Arial" w:cs="Arial"/>
          <w:color w:val="000000"/>
          <w:sz w:val="22"/>
          <w:lang w:eastAsia="pt-PT"/>
        </w:rPr>
        <w:t>spécialisées en VBG</w:t>
      </w:r>
      <w:r w:rsidRPr="00E7721A">
        <w:rPr>
          <w:rFonts w:ascii="Arial" w:hAnsi="Arial" w:cs="Arial"/>
          <w:color w:val="000000"/>
          <w:sz w:val="22"/>
          <w:lang w:eastAsia="pt-PT"/>
        </w:rPr>
        <w:t>.</w:t>
      </w:r>
    </w:p>
    <w:p w14:paraId="77802E3E" w14:textId="77777777" w:rsidR="00AC225E" w:rsidRPr="00E7721A" w:rsidRDefault="00AC225E" w:rsidP="00704EA7">
      <w:pPr>
        <w:spacing w:before="0" w:after="0" w:line="276" w:lineRule="auto"/>
        <w:rPr>
          <w:rFonts w:ascii="Arial" w:hAnsi="Arial" w:cs="Arial"/>
          <w:color w:val="000000"/>
          <w:sz w:val="22"/>
          <w:lang w:eastAsia="pt-PT"/>
        </w:rPr>
      </w:pPr>
    </w:p>
    <w:p w14:paraId="152BDF9C" w14:textId="219F7693" w:rsidR="004C570E" w:rsidRPr="00AC225E" w:rsidRDefault="004C570E" w:rsidP="00FD6026">
      <w:pPr>
        <w:pStyle w:val="Paragraphedeliste"/>
        <w:numPr>
          <w:ilvl w:val="1"/>
          <w:numId w:val="16"/>
        </w:numPr>
        <w:spacing w:before="0" w:after="0" w:line="276" w:lineRule="auto"/>
        <w:outlineLvl w:val="1"/>
        <w:rPr>
          <w:rFonts w:ascii="Arial" w:hAnsi="Arial" w:cs="Arial"/>
          <w:b/>
          <w:color w:val="000000"/>
          <w:sz w:val="22"/>
          <w:lang w:val="fr-CD" w:eastAsia="pt-PT"/>
        </w:rPr>
      </w:pPr>
      <w:r w:rsidRPr="00AC225E">
        <w:rPr>
          <w:rFonts w:ascii="Arial" w:hAnsi="Arial" w:cs="Arial"/>
          <w:b/>
          <w:color w:val="000000"/>
          <w:sz w:val="22"/>
          <w:lang w:val="fr-CD" w:eastAsia="pt-PT"/>
        </w:rPr>
        <w:t xml:space="preserve"> </w:t>
      </w:r>
      <w:bookmarkStart w:id="5" w:name="_Toc231842199"/>
      <w:r w:rsidRPr="00AC225E">
        <w:rPr>
          <w:rFonts w:ascii="Arial" w:hAnsi="Arial" w:cs="Arial"/>
          <w:b/>
          <w:color w:val="000000"/>
          <w:sz w:val="22"/>
          <w:lang w:val="fr-CD" w:eastAsia="pt-PT"/>
        </w:rPr>
        <w:t xml:space="preserve">Justification du </w:t>
      </w:r>
      <w:r w:rsidR="0021205B" w:rsidRPr="00AC225E">
        <w:rPr>
          <w:rFonts w:ascii="Arial" w:hAnsi="Arial" w:cs="Arial"/>
          <w:b/>
          <w:color w:val="000000"/>
          <w:sz w:val="22"/>
          <w:lang w:val="fr-CD" w:eastAsia="pt-PT"/>
        </w:rPr>
        <w:t>M</w:t>
      </w:r>
      <w:r w:rsidRPr="00AC225E">
        <w:rPr>
          <w:rFonts w:ascii="Arial" w:hAnsi="Arial" w:cs="Arial"/>
          <w:b/>
          <w:color w:val="000000"/>
          <w:sz w:val="22"/>
          <w:lang w:val="fr-CD" w:eastAsia="pt-PT"/>
        </w:rPr>
        <w:t xml:space="preserve">écanisme de </w:t>
      </w:r>
      <w:r w:rsidR="0021205B" w:rsidRPr="00AC225E">
        <w:rPr>
          <w:rFonts w:ascii="Arial" w:hAnsi="Arial" w:cs="Arial"/>
          <w:b/>
          <w:color w:val="000000"/>
          <w:sz w:val="22"/>
          <w:lang w:val="fr-CD" w:eastAsia="pt-PT"/>
        </w:rPr>
        <w:t>G</w:t>
      </w:r>
      <w:r w:rsidRPr="00AC225E">
        <w:rPr>
          <w:rFonts w:ascii="Arial" w:hAnsi="Arial" w:cs="Arial"/>
          <w:b/>
          <w:color w:val="000000"/>
          <w:sz w:val="22"/>
          <w:lang w:val="fr-CD" w:eastAsia="pt-PT"/>
        </w:rPr>
        <w:t xml:space="preserve">estion des </w:t>
      </w:r>
      <w:r w:rsidR="00942728" w:rsidRPr="00AC225E">
        <w:rPr>
          <w:rFonts w:ascii="Arial" w:hAnsi="Arial" w:cs="Arial"/>
          <w:b/>
          <w:color w:val="000000"/>
          <w:sz w:val="22"/>
          <w:lang w:val="fr-CD" w:eastAsia="pt-PT"/>
        </w:rPr>
        <w:t>Plaintes (</w:t>
      </w:r>
      <w:r w:rsidR="0021205B" w:rsidRPr="00AC225E">
        <w:rPr>
          <w:rFonts w:ascii="Arial" w:hAnsi="Arial" w:cs="Arial"/>
          <w:b/>
          <w:color w:val="000000"/>
          <w:sz w:val="22"/>
          <w:lang w:val="fr-CD" w:eastAsia="pt-PT"/>
        </w:rPr>
        <w:t>MGP)</w:t>
      </w:r>
      <w:bookmarkEnd w:id="5"/>
    </w:p>
    <w:p w14:paraId="0860D6DE" w14:textId="77777777" w:rsidR="00704EA7" w:rsidRDefault="00704EA7" w:rsidP="00704EA7">
      <w:pPr>
        <w:spacing w:before="0" w:after="0" w:line="276" w:lineRule="auto"/>
        <w:rPr>
          <w:rFonts w:ascii="Arial" w:hAnsi="Arial" w:cs="Arial"/>
          <w:color w:val="000000"/>
          <w:sz w:val="22"/>
          <w:lang w:eastAsia="pt-PT"/>
        </w:rPr>
      </w:pPr>
    </w:p>
    <w:p w14:paraId="3072CD93" w14:textId="061FA8DE" w:rsidR="004C570E" w:rsidRDefault="004C570E" w:rsidP="00704EA7">
      <w:pPr>
        <w:spacing w:before="0" w:after="0" w:line="276" w:lineRule="auto"/>
        <w:rPr>
          <w:rFonts w:ascii="Arial" w:hAnsi="Arial" w:cs="Arial"/>
          <w:color w:val="000000"/>
          <w:sz w:val="22"/>
          <w:lang w:eastAsia="pt-PT"/>
        </w:rPr>
      </w:pPr>
      <w:r w:rsidRPr="00E7721A">
        <w:rPr>
          <w:rFonts w:ascii="Arial" w:hAnsi="Arial" w:cs="Arial"/>
          <w:color w:val="000000"/>
          <w:sz w:val="22"/>
          <w:lang w:eastAsia="pt-PT"/>
        </w:rPr>
        <w:t xml:space="preserve">La gestion des plaintes est une pratique essentielle pour établir une bonne relation entre l’équipe du Projet et les populations riveraines des travaux, ainsi que les autres parties prenantes. Élément fondamental d’une approche de bonne gouvernance, la gestion des plaintes permet aux responsables du Projet, de répondre aux préoccupations et les réclamations des citoyens et de combler au besoin, les éventuelles insuffisances de la mise en œuvre du projet. Quant aux populations riveraines et autres parties prenantes, la saisine du mécanisme permet d’exprimer leurs avis, préoccupations, plaintes et faire des réclamations, en lien avec le Projet, et de recevoir des réponses appropriées dans des délais raisonnables. </w:t>
      </w:r>
    </w:p>
    <w:p w14:paraId="079DF231" w14:textId="77777777" w:rsidR="00704EA7" w:rsidRPr="00E7721A" w:rsidRDefault="00704EA7" w:rsidP="00704EA7">
      <w:pPr>
        <w:spacing w:before="0" w:after="0" w:line="276" w:lineRule="auto"/>
        <w:rPr>
          <w:rFonts w:ascii="Arial" w:hAnsi="Arial" w:cs="Arial"/>
          <w:color w:val="000000"/>
          <w:sz w:val="22"/>
          <w:lang w:eastAsia="pt-PT"/>
        </w:rPr>
      </w:pPr>
    </w:p>
    <w:p w14:paraId="35F37699" w14:textId="2899D0EC" w:rsidR="004C570E" w:rsidRDefault="00AC225E" w:rsidP="00704EA7">
      <w:pPr>
        <w:spacing w:before="0" w:after="0" w:line="276" w:lineRule="auto"/>
        <w:rPr>
          <w:rFonts w:ascii="Arial" w:hAnsi="Arial" w:cs="Arial"/>
          <w:color w:val="000000"/>
          <w:sz w:val="22"/>
          <w:lang w:eastAsia="pt-PT"/>
        </w:rPr>
      </w:pPr>
      <w:r>
        <w:rPr>
          <w:rFonts w:ascii="Arial" w:hAnsi="Arial" w:cs="Arial"/>
          <w:color w:val="000000"/>
          <w:sz w:val="22"/>
          <w:lang w:eastAsia="pt-PT"/>
        </w:rPr>
        <w:t>Ainsi, le présent MGP</w:t>
      </w:r>
      <w:r w:rsidR="004C570E" w:rsidRPr="00E7721A">
        <w:rPr>
          <w:rFonts w:ascii="Arial" w:hAnsi="Arial" w:cs="Arial"/>
          <w:color w:val="000000"/>
          <w:sz w:val="22"/>
          <w:lang w:eastAsia="pt-PT"/>
        </w:rPr>
        <w:t xml:space="preserve"> </w:t>
      </w:r>
      <w:r>
        <w:rPr>
          <w:rFonts w:ascii="Arial" w:hAnsi="Arial" w:cs="Arial"/>
          <w:color w:val="000000"/>
          <w:sz w:val="22"/>
          <w:lang w:eastAsia="pt-PT"/>
        </w:rPr>
        <w:t xml:space="preserve">global </w:t>
      </w:r>
      <w:r w:rsidR="004C570E" w:rsidRPr="00E7721A">
        <w:rPr>
          <w:rFonts w:ascii="Arial" w:hAnsi="Arial" w:cs="Arial"/>
          <w:color w:val="000000"/>
          <w:sz w:val="22"/>
          <w:lang w:eastAsia="pt-PT"/>
        </w:rPr>
        <w:t xml:space="preserve">du </w:t>
      </w:r>
      <w:r>
        <w:rPr>
          <w:rFonts w:ascii="Arial" w:hAnsi="Arial" w:cs="Arial"/>
          <w:color w:val="000000"/>
          <w:sz w:val="22"/>
          <w:lang w:eastAsia="pt-PT"/>
        </w:rPr>
        <w:t xml:space="preserve">Projet </w:t>
      </w:r>
      <w:r w:rsidR="004C570E" w:rsidRPr="00E7721A">
        <w:rPr>
          <w:rFonts w:ascii="Arial" w:hAnsi="Arial" w:cs="Arial"/>
          <w:color w:val="000000"/>
          <w:sz w:val="22"/>
          <w:lang w:eastAsia="pt-PT"/>
        </w:rPr>
        <w:t>AGREE s’inscrit dans un contexte de redevabilité et d’utilisation des renseignements tirés des plaintes pour orienter et améliorer les relations avec les parties prenantes, ainsi que la mise en œuvre des activités du Projet. Le mécanisme de gestion des plaintes est placé sous la responsabilité du Coordonnateur de l’UCM</w:t>
      </w:r>
      <w:r w:rsidR="00704EA7">
        <w:rPr>
          <w:rFonts w:ascii="Arial" w:hAnsi="Arial" w:cs="Arial"/>
          <w:color w:val="000000"/>
          <w:sz w:val="22"/>
          <w:lang w:eastAsia="pt-PT"/>
        </w:rPr>
        <w:t xml:space="preserve"> en collaboration avec celui de la CEP-O</w:t>
      </w:r>
      <w:r w:rsidR="004C570E" w:rsidRPr="00E7721A">
        <w:rPr>
          <w:rFonts w:ascii="Arial" w:hAnsi="Arial" w:cs="Arial"/>
          <w:color w:val="000000"/>
          <w:sz w:val="22"/>
          <w:lang w:eastAsia="pt-PT"/>
        </w:rPr>
        <w:t xml:space="preserve">, appuyé par les équipes techniques, notamment </w:t>
      </w:r>
      <w:r w:rsidR="00012DBF">
        <w:rPr>
          <w:rFonts w:ascii="Arial" w:hAnsi="Arial" w:cs="Arial"/>
          <w:color w:val="000000"/>
          <w:sz w:val="22"/>
          <w:lang w:eastAsia="pt-PT"/>
        </w:rPr>
        <w:t>d</w:t>
      </w:r>
      <w:r w:rsidR="00272466">
        <w:rPr>
          <w:rFonts w:ascii="Arial" w:hAnsi="Arial" w:cs="Arial"/>
          <w:color w:val="000000"/>
          <w:sz w:val="22"/>
          <w:lang w:eastAsia="pt-PT"/>
        </w:rPr>
        <w:t>es équipes</w:t>
      </w:r>
      <w:r w:rsidR="00012DBF">
        <w:rPr>
          <w:rFonts w:ascii="Arial" w:hAnsi="Arial" w:cs="Arial"/>
          <w:color w:val="000000"/>
          <w:sz w:val="22"/>
          <w:lang w:eastAsia="pt-PT"/>
        </w:rPr>
        <w:t xml:space="preserve"> </w:t>
      </w:r>
      <w:r w:rsidR="00704EA7">
        <w:rPr>
          <w:rFonts w:ascii="Arial" w:hAnsi="Arial" w:cs="Arial"/>
          <w:color w:val="000000"/>
          <w:sz w:val="22"/>
          <w:lang w:eastAsia="pt-PT"/>
        </w:rPr>
        <w:t>en charge de gestion des risques environnementaux et sociaux de l’UCM et de la CEP-O</w:t>
      </w:r>
      <w:r w:rsidR="004C570E" w:rsidRPr="00E7721A">
        <w:rPr>
          <w:rFonts w:ascii="Arial" w:hAnsi="Arial" w:cs="Arial"/>
          <w:color w:val="000000"/>
          <w:sz w:val="22"/>
          <w:lang w:eastAsia="pt-PT"/>
        </w:rPr>
        <w:t xml:space="preserve">. </w:t>
      </w:r>
    </w:p>
    <w:p w14:paraId="0FB15657" w14:textId="77777777" w:rsidR="00704EA7" w:rsidRPr="00E7721A" w:rsidRDefault="00704EA7" w:rsidP="00704EA7">
      <w:pPr>
        <w:spacing w:before="0" w:after="0" w:line="276" w:lineRule="auto"/>
        <w:rPr>
          <w:rFonts w:ascii="Arial" w:hAnsi="Arial" w:cs="Arial"/>
          <w:color w:val="000000"/>
          <w:sz w:val="22"/>
          <w:lang w:eastAsia="pt-PT"/>
        </w:rPr>
      </w:pPr>
    </w:p>
    <w:p w14:paraId="1B83344C" w14:textId="2FF0B8BD" w:rsidR="00942728" w:rsidRDefault="004C570E" w:rsidP="00704EA7">
      <w:pPr>
        <w:spacing w:before="0" w:after="0" w:line="276" w:lineRule="auto"/>
        <w:rPr>
          <w:rFonts w:ascii="Arial" w:hAnsi="Arial" w:cs="Arial"/>
          <w:color w:val="000000"/>
          <w:sz w:val="22"/>
          <w:lang w:eastAsia="pt-PT"/>
        </w:rPr>
      </w:pPr>
      <w:r w:rsidRPr="00E7721A">
        <w:rPr>
          <w:rFonts w:ascii="Arial" w:hAnsi="Arial" w:cs="Arial"/>
          <w:color w:val="000000"/>
          <w:sz w:val="22"/>
          <w:lang w:eastAsia="pt-PT"/>
        </w:rPr>
        <w:t xml:space="preserve">NB : Un mécanisme de gestion des plaintes </w:t>
      </w:r>
      <w:r w:rsidR="00272466">
        <w:rPr>
          <w:rFonts w:ascii="Arial" w:hAnsi="Arial" w:cs="Arial"/>
          <w:color w:val="000000"/>
          <w:sz w:val="22"/>
          <w:lang w:eastAsia="pt-PT"/>
        </w:rPr>
        <w:t>des travailleurs des entreprises</w:t>
      </w:r>
      <w:r w:rsidRPr="00E7721A">
        <w:rPr>
          <w:rFonts w:ascii="Arial" w:hAnsi="Arial" w:cs="Arial"/>
          <w:color w:val="000000"/>
          <w:sz w:val="22"/>
          <w:lang w:eastAsia="pt-PT"/>
        </w:rPr>
        <w:t xml:space="preserve"> a été défini dans les Procédures de Gestion de la Main d’œuvre</w:t>
      </w:r>
      <w:r w:rsidR="00272466">
        <w:rPr>
          <w:rFonts w:ascii="Arial" w:hAnsi="Arial" w:cs="Arial"/>
          <w:color w:val="000000"/>
          <w:sz w:val="22"/>
          <w:lang w:eastAsia="pt-PT"/>
        </w:rPr>
        <w:t xml:space="preserve"> (PGMO)</w:t>
      </w:r>
      <w:r w:rsidRPr="00E7721A">
        <w:rPr>
          <w:rFonts w:ascii="Arial" w:hAnsi="Arial" w:cs="Arial"/>
          <w:color w:val="000000"/>
          <w:sz w:val="22"/>
          <w:lang w:eastAsia="pt-PT"/>
        </w:rPr>
        <w:t>. Toutefois, des passerelles seront établies pour centraliser l’ensemble des plaintes relatives au projet. Pour favoriser l’opérationnalisation dudit mécanisme, le présent document propose également les instances et le mode de règlement de ce type de plaintes</w:t>
      </w:r>
      <w:bookmarkStart w:id="6" w:name="_Toc76381508"/>
      <w:r w:rsidR="00704EA7">
        <w:rPr>
          <w:rFonts w:ascii="Arial" w:hAnsi="Arial" w:cs="Arial"/>
          <w:color w:val="000000"/>
          <w:sz w:val="22"/>
          <w:lang w:eastAsia="pt-PT"/>
        </w:rPr>
        <w:t>.</w:t>
      </w:r>
    </w:p>
    <w:p w14:paraId="0E2CF609" w14:textId="77777777" w:rsidR="00704EA7" w:rsidRPr="00E7721A" w:rsidRDefault="00704EA7" w:rsidP="00704EA7">
      <w:pPr>
        <w:spacing w:before="0" w:after="0" w:line="276" w:lineRule="auto"/>
        <w:rPr>
          <w:rFonts w:ascii="Arial" w:hAnsi="Arial" w:cs="Arial"/>
          <w:color w:val="000000"/>
          <w:sz w:val="22"/>
          <w:lang w:eastAsia="pt-PT"/>
        </w:rPr>
      </w:pPr>
    </w:p>
    <w:p w14:paraId="5702AEA3" w14:textId="1F14AFA3" w:rsidR="002F30D0" w:rsidRPr="00BC59A0" w:rsidRDefault="002F30D0" w:rsidP="00FD6026">
      <w:pPr>
        <w:pStyle w:val="Paragraphedeliste"/>
        <w:numPr>
          <w:ilvl w:val="1"/>
          <w:numId w:val="16"/>
        </w:numPr>
        <w:spacing w:before="0" w:after="0" w:line="276" w:lineRule="auto"/>
        <w:outlineLvl w:val="1"/>
        <w:rPr>
          <w:rFonts w:ascii="Arial" w:hAnsi="Arial" w:cs="Arial"/>
          <w:b/>
          <w:color w:val="000000"/>
          <w:sz w:val="22"/>
          <w:lang w:val="fr-CD" w:eastAsia="pt-PT"/>
        </w:rPr>
      </w:pPr>
      <w:bookmarkStart w:id="7" w:name="_Toc231842200"/>
      <w:r w:rsidRPr="00BC59A0">
        <w:rPr>
          <w:rFonts w:ascii="Arial" w:hAnsi="Arial" w:cs="Arial"/>
          <w:b/>
          <w:color w:val="000000"/>
          <w:sz w:val="22"/>
          <w:lang w:val="fr-CD" w:eastAsia="pt-PT"/>
        </w:rPr>
        <w:t>O</w:t>
      </w:r>
      <w:r w:rsidR="00BC59A0">
        <w:rPr>
          <w:rFonts w:ascii="Arial" w:hAnsi="Arial" w:cs="Arial"/>
          <w:b/>
          <w:color w:val="000000"/>
          <w:sz w:val="22"/>
          <w:lang w:val="fr-CD" w:eastAsia="pt-PT"/>
        </w:rPr>
        <w:t>bjectifs du MGP</w:t>
      </w:r>
      <w:bookmarkEnd w:id="6"/>
      <w:bookmarkEnd w:id="7"/>
    </w:p>
    <w:p w14:paraId="7BBC73BB" w14:textId="3D3719AB" w:rsidR="00704EA7" w:rsidRDefault="00704EA7" w:rsidP="00704EA7">
      <w:pPr>
        <w:spacing w:before="0" w:after="0" w:line="276" w:lineRule="auto"/>
        <w:rPr>
          <w:rFonts w:ascii="Arial" w:hAnsi="Arial" w:cs="Arial"/>
          <w:sz w:val="22"/>
          <w:lang w:val="fr"/>
        </w:rPr>
      </w:pPr>
    </w:p>
    <w:p w14:paraId="1E440D4B" w14:textId="64B480C2" w:rsidR="002F30D0" w:rsidRPr="00E7721A" w:rsidRDefault="002F30D0" w:rsidP="00704EA7">
      <w:pPr>
        <w:spacing w:before="0" w:after="0" w:line="276" w:lineRule="auto"/>
        <w:rPr>
          <w:rFonts w:ascii="Arial" w:hAnsi="Arial" w:cs="Arial"/>
          <w:sz w:val="22"/>
          <w:lang w:val="fr"/>
        </w:rPr>
      </w:pPr>
      <w:r w:rsidRPr="00E7721A">
        <w:rPr>
          <w:rFonts w:ascii="Arial" w:hAnsi="Arial" w:cs="Arial"/>
          <w:sz w:val="22"/>
          <w:lang w:val="fr"/>
        </w:rPr>
        <w:t>Le MGP est un dispositif qui vise à recevoir traiter les plaintes en temps opportun en accordant une attention particulière aux groupes vulnérables.</w:t>
      </w:r>
    </w:p>
    <w:p w14:paraId="33BEC166" w14:textId="77777777" w:rsidR="002F30D0" w:rsidRPr="00E7721A" w:rsidRDefault="002F30D0" w:rsidP="00704EA7">
      <w:pPr>
        <w:spacing w:line="276" w:lineRule="auto"/>
        <w:rPr>
          <w:rFonts w:ascii="Arial" w:hAnsi="Arial" w:cs="Arial"/>
          <w:sz w:val="22"/>
          <w:lang w:val="fr"/>
        </w:rPr>
      </w:pPr>
      <w:r w:rsidRPr="00E7721A">
        <w:rPr>
          <w:rFonts w:ascii="Arial" w:hAnsi="Arial" w:cs="Arial"/>
          <w:sz w:val="22"/>
          <w:lang w:val="fr"/>
        </w:rPr>
        <w:t>Les objectifs spécifiques du MGP sont :</w:t>
      </w:r>
    </w:p>
    <w:p w14:paraId="380E4703" w14:textId="23631D12" w:rsidR="002F30D0" w:rsidRPr="00E7721A" w:rsidRDefault="006D3A5F" w:rsidP="00E7721A">
      <w:pPr>
        <w:numPr>
          <w:ilvl w:val="0"/>
          <w:numId w:val="6"/>
        </w:numPr>
        <w:tabs>
          <w:tab w:val="left" w:pos="1134"/>
        </w:tabs>
        <w:spacing w:before="0" w:after="0" w:line="276" w:lineRule="auto"/>
        <w:ind w:left="1134" w:hanging="567"/>
        <w:rPr>
          <w:rFonts w:ascii="Arial" w:hAnsi="Arial" w:cs="Arial"/>
          <w:color w:val="000000"/>
          <w:sz w:val="22"/>
          <w:lang w:val="fr" w:eastAsia="pt-PT"/>
        </w:rPr>
      </w:pPr>
      <w:r w:rsidRPr="00E7721A">
        <w:rPr>
          <w:rFonts w:ascii="Arial" w:hAnsi="Arial" w:cs="Arial"/>
          <w:color w:val="000000"/>
          <w:sz w:val="22"/>
          <w:lang w:val="fr" w:eastAsia="pt-PT"/>
        </w:rPr>
        <w:t>Éveiller</w:t>
      </w:r>
      <w:r w:rsidR="002F30D0" w:rsidRPr="00E7721A">
        <w:rPr>
          <w:rFonts w:ascii="Arial" w:hAnsi="Arial" w:cs="Arial"/>
          <w:color w:val="000000"/>
          <w:sz w:val="22"/>
          <w:lang w:val="fr" w:eastAsia="pt-PT"/>
        </w:rPr>
        <w:t xml:space="preserve"> la conscience du public sur le projet et augmenter le niveau d’implication des parties prenantes dans le projet </w:t>
      </w:r>
    </w:p>
    <w:p w14:paraId="16C71995" w14:textId="40EBFDAE" w:rsidR="002F30D0" w:rsidRPr="00E7721A" w:rsidRDefault="00DF19BD" w:rsidP="00E7721A">
      <w:pPr>
        <w:numPr>
          <w:ilvl w:val="0"/>
          <w:numId w:val="6"/>
        </w:numPr>
        <w:tabs>
          <w:tab w:val="left" w:pos="1134"/>
        </w:tabs>
        <w:spacing w:before="0" w:after="0" w:line="276" w:lineRule="auto"/>
        <w:ind w:left="1134" w:hanging="567"/>
        <w:rPr>
          <w:rFonts w:ascii="Arial" w:hAnsi="Arial" w:cs="Arial"/>
          <w:color w:val="000000"/>
          <w:sz w:val="22"/>
          <w:lang w:val="fr" w:eastAsia="pt-PT"/>
        </w:rPr>
      </w:pPr>
      <w:r w:rsidRPr="00E7721A">
        <w:rPr>
          <w:rFonts w:ascii="Arial" w:hAnsi="Arial" w:cs="Arial"/>
          <w:color w:val="000000"/>
          <w:sz w:val="22"/>
          <w:lang w:val="fr" w:eastAsia="pt-PT"/>
        </w:rPr>
        <w:t>Mettre</w:t>
      </w:r>
      <w:r w:rsidR="002F30D0" w:rsidRPr="00E7721A">
        <w:rPr>
          <w:rFonts w:ascii="Arial" w:hAnsi="Arial" w:cs="Arial"/>
          <w:color w:val="000000"/>
          <w:sz w:val="22"/>
          <w:lang w:val="fr" w:eastAsia="pt-PT"/>
        </w:rPr>
        <w:t xml:space="preserve"> à la disposition des personnes, des communautés affectées ou de celles susceptibles de l’être par les activités du projet, des possibilités de soumettre leurs plaintes au travers d’un mécanisme transparent, accessible, rapide, efficace, culturellement adapté et équitable et non discriminatoire qui permette aux personnes lésées de se plaindre et d’éviter les litiges</w:t>
      </w:r>
    </w:p>
    <w:p w14:paraId="6F2D1449" w14:textId="386FDFF1" w:rsidR="002F30D0" w:rsidRPr="00E7721A" w:rsidRDefault="00DF19BD" w:rsidP="00E7721A">
      <w:pPr>
        <w:numPr>
          <w:ilvl w:val="0"/>
          <w:numId w:val="6"/>
        </w:numPr>
        <w:tabs>
          <w:tab w:val="left" w:pos="1134"/>
        </w:tabs>
        <w:spacing w:before="0" w:after="0" w:line="276" w:lineRule="auto"/>
        <w:ind w:left="1134" w:hanging="567"/>
        <w:rPr>
          <w:rFonts w:ascii="Arial" w:hAnsi="Arial" w:cs="Arial"/>
          <w:color w:val="000000"/>
          <w:sz w:val="22"/>
          <w:lang w:val="fr" w:eastAsia="pt-PT"/>
        </w:rPr>
      </w:pPr>
      <w:r w:rsidRPr="00E7721A">
        <w:rPr>
          <w:rFonts w:ascii="Arial" w:hAnsi="Arial" w:cs="Arial"/>
          <w:color w:val="000000"/>
          <w:sz w:val="22"/>
          <w:lang w:val="fr" w:eastAsia="pt-PT"/>
        </w:rPr>
        <w:lastRenderedPageBreak/>
        <w:t>Favoriser</w:t>
      </w:r>
      <w:r w:rsidR="002F30D0" w:rsidRPr="00E7721A">
        <w:rPr>
          <w:rFonts w:ascii="Arial" w:hAnsi="Arial" w:cs="Arial"/>
          <w:color w:val="000000"/>
          <w:sz w:val="22"/>
          <w:lang w:val="fr" w:eastAsia="pt-PT"/>
        </w:rPr>
        <w:t xml:space="preserve"> le règlement à l’amiable des plaintes générales et éviter du mieux que l’on peut de faire recours à la justice</w:t>
      </w:r>
    </w:p>
    <w:p w14:paraId="2F702656" w14:textId="36EEF153" w:rsidR="002F30D0" w:rsidRPr="00E7721A" w:rsidRDefault="00EA2AD8" w:rsidP="00E7721A">
      <w:pPr>
        <w:numPr>
          <w:ilvl w:val="0"/>
          <w:numId w:val="6"/>
        </w:numPr>
        <w:tabs>
          <w:tab w:val="left" w:pos="1134"/>
        </w:tabs>
        <w:spacing w:before="0" w:after="0" w:line="276" w:lineRule="auto"/>
        <w:ind w:left="1134" w:hanging="567"/>
        <w:rPr>
          <w:rFonts w:ascii="Arial" w:hAnsi="Arial" w:cs="Arial"/>
          <w:color w:val="000000"/>
          <w:sz w:val="22"/>
          <w:lang w:val="fr" w:eastAsia="pt-PT"/>
        </w:rPr>
      </w:pPr>
      <w:r w:rsidRPr="00E7721A">
        <w:rPr>
          <w:rFonts w:ascii="Arial" w:hAnsi="Arial" w:cs="Arial"/>
          <w:color w:val="000000"/>
          <w:sz w:val="22"/>
          <w:lang w:val="fr" w:eastAsia="pt-PT"/>
        </w:rPr>
        <w:t>Minimiser</w:t>
      </w:r>
      <w:r w:rsidR="002F30D0" w:rsidRPr="00E7721A">
        <w:rPr>
          <w:rFonts w:ascii="Arial" w:hAnsi="Arial" w:cs="Arial"/>
          <w:color w:val="000000"/>
          <w:sz w:val="22"/>
          <w:lang w:val="fr" w:eastAsia="pt-PT"/>
        </w:rPr>
        <w:t xml:space="preserve"> la mauvaise publicité, éviter/minimiser les retards dans l’exécution des travaux d’infrastructure et assurer la durabilité des interventions du projet</w:t>
      </w:r>
    </w:p>
    <w:p w14:paraId="7C7B87C8" w14:textId="07ACCFA7" w:rsidR="002F30D0" w:rsidRPr="00E7721A" w:rsidRDefault="00EA2AD8" w:rsidP="00E7721A">
      <w:pPr>
        <w:numPr>
          <w:ilvl w:val="0"/>
          <w:numId w:val="6"/>
        </w:numPr>
        <w:tabs>
          <w:tab w:val="left" w:pos="1134"/>
        </w:tabs>
        <w:spacing w:before="0" w:after="0" w:line="276" w:lineRule="auto"/>
        <w:ind w:left="1134" w:hanging="567"/>
        <w:rPr>
          <w:rFonts w:ascii="Arial" w:hAnsi="Arial" w:cs="Arial"/>
          <w:color w:val="000000"/>
          <w:sz w:val="22"/>
          <w:lang w:val="fr" w:eastAsia="pt-PT"/>
        </w:rPr>
      </w:pPr>
      <w:r w:rsidRPr="00E7721A">
        <w:rPr>
          <w:rFonts w:ascii="Arial" w:hAnsi="Arial" w:cs="Arial"/>
          <w:color w:val="000000"/>
          <w:sz w:val="22"/>
          <w:lang w:val="fr" w:eastAsia="pt-PT"/>
        </w:rPr>
        <w:t>Prévenir</w:t>
      </w:r>
      <w:r w:rsidR="002F30D0" w:rsidRPr="00E7721A">
        <w:rPr>
          <w:rFonts w:ascii="Arial" w:hAnsi="Arial" w:cs="Arial"/>
          <w:color w:val="000000"/>
          <w:sz w:val="22"/>
          <w:lang w:val="fr" w:eastAsia="pt-PT"/>
        </w:rPr>
        <w:t xml:space="preserve"> la fraude, la corruption et les incidents de VBG liées à la mise en œuvre du projet</w:t>
      </w:r>
    </w:p>
    <w:p w14:paraId="2A14FBFE" w14:textId="0BA6EC9F" w:rsidR="002F30D0" w:rsidRPr="00E7721A" w:rsidRDefault="00EA2AD8" w:rsidP="00E7721A">
      <w:pPr>
        <w:numPr>
          <w:ilvl w:val="0"/>
          <w:numId w:val="6"/>
        </w:numPr>
        <w:tabs>
          <w:tab w:val="left" w:pos="1134"/>
        </w:tabs>
        <w:spacing w:before="0" w:after="0" w:line="276" w:lineRule="auto"/>
        <w:ind w:left="1134" w:hanging="567"/>
        <w:rPr>
          <w:rFonts w:ascii="Arial" w:hAnsi="Arial" w:cs="Arial"/>
          <w:color w:val="000000"/>
          <w:sz w:val="22"/>
          <w:lang w:val="fr" w:eastAsia="pt-PT"/>
        </w:rPr>
      </w:pPr>
      <w:r w:rsidRPr="00E7721A">
        <w:rPr>
          <w:rFonts w:ascii="Arial" w:hAnsi="Arial" w:cs="Arial"/>
          <w:color w:val="000000"/>
          <w:sz w:val="22"/>
          <w:lang w:val="fr" w:eastAsia="pt-PT"/>
        </w:rPr>
        <w:t>Augmenter</w:t>
      </w:r>
      <w:r w:rsidR="002F30D0" w:rsidRPr="00E7721A">
        <w:rPr>
          <w:rFonts w:ascii="Arial" w:hAnsi="Arial" w:cs="Arial"/>
          <w:color w:val="000000"/>
          <w:sz w:val="22"/>
          <w:lang w:val="fr" w:eastAsia="pt-PT"/>
        </w:rPr>
        <w:t xml:space="preserve"> l’implication des parties prenantes dans le projet afin d’assurer la durabilité des interventions du projet</w:t>
      </w:r>
    </w:p>
    <w:p w14:paraId="02140E54" w14:textId="1DD05705" w:rsidR="002F30D0" w:rsidRPr="00E7721A" w:rsidRDefault="00EA2AD8" w:rsidP="00E7721A">
      <w:pPr>
        <w:numPr>
          <w:ilvl w:val="0"/>
          <w:numId w:val="6"/>
        </w:numPr>
        <w:tabs>
          <w:tab w:val="left" w:pos="1134"/>
        </w:tabs>
        <w:spacing w:before="0" w:after="0" w:line="276" w:lineRule="auto"/>
        <w:ind w:left="1134" w:hanging="567"/>
        <w:rPr>
          <w:rFonts w:ascii="Arial" w:hAnsi="Arial" w:cs="Arial"/>
          <w:color w:val="000000"/>
          <w:sz w:val="22"/>
          <w:lang w:val="fr" w:eastAsia="pt-PT"/>
        </w:rPr>
      </w:pPr>
      <w:r w:rsidRPr="00E7721A">
        <w:rPr>
          <w:rFonts w:ascii="Arial" w:hAnsi="Arial" w:cs="Arial"/>
          <w:color w:val="000000"/>
          <w:sz w:val="22"/>
          <w:lang w:val="fr" w:eastAsia="pt-PT"/>
        </w:rPr>
        <w:t>Identifier</w:t>
      </w:r>
      <w:r w:rsidR="002F30D0" w:rsidRPr="00E7721A">
        <w:rPr>
          <w:rFonts w:ascii="Arial" w:hAnsi="Arial" w:cs="Arial"/>
          <w:color w:val="000000"/>
          <w:sz w:val="22"/>
          <w:lang w:val="fr" w:eastAsia="pt-PT"/>
        </w:rPr>
        <w:t>, proposer et mettre en œuvre des solutions appropriées en réponse aux plaintes déposées</w:t>
      </w:r>
    </w:p>
    <w:p w14:paraId="567651D4" w14:textId="5CA72AB0" w:rsidR="002F30D0" w:rsidRDefault="00EA2AD8" w:rsidP="00E7721A">
      <w:pPr>
        <w:numPr>
          <w:ilvl w:val="0"/>
          <w:numId w:val="6"/>
        </w:numPr>
        <w:tabs>
          <w:tab w:val="left" w:pos="1134"/>
        </w:tabs>
        <w:spacing w:before="0" w:after="0" w:line="276" w:lineRule="auto"/>
        <w:ind w:left="1134" w:hanging="567"/>
        <w:rPr>
          <w:rFonts w:ascii="Arial" w:hAnsi="Arial" w:cs="Arial"/>
          <w:color w:val="000000"/>
          <w:sz w:val="22"/>
          <w:lang w:val="fr" w:eastAsia="pt-PT"/>
        </w:rPr>
      </w:pPr>
      <w:r w:rsidRPr="00E7721A">
        <w:rPr>
          <w:rFonts w:ascii="Arial" w:hAnsi="Arial" w:cs="Arial"/>
          <w:color w:val="000000"/>
          <w:sz w:val="22"/>
          <w:lang w:val="fr" w:eastAsia="pt-PT"/>
        </w:rPr>
        <w:t>Prendre</w:t>
      </w:r>
      <w:r w:rsidR="002F30D0" w:rsidRPr="00E7721A">
        <w:rPr>
          <w:rFonts w:ascii="Arial" w:hAnsi="Arial" w:cs="Arial"/>
          <w:color w:val="000000"/>
          <w:sz w:val="22"/>
          <w:lang w:val="fr" w:eastAsia="pt-PT"/>
        </w:rPr>
        <w:t xml:space="preserve"> connaissance des problèmes en rapport avec la mise en œuvre du projet et les résoudre avant qu’ils ne dégénèrent.</w:t>
      </w:r>
    </w:p>
    <w:p w14:paraId="248209BA" w14:textId="2184B044" w:rsidR="00BC59A0" w:rsidRDefault="00BC59A0" w:rsidP="00BC59A0">
      <w:pPr>
        <w:tabs>
          <w:tab w:val="left" w:pos="1134"/>
        </w:tabs>
        <w:spacing w:before="0" w:after="0" w:line="276" w:lineRule="auto"/>
        <w:rPr>
          <w:rFonts w:ascii="Arial" w:hAnsi="Arial" w:cs="Arial"/>
          <w:color w:val="000000"/>
          <w:sz w:val="22"/>
          <w:lang w:val="fr" w:eastAsia="pt-PT"/>
        </w:rPr>
      </w:pPr>
    </w:p>
    <w:p w14:paraId="56DA7191" w14:textId="400D6A51" w:rsidR="00BC59A0" w:rsidRPr="00393B03" w:rsidRDefault="00BC59A0" w:rsidP="00BC59A0">
      <w:pPr>
        <w:spacing w:before="0" w:after="160" w:line="276" w:lineRule="auto"/>
        <w:contextualSpacing/>
        <w:rPr>
          <w:rFonts w:ascii="Arial" w:eastAsia="Calibri" w:hAnsi="Arial" w:cs="Arial"/>
          <w:sz w:val="22"/>
          <w:lang w:eastAsia="en-US"/>
        </w:rPr>
      </w:pPr>
      <w:r>
        <w:rPr>
          <w:rFonts w:ascii="Arial" w:eastAsia="Calibri" w:hAnsi="Arial" w:cs="Arial"/>
          <w:sz w:val="22"/>
          <w:lang w:eastAsia="en-US"/>
        </w:rPr>
        <w:t xml:space="preserve">Les experts en développement social de l’UCM et de la CEP-O vont se charger de </w:t>
      </w:r>
      <w:r w:rsidRPr="00393B03">
        <w:rPr>
          <w:rFonts w:ascii="Arial" w:eastAsia="Calibri" w:hAnsi="Arial" w:cs="Arial"/>
          <w:sz w:val="22"/>
          <w:lang w:eastAsia="en-US"/>
        </w:rPr>
        <w:t xml:space="preserve">: </w:t>
      </w:r>
    </w:p>
    <w:p w14:paraId="1543B66C" w14:textId="77777777" w:rsidR="00BC59A0" w:rsidRPr="00393B03" w:rsidRDefault="00BC59A0" w:rsidP="00BC59A0">
      <w:pPr>
        <w:spacing w:before="0" w:after="160" w:line="276" w:lineRule="auto"/>
        <w:contextualSpacing/>
        <w:rPr>
          <w:rFonts w:ascii="Arial" w:eastAsia="Calibri" w:hAnsi="Arial" w:cs="Arial"/>
          <w:sz w:val="22"/>
          <w:lang w:eastAsia="en-US"/>
        </w:rPr>
      </w:pPr>
    </w:p>
    <w:p w14:paraId="61BA128B" w14:textId="6EC5DA36" w:rsidR="00BC59A0" w:rsidRPr="00393B03" w:rsidRDefault="00BC59A0" w:rsidP="00C748ED">
      <w:pPr>
        <w:numPr>
          <w:ilvl w:val="0"/>
          <w:numId w:val="41"/>
        </w:numPr>
        <w:spacing w:before="0" w:after="160" w:line="276" w:lineRule="auto"/>
        <w:contextualSpacing/>
        <w:jc w:val="left"/>
        <w:rPr>
          <w:rFonts w:ascii="Arial" w:eastAsia="Calibri" w:hAnsi="Arial" w:cs="Arial"/>
          <w:sz w:val="22"/>
          <w:lang w:eastAsia="en-US"/>
        </w:rPr>
      </w:pPr>
      <w:r w:rsidRPr="00393B03">
        <w:rPr>
          <w:rFonts w:ascii="Arial" w:eastAsia="Calibri" w:hAnsi="Arial" w:cs="Arial"/>
          <w:sz w:val="22"/>
          <w:lang w:eastAsia="en-US"/>
        </w:rPr>
        <w:t xml:space="preserve">Vulgariser le MGP global du Projet. </w:t>
      </w:r>
      <w:proofErr w:type="gramStart"/>
      <w:r w:rsidRPr="00393B03">
        <w:rPr>
          <w:rFonts w:ascii="Arial" w:eastAsia="Calibri" w:hAnsi="Arial" w:cs="Arial"/>
          <w:sz w:val="22"/>
          <w:lang w:eastAsia="en-US"/>
        </w:rPr>
        <w:t>y</w:t>
      </w:r>
      <w:proofErr w:type="gramEnd"/>
      <w:r w:rsidRPr="00393B03">
        <w:rPr>
          <w:rFonts w:ascii="Arial" w:eastAsia="Calibri" w:hAnsi="Arial" w:cs="Arial"/>
          <w:sz w:val="22"/>
          <w:lang w:eastAsia="en-US"/>
        </w:rPr>
        <w:t xml:space="preserve"> compris la sous-commission du MGP sensible à l’EAS/HS pour laquelle elle travaillera en étroite collaboration avec</w:t>
      </w:r>
      <w:r>
        <w:rPr>
          <w:rFonts w:ascii="Arial" w:eastAsia="Calibri" w:hAnsi="Arial" w:cs="Arial"/>
          <w:sz w:val="22"/>
          <w:lang w:eastAsia="en-US"/>
        </w:rPr>
        <w:t xml:space="preserve"> des ONG locales </w:t>
      </w:r>
      <w:r w:rsidRPr="00393B03">
        <w:rPr>
          <w:rFonts w:ascii="Arial" w:eastAsia="Calibri" w:hAnsi="Arial" w:cs="Arial"/>
          <w:sz w:val="22"/>
          <w:lang w:eastAsia="en-US"/>
        </w:rPr>
        <w:t>spécialisée</w:t>
      </w:r>
      <w:r>
        <w:rPr>
          <w:rFonts w:ascii="Arial" w:eastAsia="Calibri" w:hAnsi="Arial" w:cs="Arial"/>
          <w:sz w:val="22"/>
          <w:lang w:eastAsia="en-US"/>
        </w:rPr>
        <w:t>s</w:t>
      </w:r>
      <w:r w:rsidRPr="00393B03">
        <w:rPr>
          <w:rFonts w:ascii="Arial" w:eastAsia="Calibri" w:hAnsi="Arial" w:cs="Arial"/>
          <w:sz w:val="22"/>
          <w:lang w:eastAsia="en-US"/>
        </w:rPr>
        <w:t xml:space="preserve"> de coordination des activités VBG  auprès des parties prenantes </w:t>
      </w:r>
      <w:r>
        <w:rPr>
          <w:rFonts w:ascii="Arial" w:eastAsia="Calibri" w:hAnsi="Arial" w:cs="Arial"/>
          <w:sz w:val="22"/>
          <w:lang w:eastAsia="en-US"/>
        </w:rPr>
        <w:t>du Projet AGREE</w:t>
      </w:r>
      <w:r w:rsidRPr="00393B03">
        <w:rPr>
          <w:rFonts w:ascii="Arial" w:eastAsia="Calibri" w:hAnsi="Arial" w:cs="Arial"/>
          <w:sz w:val="22"/>
          <w:lang w:eastAsia="en-US"/>
        </w:rPr>
        <w:t xml:space="preserve"> (partager le numéro vert et indiquer les canaux de dépôt des plaintes notamment le numéro de téléphone pour l’envoi d’une plainte par sms, la boite à plainte, la cartographie des structures de prise en charge et des points focaux communautaires, etc.). </w:t>
      </w:r>
    </w:p>
    <w:p w14:paraId="7EA5EBBF" w14:textId="388777D8" w:rsidR="00BC59A0" w:rsidRPr="00343BF4" w:rsidRDefault="00BC59A0" w:rsidP="00C748ED">
      <w:pPr>
        <w:numPr>
          <w:ilvl w:val="0"/>
          <w:numId w:val="41"/>
        </w:numPr>
        <w:spacing w:before="0" w:after="160" w:line="276" w:lineRule="auto"/>
        <w:contextualSpacing/>
        <w:jc w:val="left"/>
        <w:rPr>
          <w:rFonts w:ascii="Arial" w:eastAsia="Calibri" w:hAnsi="Arial" w:cs="Arial"/>
          <w:sz w:val="22"/>
          <w:lang w:eastAsia="en-US"/>
        </w:rPr>
      </w:pPr>
      <w:r w:rsidRPr="00343BF4">
        <w:rPr>
          <w:rFonts w:ascii="Arial" w:eastAsia="Calibri" w:hAnsi="Arial" w:cs="Arial"/>
          <w:sz w:val="22"/>
          <w:lang w:eastAsia="en-US"/>
        </w:rPr>
        <w:t xml:space="preserve">Organiser les ateliers de formations et renforcements des capacités des Comités Locaux de Gestion et Résolution des Plaintes du </w:t>
      </w:r>
      <w:r>
        <w:rPr>
          <w:rFonts w:ascii="Arial" w:eastAsia="Calibri" w:hAnsi="Arial" w:cs="Arial"/>
          <w:sz w:val="22"/>
          <w:lang w:eastAsia="en-US"/>
        </w:rPr>
        <w:t>Projet AGREE</w:t>
      </w:r>
      <w:r w:rsidRPr="00343BF4">
        <w:rPr>
          <w:rFonts w:ascii="Arial" w:eastAsia="Calibri" w:hAnsi="Arial" w:cs="Arial"/>
          <w:sz w:val="22"/>
          <w:lang w:eastAsia="en-US"/>
        </w:rPr>
        <w:t> ;</w:t>
      </w:r>
    </w:p>
    <w:p w14:paraId="6B0288F5" w14:textId="3DA9D5D5" w:rsidR="00BC59A0" w:rsidRDefault="00BC59A0" w:rsidP="00C748ED">
      <w:pPr>
        <w:numPr>
          <w:ilvl w:val="0"/>
          <w:numId w:val="41"/>
        </w:numPr>
        <w:spacing w:before="0" w:after="160" w:line="276" w:lineRule="auto"/>
        <w:contextualSpacing/>
        <w:jc w:val="left"/>
        <w:rPr>
          <w:rFonts w:ascii="Arial" w:eastAsia="Calibri" w:hAnsi="Arial" w:cs="Arial"/>
          <w:sz w:val="22"/>
          <w:lang w:eastAsia="en-US"/>
        </w:rPr>
      </w:pPr>
      <w:r w:rsidRPr="00343BF4">
        <w:rPr>
          <w:rFonts w:ascii="Arial" w:eastAsia="Calibri" w:hAnsi="Arial" w:cs="Arial"/>
          <w:sz w:val="22"/>
          <w:lang w:eastAsia="en-US"/>
        </w:rPr>
        <w:t>Conscientiser les Parties Prenantes sur leur responsabilité face aux infrastructures et équipements communautaires qui seront réalisés, </w:t>
      </w:r>
    </w:p>
    <w:p w14:paraId="377D1A9B" w14:textId="77777777" w:rsidR="009A02A6" w:rsidRPr="009A02A6" w:rsidRDefault="009A02A6" w:rsidP="009A02A6">
      <w:pPr>
        <w:spacing w:before="0" w:after="160" w:line="276" w:lineRule="auto"/>
        <w:contextualSpacing/>
        <w:jc w:val="left"/>
        <w:rPr>
          <w:rFonts w:ascii="Arial" w:eastAsia="Calibri" w:hAnsi="Arial" w:cs="Arial"/>
          <w:sz w:val="22"/>
          <w:lang w:eastAsia="en-US"/>
        </w:rPr>
      </w:pPr>
    </w:p>
    <w:p w14:paraId="56F0A3C3" w14:textId="0539056A" w:rsidR="000570AC" w:rsidRPr="000570AC" w:rsidRDefault="000570AC" w:rsidP="00FD6026">
      <w:pPr>
        <w:pStyle w:val="Paragraphedeliste"/>
        <w:numPr>
          <w:ilvl w:val="1"/>
          <w:numId w:val="16"/>
        </w:numPr>
        <w:spacing w:before="0" w:after="0" w:line="276" w:lineRule="auto"/>
        <w:outlineLvl w:val="1"/>
        <w:rPr>
          <w:rFonts w:ascii="Arial" w:hAnsi="Arial" w:cs="Arial"/>
          <w:b/>
          <w:color w:val="000000"/>
          <w:sz w:val="22"/>
          <w:lang w:val="fr-CD" w:eastAsia="pt-PT"/>
        </w:rPr>
      </w:pPr>
      <w:bookmarkStart w:id="8" w:name="_Toc231842201"/>
      <w:r w:rsidRPr="000570AC">
        <w:rPr>
          <w:rFonts w:ascii="Arial" w:hAnsi="Arial" w:cs="Arial"/>
          <w:b/>
          <w:color w:val="000000"/>
          <w:sz w:val="22"/>
          <w:lang w:val="fr-CD" w:eastAsia="pt-PT"/>
        </w:rPr>
        <w:t>Principes fondamentaux du MGP</w:t>
      </w:r>
      <w:bookmarkEnd w:id="8"/>
    </w:p>
    <w:p w14:paraId="77915FCA" w14:textId="3226A56E" w:rsidR="000570AC" w:rsidRDefault="000570AC" w:rsidP="000570AC">
      <w:pPr>
        <w:spacing w:before="0" w:after="160" w:line="276" w:lineRule="auto"/>
        <w:contextualSpacing/>
        <w:rPr>
          <w:rFonts w:ascii="Arial" w:eastAsia="Calibri" w:hAnsi="Arial" w:cs="Arial"/>
          <w:b/>
          <w:bCs/>
          <w:sz w:val="22"/>
          <w:lang w:val="fr-CA" w:eastAsia="en-US"/>
        </w:rPr>
      </w:pPr>
    </w:p>
    <w:p w14:paraId="0FA54A8D" w14:textId="6DAE11F2" w:rsidR="000570AC" w:rsidRPr="000570AC" w:rsidRDefault="000570AC" w:rsidP="000570AC">
      <w:pPr>
        <w:spacing w:before="0" w:after="160" w:line="276" w:lineRule="auto"/>
        <w:contextualSpacing/>
        <w:rPr>
          <w:rFonts w:ascii="Arial" w:eastAsia="Calibri" w:hAnsi="Arial" w:cs="Arial"/>
          <w:bCs/>
          <w:sz w:val="22"/>
          <w:lang w:val="fr-CA" w:eastAsia="en-US"/>
        </w:rPr>
      </w:pPr>
      <w:r w:rsidRPr="000570AC">
        <w:rPr>
          <w:rFonts w:ascii="Arial" w:eastAsia="Calibri" w:hAnsi="Arial" w:cs="Arial"/>
          <w:bCs/>
          <w:sz w:val="22"/>
          <w:lang w:val="fr-CA" w:eastAsia="en-US"/>
        </w:rPr>
        <w:t>Les principes fondamentaux du MGP sont :</w:t>
      </w:r>
    </w:p>
    <w:p w14:paraId="49F36534" w14:textId="77777777" w:rsidR="000570AC" w:rsidRPr="000570AC" w:rsidRDefault="000570AC" w:rsidP="000570AC">
      <w:pPr>
        <w:spacing w:before="0" w:after="160" w:line="276" w:lineRule="auto"/>
        <w:contextualSpacing/>
        <w:rPr>
          <w:rFonts w:ascii="Arial" w:eastAsia="Calibri" w:hAnsi="Arial" w:cs="Arial"/>
          <w:b/>
          <w:bCs/>
          <w:sz w:val="22"/>
          <w:lang w:val="fr-CA" w:eastAsia="en-US"/>
        </w:rPr>
      </w:pPr>
    </w:p>
    <w:p w14:paraId="68C74974" w14:textId="77777777" w:rsidR="000570AC" w:rsidRPr="000570AC" w:rsidRDefault="000570AC" w:rsidP="00C748ED">
      <w:pPr>
        <w:numPr>
          <w:ilvl w:val="0"/>
          <w:numId w:val="42"/>
        </w:numPr>
        <w:spacing w:before="0" w:after="160" w:line="276" w:lineRule="auto"/>
        <w:contextualSpacing/>
        <w:rPr>
          <w:rFonts w:ascii="Arial" w:eastAsia="Calibri" w:hAnsi="Arial" w:cs="Arial"/>
          <w:sz w:val="22"/>
          <w:lang w:val="fr-CA" w:eastAsia="en-US"/>
        </w:rPr>
      </w:pPr>
      <w:r w:rsidRPr="001261ED">
        <w:rPr>
          <w:rFonts w:ascii="Arial" w:eastAsia="Calibri" w:hAnsi="Arial" w:cs="Arial"/>
          <w:bCs/>
          <w:i/>
          <w:sz w:val="22"/>
          <w:lang w:val="fr-CA" w:eastAsia="en-US"/>
        </w:rPr>
        <w:t>Accessibilité</w:t>
      </w:r>
      <w:r w:rsidRPr="000570AC">
        <w:rPr>
          <w:rFonts w:ascii="Arial" w:eastAsia="Calibri" w:hAnsi="Arial" w:cs="Arial"/>
          <w:sz w:val="22"/>
          <w:lang w:val="fr-CA" w:eastAsia="en-US"/>
        </w:rPr>
        <w:t xml:space="preserve"> : le mécanisme doit être facilement accessible à toutes les parties prenantes, y compris les groupes vulnérables. </w:t>
      </w:r>
    </w:p>
    <w:p w14:paraId="4059E146" w14:textId="77777777" w:rsidR="000570AC" w:rsidRPr="000570AC" w:rsidRDefault="000570AC" w:rsidP="00C748ED">
      <w:pPr>
        <w:numPr>
          <w:ilvl w:val="0"/>
          <w:numId w:val="42"/>
        </w:numPr>
        <w:spacing w:before="0" w:after="160" w:line="276" w:lineRule="auto"/>
        <w:contextualSpacing/>
        <w:rPr>
          <w:rFonts w:ascii="Arial" w:eastAsia="Calibri" w:hAnsi="Arial" w:cs="Arial"/>
          <w:sz w:val="22"/>
          <w:lang w:val="fr-CA" w:eastAsia="en-US"/>
        </w:rPr>
      </w:pPr>
      <w:r w:rsidRPr="001261ED">
        <w:rPr>
          <w:rFonts w:ascii="Arial" w:eastAsia="Calibri" w:hAnsi="Arial" w:cs="Arial"/>
          <w:bCs/>
          <w:i/>
          <w:sz w:val="22"/>
          <w:lang w:val="fr-CA" w:eastAsia="en-US"/>
        </w:rPr>
        <w:t>Transparence</w:t>
      </w:r>
      <w:r w:rsidRPr="000570AC">
        <w:rPr>
          <w:rFonts w:ascii="Arial" w:eastAsia="Calibri" w:hAnsi="Arial" w:cs="Arial"/>
          <w:i/>
          <w:sz w:val="22"/>
          <w:lang w:val="fr-CA" w:eastAsia="en-US"/>
        </w:rPr>
        <w:t xml:space="preserve"> </w:t>
      </w:r>
      <w:r w:rsidRPr="000570AC">
        <w:rPr>
          <w:rFonts w:ascii="Arial" w:eastAsia="Calibri" w:hAnsi="Arial" w:cs="Arial"/>
          <w:sz w:val="22"/>
          <w:lang w:val="fr-CA" w:eastAsia="en-US"/>
        </w:rPr>
        <w:t xml:space="preserve">: les procédures de réception, d'enregistrement, de traitement et de clôture des plaintes doivent être claires et connues du public. </w:t>
      </w:r>
    </w:p>
    <w:p w14:paraId="5324171D" w14:textId="77777777" w:rsidR="000570AC" w:rsidRPr="000570AC" w:rsidRDefault="000570AC" w:rsidP="00C748ED">
      <w:pPr>
        <w:numPr>
          <w:ilvl w:val="0"/>
          <w:numId w:val="42"/>
        </w:numPr>
        <w:spacing w:before="0" w:after="160" w:line="276" w:lineRule="auto"/>
        <w:contextualSpacing/>
        <w:rPr>
          <w:rFonts w:ascii="Arial" w:eastAsia="Calibri" w:hAnsi="Arial" w:cs="Arial"/>
          <w:sz w:val="22"/>
          <w:lang w:val="fr-CA" w:eastAsia="en-US"/>
        </w:rPr>
      </w:pPr>
      <w:r w:rsidRPr="001261ED">
        <w:rPr>
          <w:rFonts w:ascii="Arial" w:eastAsia="Calibri" w:hAnsi="Arial" w:cs="Arial"/>
          <w:bCs/>
          <w:i/>
          <w:sz w:val="22"/>
          <w:lang w:val="fr-CA" w:eastAsia="en-US"/>
        </w:rPr>
        <w:t>Équité</w:t>
      </w:r>
      <w:r w:rsidRPr="000570AC">
        <w:rPr>
          <w:rFonts w:ascii="Arial" w:eastAsia="Calibri" w:hAnsi="Arial" w:cs="Arial"/>
          <w:sz w:val="22"/>
          <w:lang w:val="fr-CA" w:eastAsia="en-US"/>
        </w:rPr>
        <w:t xml:space="preserve"> : toutes les plaintes doivent être examinées de manière impartiale, sans discrimination ni favoritisme. </w:t>
      </w:r>
    </w:p>
    <w:p w14:paraId="2A97A7D3" w14:textId="77777777" w:rsidR="000570AC" w:rsidRPr="000570AC" w:rsidRDefault="000570AC" w:rsidP="00C748ED">
      <w:pPr>
        <w:numPr>
          <w:ilvl w:val="0"/>
          <w:numId w:val="42"/>
        </w:numPr>
        <w:spacing w:before="0" w:after="160" w:line="276" w:lineRule="auto"/>
        <w:contextualSpacing/>
        <w:rPr>
          <w:rFonts w:ascii="Arial" w:eastAsia="Calibri" w:hAnsi="Arial" w:cs="Arial"/>
          <w:sz w:val="22"/>
          <w:lang w:val="fr-CA" w:eastAsia="en-US"/>
        </w:rPr>
      </w:pPr>
      <w:r w:rsidRPr="001261ED">
        <w:rPr>
          <w:rFonts w:ascii="Arial" w:eastAsia="Calibri" w:hAnsi="Arial" w:cs="Arial"/>
          <w:bCs/>
          <w:i/>
          <w:sz w:val="22"/>
          <w:lang w:val="fr-CA" w:eastAsia="en-US"/>
        </w:rPr>
        <w:t>Confidentialité</w:t>
      </w:r>
      <w:r w:rsidRPr="000570AC">
        <w:rPr>
          <w:rFonts w:ascii="Arial" w:eastAsia="Calibri" w:hAnsi="Arial" w:cs="Arial"/>
          <w:sz w:val="22"/>
          <w:lang w:val="fr-CA" w:eastAsia="en-US"/>
        </w:rPr>
        <w:t xml:space="preserve"> : les informations personnelles des plaignants doivent être protégées, notamment pour les plaintes sensibles (EAS/HS, VBG, etc.). </w:t>
      </w:r>
    </w:p>
    <w:p w14:paraId="170E1FE6" w14:textId="77777777" w:rsidR="000570AC" w:rsidRPr="000570AC" w:rsidRDefault="000570AC" w:rsidP="00C748ED">
      <w:pPr>
        <w:numPr>
          <w:ilvl w:val="0"/>
          <w:numId w:val="42"/>
        </w:numPr>
        <w:spacing w:before="0" w:after="160" w:line="276" w:lineRule="auto"/>
        <w:contextualSpacing/>
        <w:rPr>
          <w:rFonts w:ascii="Arial" w:eastAsia="Calibri" w:hAnsi="Arial" w:cs="Arial"/>
          <w:sz w:val="22"/>
          <w:lang w:val="fr-CA" w:eastAsia="en-US"/>
        </w:rPr>
      </w:pPr>
      <w:r w:rsidRPr="001261ED">
        <w:rPr>
          <w:rFonts w:ascii="Arial" w:eastAsia="Calibri" w:hAnsi="Arial" w:cs="Arial"/>
          <w:bCs/>
          <w:i/>
          <w:sz w:val="22"/>
          <w:lang w:val="fr-CA" w:eastAsia="en-US"/>
        </w:rPr>
        <w:t>Absence de représailles</w:t>
      </w:r>
      <w:r w:rsidRPr="000570AC">
        <w:rPr>
          <w:rFonts w:ascii="Arial" w:eastAsia="Calibri" w:hAnsi="Arial" w:cs="Arial"/>
          <w:sz w:val="22"/>
          <w:lang w:val="fr-CA" w:eastAsia="en-US"/>
        </w:rPr>
        <w:t xml:space="preserve"> : aucune personne ne doit subir de menaces, sanctions ou discriminations pour avoir déposé une plainte. </w:t>
      </w:r>
    </w:p>
    <w:p w14:paraId="13EA70A8" w14:textId="77777777" w:rsidR="000570AC" w:rsidRPr="000570AC" w:rsidRDefault="000570AC" w:rsidP="00C748ED">
      <w:pPr>
        <w:numPr>
          <w:ilvl w:val="0"/>
          <w:numId w:val="42"/>
        </w:numPr>
        <w:spacing w:before="0" w:after="160" w:line="276" w:lineRule="auto"/>
        <w:contextualSpacing/>
        <w:rPr>
          <w:rFonts w:ascii="Arial" w:eastAsia="Calibri" w:hAnsi="Arial" w:cs="Arial"/>
          <w:sz w:val="22"/>
          <w:lang w:val="fr-CA" w:eastAsia="en-US"/>
        </w:rPr>
      </w:pPr>
      <w:r w:rsidRPr="001261ED">
        <w:rPr>
          <w:rFonts w:ascii="Arial" w:eastAsia="Calibri" w:hAnsi="Arial" w:cs="Arial"/>
          <w:bCs/>
          <w:i/>
          <w:sz w:val="22"/>
          <w:lang w:val="fr-CA" w:eastAsia="en-US"/>
        </w:rPr>
        <w:t>Rapidité et efficacité</w:t>
      </w:r>
      <w:r w:rsidRPr="000570AC">
        <w:rPr>
          <w:rFonts w:ascii="Arial" w:eastAsia="Calibri" w:hAnsi="Arial" w:cs="Arial"/>
          <w:sz w:val="22"/>
          <w:lang w:val="fr-CA" w:eastAsia="en-US"/>
        </w:rPr>
        <w:t xml:space="preserve"> : les plaintes doivent être traitées dans des délais raisonnables et faire l'objet d'un suivi approprié. </w:t>
      </w:r>
    </w:p>
    <w:p w14:paraId="23F0960E" w14:textId="77777777" w:rsidR="000570AC" w:rsidRPr="000570AC" w:rsidRDefault="000570AC" w:rsidP="00C748ED">
      <w:pPr>
        <w:numPr>
          <w:ilvl w:val="0"/>
          <w:numId w:val="42"/>
        </w:numPr>
        <w:spacing w:before="0" w:after="160" w:line="276" w:lineRule="auto"/>
        <w:contextualSpacing/>
        <w:rPr>
          <w:rFonts w:ascii="Arial" w:eastAsia="Calibri" w:hAnsi="Arial" w:cs="Arial"/>
          <w:sz w:val="22"/>
          <w:lang w:val="fr-CA" w:eastAsia="en-US"/>
        </w:rPr>
      </w:pPr>
      <w:r w:rsidRPr="001261ED">
        <w:rPr>
          <w:rFonts w:ascii="Arial" w:eastAsia="Calibri" w:hAnsi="Arial" w:cs="Arial"/>
          <w:bCs/>
          <w:i/>
          <w:sz w:val="22"/>
          <w:lang w:val="fr-CA" w:eastAsia="en-US"/>
        </w:rPr>
        <w:t>Traçabilité</w:t>
      </w:r>
      <w:r w:rsidRPr="000570AC">
        <w:rPr>
          <w:rFonts w:ascii="Arial" w:eastAsia="Calibri" w:hAnsi="Arial" w:cs="Arial"/>
          <w:sz w:val="22"/>
          <w:lang w:val="fr-CA" w:eastAsia="en-US"/>
        </w:rPr>
        <w:t xml:space="preserve"> : toutes les plaintes doivent être enregistrées, documentées et archivées. </w:t>
      </w:r>
    </w:p>
    <w:p w14:paraId="5FB95354" w14:textId="77777777" w:rsidR="000570AC" w:rsidRPr="000570AC" w:rsidRDefault="000570AC" w:rsidP="00C748ED">
      <w:pPr>
        <w:numPr>
          <w:ilvl w:val="0"/>
          <w:numId w:val="42"/>
        </w:numPr>
        <w:spacing w:before="0" w:after="160" w:line="276" w:lineRule="auto"/>
        <w:contextualSpacing/>
        <w:rPr>
          <w:rFonts w:ascii="Arial" w:eastAsia="Calibri" w:hAnsi="Arial" w:cs="Arial"/>
          <w:sz w:val="22"/>
          <w:lang w:val="fr-CA" w:eastAsia="en-US"/>
        </w:rPr>
      </w:pPr>
      <w:r w:rsidRPr="001261ED">
        <w:rPr>
          <w:rFonts w:ascii="Arial" w:eastAsia="Calibri" w:hAnsi="Arial" w:cs="Arial"/>
          <w:bCs/>
          <w:i/>
          <w:sz w:val="22"/>
          <w:lang w:val="fr-CA" w:eastAsia="en-US"/>
        </w:rPr>
        <w:t>Participation et dialogue</w:t>
      </w:r>
      <w:r w:rsidRPr="000570AC">
        <w:rPr>
          <w:rFonts w:ascii="Arial" w:eastAsia="Calibri" w:hAnsi="Arial" w:cs="Arial"/>
          <w:sz w:val="22"/>
          <w:lang w:val="fr-CA" w:eastAsia="en-US"/>
        </w:rPr>
        <w:t xml:space="preserve"> : le mécanisme doit favoriser le règlement des problèmes par la concertation et la médiation lorsque cela est possible. </w:t>
      </w:r>
    </w:p>
    <w:p w14:paraId="63BE98DA" w14:textId="77777777" w:rsidR="000570AC" w:rsidRPr="000570AC" w:rsidRDefault="000570AC" w:rsidP="00C748ED">
      <w:pPr>
        <w:numPr>
          <w:ilvl w:val="0"/>
          <w:numId w:val="42"/>
        </w:numPr>
        <w:spacing w:before="0" w:after="160" w:line="276" w:lineRule="auto"/>
        <w:contextualSpacing/>
        <w:rPr>
          <w:rFonts w:ascii="Arial" w:eastAsia="Calibri" w:hAnsi="Arial" w:cs="Arial"/>
          <w:sz w:val="22"/>
          <w:lang w:val="fr-CA" w:eastAsia="en-US"/>
        </w:rPr>
      </w:pPr>
      <w:r w:rsidRPr="001261ED">
        <w:rPr>
          <w:rFonts w:ascii="Arial" w:eastAsia="Calibri" w:hAnsi="Arial" w:cs="Arial"/>
          <w:bCs/>
          <w:i/>
          <w:sz w:val="22"/>
          <w:lang w:val="fr-CA" w:eastAsia="en-US"/>
        </w:rPr>
        <w:lastRenderedPageBreak/>
        <w:t>Gratuité</w:t>
      </w:r>
      <w:r w:rsidRPr="000570AC">
        <w:rPr>
          <w:rFonts w:ascii="Arial" w:eastAsia="Calibri" w:hAnsi="Arial" w:cs="Arial"/>
          <w:sz w:val="22"/>
          <w:lang w:val="fr-CA" w:eastAsia="en-US"/>
        </w:rPr>
        <w:t xml:space="preserve"> : le dépôt et le traitement des plaintes ne doivent entraîner aucun coût pour le plaignant. </w:t>
      </w:r>
    </w:p>
    <w:p w14:paraId="21FACD25" w14:textId="5FD76EDC" w:rsidR="000570AC" w:rsidRPr="000570AC" w:rsidRDefault="000570AC" w:rsidP="00C748ED">
      <w:pPr>
        <w:numPr>
          <w:ilvl w:val="0"/>
          <w:numId w:val="42"/>
        </w:numPr>
        <w:spacing w:before="0" w:after="160" w:line="276" w:lineRule="auto"/>
        <w:contextualSpacing/>
        <w:rPr>
          <w:rFonts w:ascii="Arial" w:eastAsia="Calibri" w:hAnsi="Arial" w:cs="Arial"/>
          <w:sz w:val="22"/>
          <w:lang w:val="fr-CA" w:eastAsia="en-US"/>
        </w:rPr>
      </w:pPr>
      <w:r w:rsidRPr="001261ED">
        <w:rPr>
          <w:rFonts w:ascii="Arial" w:eastAsia="Calibri" w:hAnsi="Arial" w:cs="Arial"/>
          <w:bCs/>
          <w:i/>
          <w:sz w:val="22"/>
          <w:lang w:val="fr-CA" w:eastAsia="en-US"/>
        </w:rPr>
        <w:t>Complémentarité avec les recours légaux</w:t>
      </w:r>
      <w:r w:rsidRPr="000570AC">
        <w:rPr>
          <w:rFonts w:ascii="Arial" w:eastAsia="Calibri" w:hAnsi="Arial" w:cs="Arial"/>
          <w:sz w:val="22"/>
          <w:lang w:val="fr-CA" w:eastAsia="en-US"/>
        </w:rPr>
        <w:t xml:space="preserve"> : le MGP</w:t>
      </w:r>
      <w:r>
        <w:rPr>
          <w:rFonts w:ascii="Arial" w:eastAsia="Calibri" w:hAnsi="Arial" w:cs="Arial"/>
          <w:sz w:val="22"/>
          <w:lang w:val="fr-CA" w:eastAsia="en-US"/>
        </w:rPr>
        <w:t xml:space="preserve"> global du Projet AGREE</w:t>
      </w:r>
      <w:r w:rsidRPr="000570AC">
        <w:rPr>
          <w:rFonts w:ascii="Arial" w:eastAsia="Calibri" w:hAnsi="Arial" w:cs="Arial"/>
          <w:sz w:val="22"/>
          <w:lang w:val="fr-CA" w:eastAsia="en-US"/>
        </w:rPr>
        <w:t xml:space="preserve"> ne remplace pas les voies administratives ou judiciaires existantes ; les plaignants conservent le droit de saisir les juridictions compétentes à tout moment</w:t>
      </w:r>
      <w:r w:rsidR="00093E40">
        <w:rPr>
          <w:rFonts w:ascii="Arial" w:eastAsia="Calibri" w:hAnsi="Arial" w:cs="Arial"/>
          <w:sz w:val="22"/>
          <w:lang w:val="fr-CA" w:eastAsia="en-US"/>
        </w:rPr>
        <w:t>, s’ils le veulent</w:t>
      </w:r>
      <w:r w:rsidRPr="000570AC">
        <w:rPr>
          <w:rFonts w:ascii="Arial" w:eastAsia="Calibri" w:hAnsi="Arial" w:cs="Arial"/>
          <w:sz w:val="22"/>
          <w:lang w:val="fr-CA" w:eastAsia="en-US"/>
        </w:rPr>
        <w:t>.</w:t>
      </w:r>
    </w:p>
    <w:p w14:paraId="54C75770" w14:textId="257CC9C3" w:rsidR="000570AC" w:rsidRDefault="000570AC" w:rsidP="00BC59A0">
      <w:pPr>
        <w:spacing w:before="0" w:after="160" w:line="276" w:lineRule="auto"/>
        <w:contextualSpacing/>
        <w:jc w:val="left"/>
        <w:rPr>
          <w:rFonts w:ascii="Arial" w:eastAsia="Calibri" w:hAnsi="Arial" w:cs="Arial"/>
          <w:sz w:val="22"/>
          <w:lang w:eastAsia="en-US"/>
        </w:rPr>
      </w:pPr>
    </w:p>
    <w:p w14:paraId="185CB501" w14:textId="77777777" w:rsidR="00BC59A0" w:rsidRPr="000570AC" w:rsidRDefault="00BC59A0" w:rsidP="00FD6026">
      <w:pPr>
        <w:pStyle w:val="Paragraphedeliste"/>
        <w:numPr>
          <w:ilvl w:val="1"/>
          <w:numId w:val="16"/>
        </w:numPr>
        <w:spacing w:before="0" w:after="0" w:line="276" w:lineRule="auto"/>
        <w:outlineLvl w:val="1"/>
        <w:rPr>
          <w:rFonts w:ascii="Arial" w:hAnsi="Arial" w:cs="Arial"/>
          <w:b/>
          <w:color w:val="000000"/>
          <w:sz w:val="22"/>
          <w:lang w:val="fr-CD" w:eastAsia="pt-PT"/>
        </w:rPr>
      </w:pPr>
      <w:bookmarkStart w:id="9" w:name="_Toc231842202"/>
      <w:r w:rsidRPr="000570AC">
        <w:rPr>
          <w:rFonts w:ascii="Arial" w:hAnsi="Arial" w:cs="Arial"/>
          <w:b/>
          <w:color w:val="000000"/>
          <w:sz w:val="22"/>
          <w:lang w:val="fr-CD" w:eastAsia="pt-PT"/>
        </w:rPr>
        <w:t>Champ d’application du MGP</w:t>
      </w:r>
      <w:bookmarkEnd w:id="9"/>
    </w:p>
    <w:p w14:paraId="3798B85D" w14:textId="77777777" w:rsidR="00BC59A0" w:rsidRPr="00343BF4" w:rsidRDefault="00BC59A0" w:rsidP="00BC59A0">
      <w:pPr>
        <w:spacing w:before="0" w:after="160" w:line="276" w:lineRule="auto"/>
        <w:contextualSpacing/>
        <w:rPr>
          <w:rFonts w:ascii="Arial" w:eastAsia="Calibri" w:hAnsi="Arial" w:cs="Arial"/>
          <w:sz w:val="22"/>
          <w:lang w:eastAsia="en-US"/>
        </w:rPr>
      </w:pPr>
    </w:p>
    <w:p w14:paraId="78E588D2" w14:textId="6427D892" w:rsidR="00BC59A0" w:rsidRPr="00343BF4" w:rsidRDefault="00BC59A0" w:rsidP="00BC59A0">
      <w:pPr>
        <w:spacing w:before="0" w:after="160" w:line="276" w:lineRule="auto"/>
        <w:contextualSpacing/>
        <w:rPr>
          <w:rFonts w:ascii="Arial" w:eastAsia="Calibri" w:hAnsi="Arial" w:cs="Arial"/>
          <w:sz w:val="22"/>
          <w:lang w:eastAsia="en-US"/>
        </w:rPr>
      </w:pPr>
      <w:r w:rsidRPr="00343BF4">
        <w:rPr>
          <w:rFonts w:ascii="Arial" w:eastAsia="Calibri" w:hAnsi="Arial" w:cs="Arial"/>
          <w:sz w:val="22"/>
          <w:lang w:eastAsia="en-US"/>
        </w:rPr>
        <w:t xml:space="preserve">Le champ d’application, l’ampleur et la nature du mécanisme d’examen des plaintes requis seront proportionnés à la nature et l’importance des risques et des effets néfastes potentiels du projet </w:t>
      </w:r>
      <w:r w:rsidR="000570AC">
        <w:rPr>
          <w:rFonts w:ascii="Arial" w:eastAsia="Calibri" w:hAnsi="Arial" w:cs="Arial"/>
          <w:sz w:val="22"/>
          <w:lang w:eastAsia="en-US"/>
        </w:rPr>
        <w:t>AGREE.</w:t>
      </w:r>
      <w:r w:rsidRPr="00343BF4">
        <w:rPr>
          <w:rFonts w:ascii="Arial" w:eastAsia="Calibri" w:hAnsi="Arial" w:cs="Arial"/>
          <w:sz w:val="22"/>
          <w:lang w:eastAsia="en-US"/>
        </w:rPr>
        <w:t xml:space="preserve"> </w:t>
      </w:r>
    </w:p>
    <w:p w14:paraId="18BED39B" w14:textId="77777777" w:rsidR="00BC59A0" w:rsidRPr="00343BF4" w:rsidRDefault="00BC59A0" w:rsidP="00BC59A0">
      <w:pPr>
        <w:spacing w:before="0" w:after="160" w:line="276" w:lineRule="auto"/>
        <w:contextualSpacing/>
        <w:rPr>
          <w:rFonts w:ascii="Arial" w:eastAsia="Calibri" w:hAnsi="Arial" w:cs="Arial"/>
          <w:sz w:val="22"/>
          <w:lang w:eastAsia="en-US"/>
        </w:rPr>
      </w:pPr>
    </w:p>
    <w:p w14:paraId="6BC8A9C3" w14:textId="11C30741" w:rsidR="00BC59A0" w:rsidRDefault="00BC59A0" w:rsidP="00BC59A0">
      <w:pPr>
        <w:spacing w:before="0" w:after="160" w:line="276" w:lineRule="auto"/>
        <w:contextualSpacing/>
        <w:rPr>
          <w:rFonts w:ascii="Arial" w:eastAsia="Calibri" w:hAnsi="Arial" w:cs="Arial"/>
          <w:sz w:val="22"/>
          <w:lang w:eastAsia="en-US"/>
        </w:rPr>
      </w:pPr>
      <w:r w:rsidRPr="00343BF4">
        <w:rPr>
          <w:rFonts w:ascii="Arial" w:eastAsia="Calibri" w:hAnsi="Arial" w:cs="Arial"/>
          <w:sz w:val="22"/>
          <w:lang w:eastAsia="en-US"/>
        </w:rPr>
        <w:t>Le mécanisme d’examen des plaintes peut comprendre les éléments suivants : (i) Différentes manières par lesquelles les usagers peuvent déposer plainte, y compris en personne, par téléphone, par message court, par courrier, par courriel ou sur un site web;  (ii) Un registre écrit pour l’inscription des plaintes qui sera conservé comme une base de données ; (iii) Des procédures annoncées publiquement, fixant les délais d’accusé de réception, de réponse et de traitement des plaintes ; (iv) La transparence sur la procédure d’examen  des plaintes, la structure de gouvernance et les décideurs ; et (v) Les actions en recours (y compris dans le système judiciaire national) que les plaignants insatisfaits peuvent engager lorsque leurs préoccupations n’ont pas trouvé de réponse</w:t>
      </w:r>
      <w:r w:rsidR="00C838C0">
        <w:rPr>
          <w:rFonts w:ascii="Arial" w:eastAsia="Calibri" w:hAnsi="Arial" w:cs="Arial"/>
          <w:sz w:val="22"/>
          <w:lang w:eastAsia="en-US"/>
        </w:rPr>
        <w:t>.</w:t>
      </w:r>
    </w:p>
    <w:p w14:paraId="01F9FC65" w14:textId="6E544F82" w:rsidR="00C838C0" w:rsidRDefault="00C838C0" w:rsidP="00BC59A0">
      <w:pPr>
        <w:spacing w:before="0" w:after="160" w:line="276" w:lineRule="auto"/>
        <w:contextualSpacing/>
        <w:rPr>
          <w:rFonts w:ascii="Arial" w:eastAsia="Calibri" w:hAnsi="Arial" w:cs="Arial"/>
          <w:sz w:val="22"/>
          <w:lang w:eastAsia="en-US"/>
        </w:rPr>
      </w:pPr>
    </w:p>
    <w:p w14:paraId="26D9855C" w14:textId="22388612" w:rsidR="00C838C0" w:rsidRPr="00C838C0" w:rsidRDefault="00C838C0" w:rsidP="00C838C0">
      <w:pPr>
        <w:spacing w:before="0" w:after="160" w:line="276" w:lineRule="auto"/>
        <w:contextualSpacing/>
        <w:rPr>
          <w:rFonts w:ascii="Arial" w:eastAsia="Calibri" w:hAnsi="Arial" w:cs="Arial"/>
          <w:sz w:val="22"/>
          <w:lang w:eastAsia="en-US"/>
        </w:rPr>
      </w:pPr>
      <w:r>
        <w:rPr>
          <w:rFonts w:ascii="Arial" w:eastAsia="Calibri" w:hAnsi="Arial" w:cs="Arial"/>
          <w:sz w:val="22"/>
          <w:lang w:eastAsia="en-US"/>
        </w:rPr>
        <w:t xml:space="preserve">En outre, </w:t>
      </w:r>
      <w:r w:rsidRPr="00C838C0">
        <w:rPr>
          <w:rFonts w:ascii="Arial" w:eastAsia="Calibri" w:hAnsi="Arial" w:cs="Arial"/>
          <w:sz w:val="22"/>
          <w:lang w:eastAsia="en-US"/>
        </w:rPr>
        <w:t xml:space="preserve">Le projet AGREE vise à étendre les services d'électricité et d'eau potable dans plus de 15 villes localisées dans les 11 provinces suivantes : Kinshasa (ville de Kinshasa), Kwilu (villes de Kikwit et Bandundu), Kasaï (ville de Tshikapa), Kasaï central (ville de Kananga), Kasaï oriental (ville de Mbuji-Mayi), </w:t>
      </w:r>
      <w:proofErr w:type="spellStart"/>
      <w:r w:rsidRPr="00C838C0">
        <w:rPr>
          <w:rFonts w:ascii="Arial" w:eastAsia="Calibri" w:hAnsi="Arial" w:cs="Arial"/>
          <w:sz w:val="22"/>
          <w:lang w:eastAsia="en-US"/>
        </w:rPr>
        <w:t>Lomami</w:t>
      </w:r>
      <w:proofErr w:type="spellEnd"/>
      <w:r w:rsidRPr="00C838C0">
        <w:rPr>
          <w:rFonts w:ascii="Arial" w:eastAsia="Calibri" w:hAnsi="Arial" w:cs="Arial"/>
          <w:sz w:val="22"/>
          <w:lang w:eastAsia="en-US"/>
        </w:rPr>
        <w:t xml:space="preserve"> (villes de </w:t>
      </w:r>
      <w:proofErr w:type="spellStart"/>
      <w:r w:rsidRPr="00C838C0">
        <w:rPr>
          <w:rFonts w:ascii="Arial" w:eastAsia="Calibri" w:hAnsi="Arial" w:cs="Arial"/>
          <w:sz w:val="22"/>
          <w:lang w:eastAsia="en-US"/>
        </w:rPr>
        <w:t>Mwene</w:t>
      </w:r>
      <w:proofErr w:type="spellEnd"/>
      <w:r w:rsidRPr="00C838C0">
        <w:rPr>
          <w:rFonts w:ascii="Arial" w:eastAsia="Calibri" w:hAnsi="Arial" w:cs="Arial"/>
          <w:sz w:val="22"/>
          <w:lang w:eastAsia="en-US"/>
        </w:rPr>
        <w:t xml:space="preserve"> - </w:t>
      </w:r>
      <w:proofErr w:type="spellStart"/>
      <w:r w:rsidRPr="00C838C0">
        <w:rPr>
          <w:rFonts w:ascii="Arial" w:eastAsia="Calibri" w:hAnsi="Arial" w:cs="Arial"/>
          <w:sz w:val="22"/>
          <w:lang w:eastAsia="en-US"/>
        </w:rPr>
        <w:t>Ditu</w:t>
      </w:r>
      <w:proofErr w:type="spellEnd"/>
      <w:r w:rsidRPr="00C838C0">
        <w:rPr>
          <w:rFonts w:ascii="Arial" w:eastAsia="Calibri" w:hAnsi="Arial" w:cs="Arial"/>
          <w:sz w:val="22"/>
          <w:lang w:eastAsia="en-US"/>
        </w:rPr>
        <w:t xml:space="preserve"> et Kabinda), Sud-Kivu (ville de Bukavu), Kongo-Central (ville de Boma), Nord-Kivu (villes de Goma, </w:t>
      </w:r>
      <w:proofErr w:type="spellStart"/>
      <w:r w:rsidRPr="00C838C0">
        <w:rPr>
          <w:rFonts w:ascii="Arial" w:eastAsia="Calibri" w:hAnsi="Arial" w:cs="Arial"/>
          <w:sz w:val="22"/>
          <w:lang w:eastAsia="en-US"/>
        </w:rPr>
        <w:t>Butembo</w:t>
      </w:r>
      <w:proofErr w:type="spellEnd"/>
      <w:r w:rsidRPr="00C838C0">
        <w:rPr>
          <w:rFonts w:ascii="Arial" w:eastAsia="Calibri" w:hAnsi="Arial" w:cs="Arial"/>
          <w:sz w:val="22"/>
          <w:lang w:eastAsia="en-US"/>
        </w:rPr>
        <w:t xml:space="preserve"> et Beni), Ituri (ville de Bunia) et Nord-Ubangi (ville de </w:t>
      </w:r>
      <w:proofErr w:type="spellStart"/>
      <w:r w:rsidRPr="00C838C0">
        <w:rPr>
          <w:rFonts w:ascii="Arial" w:eastAsia="Calibri" w:hAnsi="Arial" w:cs="Arial"/>
          <w:sz w:val="22"/>
          <w:lang w:eastAsia="en-US"/>
        </w:rPr>
        <w:t>Gbadolite</w:t>
      </w:r>
      <w:proofErr w:type="spellEnd"/>
      <w:r w:rsidRPr="00C838C0">
        <w:rPr>
          <w:rFonts w:ascii="Arial" w:eastAsia="Calibri" w:hAnsi="Arial" w:cs="Arial"/>
          <w:sz w:val="22"/>
          <w:lang w:eastAsia="en-US"/>
        </w:rPr>
        <w:t xml:space="preserve">). </w:t>
      </w:r>
      <w:r>
        <w:rPr>
          <w:rFonts w:ascii="Arial" w:eastAsia="Calibri" w:hAnsi="Arial" w:cs="Arial"/>
          <w:sz w:val="22"/>
          <w:lang w:eastAsia="en-US"/>
        </w:rPr>
        <w:t>Il convient de signaler que lors de la revue à mi-parcours du Projet AGREE en février 2026, les activités prévues dans les villes de Goma et Bukavu sous contrôle des rebelles ont été supprimées.</w:t>
      </w:r>
    </w:p>
    <w:p w14:paraId="2BC8F136" w14:textId="6D7C31C2" w:rsidR="00BC59A0" w:rsidRPr="00E7721A" w:rsidRDefault="00BC59A0" w:rsidP="00BC59A0">
      <w:pPr>
        <w:tabs>
          <w:tab w:val="left" w:pos="1134"/>
        </w:tabs>
        <w:spacing w:before="0" w:after="0" w:line="276" w:lineRule="auto"/>
        <w:rPr>
          <w:rFonts w:ascii="Arial" w:hAnsi="Arial" w:cs="Arial"/>
          <w:color w:val="000000"/>
          <w:sz w:val="22"/>
          <w:lang w:val="fr" w:eastAsia="pt-PT"/>
        </w:rPr>
      </w:pPr>
    </w:p>
    <w:p w14:paraId="3A8D79D2" w14:textId="7337175F" w:rsidR="00250BF8" w:rsidRPr="00C838C0" w:rsidRDefault="00250BF8" w:rsidP="00FD6026">
      <w:pPr>
        <w:pStyle w:val="Paragraphedeliste"/>
        <w:numPr>
          <w:ilvl w:val="1"/>
          <w:numId w:val="16"/>
        </w:numPr>
        <w:spacing w:before="0" w:after="0" w:line="276" w:lineRule="auto"/>
        <w:outlineLvl w:val="1"/>
        <w:rPr>
          <w:rFonts w:ascii="Arial" w:hAnsi="Arial" w:cs="Arial"/>
          <w:b/>
          <w:color w:val="000000"/>
          <w:sz w:val="22"/>
          <w:lang w:val="fr-CD" w:eastAsia="pt-PT"/>
        </w:rPr>
      </w:pPr>
      <w:bookmarkStart w:id="10" w:name="_Toc231842203"/>
      <w:r w:rsidRPr="00C838C0">
        <w:rPr>
          <w:rFonts w:ascii="Arial" w:hAnsi="Arial" w:cs="Arial"/>
          <w:b/>
          <w:color w:val="000000"/>
          <w:sz w:val="22"/>
          <w:lang w:val="fr-CD" w:eastAsia="pt-PT"/>
        </w:rPr>
        <w:t>Adaptation du mécanisme aux réalités des différentes zones concernées</w:t>
      </w:r>
      <w:bookmarkEnd w:id="10"/>
    </w:p>
    <w:p w14:paraId="60874DB8" w14:textId="2763468C" w:rsidR="00250BF8" w:rsidRPr="00C838C0" w:rsidRDefault="00250BF8" w:rsidP="00E7721A">
      <w:pPr>
        <w:spacing w:line="276" w:lineRule="auto"/>
        <w:rPr>
          <w:rFonts w:ascii="Arial" w:hAnsi="Arial" w:cs="Arial"/>
          <w:sz w:val="22"/>
        </w:rPr>
      </w:pPr>
      <w:r w:rsidRPr="00C838C0">
        <w:rPr>
          <w:rFonts w:ascii="Arial" w:hAnsi="Arial" w:cs="Arial"/>
          <w:sz w:val="22"/>
        </w:rPr>
        <w:t xml:space="preserve">Le mécanisme à mettre en place sera adaptée aux réalités de chaque zone d’intervention et reposera sur les instances locales existantes, impliquées dans la gestion des conflits, notamment au niveau communautaire. </w:t>
      </w:r>
    </w:p>
    <w:p w14:paraId="41BD8348" w14:textId="5C161C8B" w:rsidR="00250BF8" w:rsidRPr="00C838C0" w:rsidRDefault="00250BF8" w:rsidP="00E7721A">
      <w:pPr>
        <w:spacing w:line="276" w:lineRule="auto"/>
        <w:rPr>
          <w:rFonts w:ascii="Arial" w:hAnsi="Arial" w:cs="Arial"/>
          <w:sz w:val="22"/>
        </w:rPr>
      </w:pPr>
      <w:r w:rsidRPr="00C838C0">
        <w:rPr>
          <w:rFonts w:ascii="Arial" w:hAnsi="Arial" w:cs="Arial"/>
          <w:sz w:val="22"/>
        </w:rPr>
        <w:t xml:space="preserve">Ainsi, en fonction des organisations sociales propres à chaque zone/région, des dispositions complémentaires pourraient être prises en compte en cas de nécessité. Au regard des consultations réalisées, il ressort dans les différentes zones une hiérarchie des traitements des plaintes. Celles-ci vont du niveau coutumier au niveau administratif. Les traitements des plaintes ou réclamations au niveau coutumier se font par les chefs de village ou bloc. Quant aux plaintes ou réclamations au niveau administratif elles sont traitées par les quartiers, les bourgmestres, les </w:t>
      </w:r>
      <w:r w:rsidR="00FD6026">
        <w:rPr>
          <w:rFonts w:ascii="Arial" w:hAnsi="Arial" w:cs="Arial"/>
          <w:sz w:val="22"/>
        </w:rPr>
        <w:t>maires et les administrateurs des</w:t>
      </w:r>
      <w:r w:rsidRPr="00C838C0">
        <w:rPr>
          <w:rFonts w:ascii="Arial" w:hAnsi="Arial" w:cs="Arial"/>
          <w:sz w:val="22"/>
        </w:rPr>
        <w:t xml:space="preserve"> territoires. Il ressort des consultations réalisées auprès des autorités locales, communales et coutumières que les mécanismes de gestion des conflits existants se structurent autour de deux (02) niveaux :</w:t>
      </w:r>
    </w:p>
    <w:p w14:paraId="1E62292A" w14:textId="77777777" w:rsidR="00250BF8" w:rsidRPr="00C838C0" w:rsidRDefault="00250BF8" w:rsidP="00C748ED">
      <w:pPr>
        <w:pStyle w:val="Paragraphedeliste"/>
        <w:numPr>
          <w:ilvl w:val="0"/>
          <w:numId w:val="17"/>
        </w:numPr>
        <w:spacing w:before="0" w:after="160" w:line="276" w:lineRule="auto"/>
        <w:rPr>
          <w:rFonts w:ascii="Arial" w:hAnsi="Arial" w:cs="Arial"/>
          <w:sz w:val="22"/>
        </w:rPr>
      </w:pPr>
      <w:r w:rsidRPr="00C838C0">
        <w:rPr>
          <w:rFonts w:ascii="Arial" w:hAnsi="Arial" w:cs="Arial"/>
          <w:sz w:val="22"/>
        </w:rPr>
        <w:t xml:space="preserve">Niveau coutumier (chef du village, chef du quartier, chef de groupement) ; </w:t>
      </w:r>
    </w:p>
    <w:p w14:paraId="36D1F917" w14:textId="77777777" w:rsidR="00250BF8" w:rsidRPr="00C838C0" w:rsidRDefault="00250BF8" w:rsidP="00C748ED">
      <w:pPr>
        <w:pStyle w:val="Paragraphedeliste"/>
        <w:numPr>
          <w:ilvl w:val="0"/>
          <w:numId w:val="17"/>
        </w:numPr>
        <w:spacing w:before="0" w:after="160" w:line="276" w:lineRule="auto"/>
        <w:rPr>
          <w:rFonts w:ascii="Arial" w:hAnsi="Arial" w:cs="Arial"/>
          <w:sz w:val="22"/>
        </w:rPr>
      </w:pPr>
      <w:r w:rsidRPr="00C838C0">
        <w:rPr>
          <w:rFonts w:ascii="Arial" w:hAnsi="Arial" w:cs="Arial"/>
          <w:sz w:val="22"/>
        </w:rPr>
        <w:lastRenderedPageBreak/>
        <w:t>Niveau administratif (autorités locales, territoriales et communales).</w:t>
      </w:r>
    </w:p>
    <w:p w14:paraId="304DB01D" w14:textId="77777777" w:rsidR="00250BF8" w:rsidRPr="00C838C0" w:rsidRDefault="00250BF8" w:rsidP="00E7721A">
      <w:pPr>
        <w:spacing w:line="276" w:lineRule="auto"/>
        <w:rPr>
          <w:rFonts w:ascii="Arial" w:hAnsi="Arial" w:cs="Arial"/>
          <w:sz w:val="22"/>
        </w:rPr>
      </w:pPr>
      <w:r w:rsidRPr="00C838C0">
        <w:rPr>
          <w:rFonts w:ascii="Arial" w:hAnsi="Arial" w:cs="Arial"/>
          <w:sz w:val="22"/>
        </w:rPr>
        <w:t>Les modalités de ce mécanisme selon ces deux (02) niveaux se composent comme suit :</w:t>
      </w:r>
    </w:p>
    <w:p w14:paraId="2F6A0A53" w14:textId="4E4328C9" w:rsidR="00250BF8" w:rsidRPr="00C838C0" w:rsidRDefault="00250BF8" w:rsidP="00C748ED">
      <w:pPr>
        <w:pStyle w:val="Paragraphedeliste"/>
        <w:numPr>
          <w:ilvl w:val="0"/>
          <w:numId w:val="18"/>
        </w:numPr>
        <w:spacing w:before="0" w:after="160" w:line="276" w:lineRule="auto"/>
        <w:rPr>
          <w:rFonts w:ascii="Arial" w:hAnsi="Arial" w:cs="Arial"/>
          <w:sz w:val="22"/>
        </w:rPr>
      </w:pPr>
      <w:r w:rsidRPr="00C838C0">
        <w:rPr>
          <w:rFonts w:ascii="Arial" w:hAnsi="Arial" w:cs="Arial"/>
          <w:sz w:val="22"/>
        </w:rPr>
        <w:t>Réception et enregistrement des plaintes ;</w:t>
      </w:r>
    </w:p>
    <w:p w14:paraId="121AD810" w14:textId="77777777" w:rsidR="00250BF8" w:rsidRPr="00C838C0" w:rsidRDefault="00250BF8" w:rsidP="00C748ED">
      <w:pPr>
        <w:pStyle w:val="Paragraphedeliste"/>
        <w:numPr>
          <w:ilvl w:val="0"/>
          <w:numId w:val="18"/>
        </w:numPr>
        <w:spacing w:before="0" w:after="160" w:line="276" w:lineRule="auto"/>
        <w:rPr>
          <w:rFonts w:ascii="Arial" w:hAnsi="Arial" w:cs="Arial"/>
          <w:sz w:val="22"/>
        </w:rPr>
      </w:pPr>
      <w:r w:rsidRPr="00C838C0">
        <w:rPr>
          <w:rFonts w:ascii="Arial" w:hAnsi="Arial" w:cs="Arial"/>
          <w:sz w:val="22"/>
        </w:rPr>
        <w:t>Analyse des plaintes ;</w:t>
      </w:r>
    </w:p>
    <w:p w14:paraId="2ADFA359" w14:textId="77777777" w:rsidR="00250BF8" w:rsidRPr="00C838C0" w:rsidRDefault="00250BF8" w:rsidP="00C748ED">
      <w:pPr>
        <w:pStyle w:val="Paragraphedeliste"/>
        <w:numPr>
          <w:ilvl w:val="0"/>
          <w:numId w:val="18"/>
        </w:numPr>
        <w:spacing w:before="0" w:after="160" w:line="276" w:lineRule="auto"/>
        <w:rPr>
          <w:rFonts w:ascii="Arial" w:hAnsi="Arial" w:cs="Arial"/>
          <w:sz w:val="22"/>
        </w:rPr>
      </w:pPr>
      <w:r w:rsidRPr="00C838C0">
        <w:rPr>
          <w:rFonts w:ascii="Arial" w:hAnsi="Arial" w:cs="Arial"/>
          <w:sz w:val="22"/>
        </w:rPr>
        <w:t>Invitation des plaignants ;</w:t>
      </w:r>
    </w:p>
    <w:p w14:paraId="608A5663" w14:textId="77777777" w:rsidR="00250BF8" w:rsidRPr="00C838C0" w:rsidRDefault="00250BF8" w:rsidP="00C748ED">
      <w:pPr>
        <w:pStyle w:val="Paragraphedeliste"/>
        <w:numPr>
          <w:ilvl w:val="0"/>
          <w:numId w:val="18"/>
        </w:numPr>
        <w:spacing w:before="0" w:after="160" w:line="276" w:lineRule="auto"/>
        <w:rPr>
          <w:rFonts w:ascii="Arial" w:hAnsi="Arial" w:cs="Arial"/>
          <w:sz w:val="22"/>
        </w:rPr>
      </w:pPr>
      <w:r w:rsidRPr="00C838C0">
        <w:rPr>
          <w:rFonts w:ascii="Arial" w:hAnsi="Arial" w:cs="Arial"/>
          <w:sz w:val="22"/>
        </w:rPr>
        <w:t xml:space="preserve">Séance de conciliation des plaignants ; </w:t>
      </w:r>
    </w:p>
    <w:p w14:paraId="3620F1A0" w14:textId="77777777" w:rsidR="00250BF8" w:rsidRPr="00C838C0" w:rsidRDefault="00250BF8" w:rsidP="00C748ED">
      <w:pPr>
        <w:pStyle w:val="Paragraphedeliste"/>
        <w:numPr>
          <w:ilvl w:val="0"/>
          <w:numId w:val="18"/>
        </w:numPr>
        <w:spacing w:before="0" w:after="160" w:line="276" w:lineRule="auto"/>
        <w:rPr>
          <w:rFonts w:ascii="Arial" w:hAnsi="Arial" w:cs="Arial"/>
          <w:sz w:val="22"/>
        </w:rPr>
      </w:pPr>
      <w:r w:rsidRPr="00C838C0">
        <w:rPr>
          <w:rFonts w:ascii="Arial" w:hAnsi="Arial" w:cs="Arial"/>
          <w:sz w:val="22"/>
        </w:rPr>
        <w:t>Visite de site (si nécessaire) ;</w:t>
      </w:r>
    </w:p>
    <w:p w14:paraId="28E262EA" w14:textId="00912E7F" w:rsidR="00250BF8" w:rsidRPr="00C838C0" w:rsidRDefault="00250BF8" w:rsidP="00C748ED">
      <w:pPr>
        <w:pStyle w:val="Paragraphedeliste"/>
        <w:numPr>
          <w:ilvl w:val="0"/>
          <w:numId w:val="18"/>
        </w:numPr>
        <w:spacing w:before="0" w:after="160" w:line="276" w:lineRule="auto"/>
        <w:rPr>
          <w:rFonts w:ascii="Arial" w:hAnsi="Arial" w:cs="Arial"/>
          <w:sz w:val="22"/>
        </w:rPr>
      </w:pPr>
      <w:r w:rsidRPr="00C838C0">
        <w:rPr>
          <w:rFonts w:ascii="Arial" w:hAnsi="Arial" w:cs="Arial"/>
          <w:sz w:val="22"/>
        </w:rPr>
        <w:t>Décision ;</w:t>
      </w:r>
    </w:p>
    <w:p w14:paraId="0FF9720B" w14:textId="242CFF40" w:rsidR="00250BF8" w:rsidRPr="00C838C0" w:rsidRDefault="00250BF8" w:rsidP="00C748ED">
      <w:pPr>
        <w:pStyle w:val="Paragraphedeliste"/>
        <w:numPr>
          <w:ilvl w:val="0"/>
          <w:numId w:val="18"/>
        </w:numPr>
        <w:spacing w:before="0" w:after="160" w:line="276" w:lineRule="auto"/>
        <w:rPr>
          <w:rFonts w:ascii="Arial" w:hAnsi="Arial" w:cs="Arial"/>
          <w:sz w:val="22"/>
        </w:rPr>
      </w:pPr>
      <w:r w:rsidRPr="00C838C0">
        <w:rPr>
          <w:rFonts w:ascii="Arial" w:hAnsi="Arial" w:cs="Arial"/>
          <w:sz w:val="22"/>
        </w:rPr>
        <w:t>PV de conciliation ;</w:t>
      </w:r>
    </w:p>
    <w:p w14:paraId="6F98CAF6" w14:textId="77777777" w:rsidR="00250BF8" w:rsidRPr="00C838C0" w:rsidRDefault="00250BF8" w:rsidP="00C748ED">
      <w:pPr>
        <w:pStyle w:val="Paragraphedeliste"/>
        <w:numPr>
          <w:ilvl w:val="0"/>
          <w:numId w:val="18"/>
        </w:numPr>
        <w:spacing w:before="0" w:after="160" w:line="276" w:lineRule="auto"/>
        <w:rPr>
          <w:rFonts w:ascii="Arial" w:hAnsi="Arial" w:cs="Arial"/>
          <w:sz w:val="22"/>
        </w:rPr>
      </w:pPr>
      <w:r w:rsidRPr="00C838C0">
        <w:rPr>
          <w:rFonts w:ascii="Arial" w:hAnsi="Arial" w:cs="Arial"/>
          <w:sz w:val="22"/>
        </w:rPr>
        <w:t>En cas d’échec :</w:t>
      </w:r>
    </w:p>
    <w:p w14:paraId="53AF3DB2" w14:textId="141D93E8" w:rsidR="00250BF8" w:rsidRPr="00C838C0" w:rsidRDefault="00250BF8" w:rsidP="00C748ED">
      <w:pPr>
        <w:pStyle w:val="Paragraphedeliste"/>
        <w:numPr>
          <w:ilvl w:val="0"/>
          <w:numId w:val="19"/>
        </w:numPr>
        <w:spacing w:before="0" w:after="160" w:line="276" w:lineRule="auto"/>
        <w:rPr>
          <w:rFonts w:ascii="Arial" w:hAnsi="Arial" w:cs="Arial"/>
          <w:sz w:val="22"/>
        </w:rPr>
      </w:pPr>
      <w:proofErr w:type="gramStart"/>
      <w:r w:rsidRPr="00C838C0">
        <w:rPr>
          <w:rFonts w:ascii="Arial" w:hAnsi="Arial" w:cs="Arial"/>
          <w:sz w:val="22"/>
        </w:rPr>
        <w:t>au</w:t>
      </w:r>
      <w:proofErr w:type="gramEnd"/>
      <w:r w:rsidRPr="00C838C0">
        <w:rPr>
          <w:rFonts w:ascii="Arial" w:hAnsi="Arial" w:cs="Arial"/>
          <w:sz w:val="22"/>
        </w:rPr>
        <w:t xml:space="preserve"> niveau coutumier, un recours est fait devant l</w:t>
      </w:r>
      <w:r w:rsidR="002B748E">
        <w:rPr>
          <w:rFonts w:ascii="Arial" w:hAnsi="Arial" w:cs="Arial"/>
          <w:sz w:val="22"/>
        </w:rPr>
        <w:t xml:space="preserve">e chef de quartier </w:t>
      </w:r>
      <w:r w:rsidRPr="00C838C0">
        <w:rPr>
          <w:rFonts w:ascii="Arial" w:hAnsi="Arial" w:cs="Arial"/>
          <w:sz w:val="22"/>
        </w:rPr>
        <w:t xml:space="preserve"> ; </w:t>
      </w:r>
    </w:p>
    <w:p w14:paraId="04DEB919" w14:textId="77777777" w:rsidR="00250BF8" w:rsidRPr="00C838C0" w:rsidRDefault="00250BF8" w:rsidP="00C748ED">
      <w:pPr>
        <w:pStyle w:val="Paragraphedeliste"/>
        <w:numPr>
          <w:ilvl w:val="0"/>
          <w:numId w:val="19"/>
        </w:numPr>
        <w:spacing w:before="0" w:after="160" w:line="276" w:lineRule="auto"/>
        <w:rPr>
          <w:rFonts w:ascii="Arial" w:hAnsi="Arial" w:cs="Arial"/>
          <w:sz w:val="22"/>
        </w:rPr>
      </w:pPr>
      <w:r w:rsidRPr="00C838C0">
        <w:rPr>
          <w:rFonts w:ascii="Arial" w:hAnsi="Arial" w:cs="Arial"/>
          <w:sz w:val="22"/>
        </w:rPr>
        <w:t xml:space="preserve"> </w:t>
      </w:r>
      <w:proofErr w:type="gramStart"/>
      <w:r w:rsidRPr="00C838C0">
        <w:rPr>
          <w:rFonts w:ascii="Arial" w:hAnsi="Arial" w:cs="Arial"/>
          <w:sz w:val="22"/>
        </w:rPr>
        <w:t>au</w:t>
      </w:r>
      <w:proofErr w:type="gramEnd"/>
      <w:r w:rsidRPr="00C838C0">
        <w:rPr>
          <w:rFonts w:ascii="Arial" w:hAnsi="Arial" w:cs="Arial"/>
          <w:sz w:val="22"/>
        </w:rPr>
        <w:t xml:space="preserve"> niveau administratif, les requérants peuvent saisir la justice.</w:t>
      </w:r>
    </w:p>
    <w:p w14:paraId="32102800" w14:textId="77777777" w:rsidR="001261ED" w:rsidRPr="00E7721A" w:rsidRDefault="001261ED" w:rsidP="00E7721A">
      <w:pPr>
        <w:spacing w:line="276" w:lineRule="auto"/>
        <w:rPr>
          <w:rFonts w:ascii="Arial" w:hAnsi="Arial" w:cs="Arial"/>
          <w:sz w:val="22"/>
        </w:rPr>
      </w:pPr>
    </w:p>
    <w:p w14:paraId="088EDC6A" w14:textId="30DB496A" w:rsidR="002F30D0" w:rsidRPr="00E7721A" w:rsidRDefault="002F30D0" w:rsidP="00FD6026">
      <w:pPr>
        <w:pStyle w:val="Titre"/>
        <w:numPr>
          <w:ilvl w:val="0"/>
          <w:numId w:val="16"/>
        </w:numPr>
        <w:spacing w:before="0" w:after="0" w:line="276" w:lineRule="auto"/>
        <w:contextualSpacing w:val="0"/>
        <w:outlineLvl w:val="0"/>
        <w:rPr>
          <w:rFonts w:ascii="Arial" w:hAnsi="Arial" w:cs="Arial"/>
          <w:b/>
          <w:bCs/>
          <w:sz w:val="22"/>
          <w:szCs w:val="22"/>
        </w:rPr>
      </w:pPr>
      <w:bookmarkStart w:id="11" w:name="_Toc76381509"/>
      <w:bookmarkStart w:id="12" w:name="_Toc231842204"/>
      <w:r w:rsidRPr="00E7721A">
        <w:rPr>
          <w:rFonts w:ascii="Arial" w:hAnsi="Arial" w:cs="Arial"/>
          <w:b/>
          <w:bCs/>
          <w:sz w:val="22"/>
          <w:szCs w:val="22"/>
        </w:rPr>
        <w:t>CATEGORISATION DES PLAINTES</w:t>
      </w:r>
      <w:bookmarkEnd w:id="11"/>
      <w:bookmarkEnd w:id="12"/>
    </w:p>
    <w:p w14:paraId="3B1B8F14" w14:textId="77777777" w:rsidR="009A02A6" w:rsidRDefault="009A02A6" w:rsidP="009A02A6">
      <w:pPr>
        <w:spacing w:before="0" w:after="0" w:line="276" w:lineRule="auto"/>
        <w:rPr>
          <w:rFonts w:ascii="Arial" w:hAnsi="Arial" w:cs="Arial"/>
          <w:sz w:val="22"/>
        </w:rPr>
      </w:pPr>
    </w:p>
    <w:p w14:paraId="02DBD5AE" w14:textId="2B4CD579" w:rsidR="00230B5D" w:rsidRDefault="00230B5D" w:rsidP="009A02A6">
      <w:pPr>
        <w:spacing w:before="0" w:after="0" w:line="276" w:lineRule="auto"/>
        <w:rPr>
          <w:rFonts w:ascii="Arial" w:hAnsi="Arial" w:cs="Arial"/>
          <w:sz w:val="22"/>
        </w:rPr>
      </w:pPr>
      <w:r w:rsidRPr="00E7721A">
        <w:rPr>
          <w:rFonts w:ascii="Arial" w:hAnsi="Arial" w:cs="Arial"/>
          <w:sz w:val="22"/>
        </w:rPr>
        <w:t>De manière générale, les parties prenantes du projet AGREE peuvent avoir recours au Mécanisme de Gestion des Plaintes pour de simples informations sur le projet, ou pour adresser des doléances ou des préoccupations relatives à la mise en œuvre des activités du Projet. Ces plaintes sont subdivisées en deux catégories, à savoir les plaintes sensibles et les plaintes ordinaires ou non sensibles.</w:t>
      </w:r>
    </w:p>
    <w:p w14:paraId="3DA64951" w14:textId="77777777" w:rsidR="009A02A6" w:rsidRPr="00E7721A" w:rsidRDefault="009A02A6" w:rsidP="009A02A6">
      <w:pPr>
        <w:spacing w:before="0" w:after="0" w:line="276" w:lineRule="auto"/>
        <w:rPr>
          <w:rFonts w:ascii="Arial" w:hAnsi="Arial" w:cs="Arial"/>
          <w:sz w:val="22"/>
        </w:rPr>
      </w:pPr>
    </w:p>
    <w:p w14:paraId="760A0D45" w14:textId="71FCAFAB" w:rsidR="001A159A" w:rsidRPr="009A02A6" w:rsidRDefault="002F30D0" w:rsidP="00FD6026">
      <w:pPr>
        <w:pStyle w:val="Paragraphedeliste"/>
        <w:numPr>
          <w:ilvl w:val="1"/>
          <w:numId w:val="16"/>
        </w:numPr>
        <w:tabs>
          <w:tab w:val="left" w:pos="1134"/>
        </w:tabs>
        <w:spacing w:before="0" w:after="0" w:line="276" w:lineRule="auto"/>
        <w:outlineLvl w:val="1"/>
        <w:rPr>
          <w:rFonts w:ascii="Arial" w:hAnsi="Arial" w:cs="Arial"/>
          <w:b/>
          <w:bCs/>
          <w:sz w:val="22"/>
        </w:rPr>
      </w:pPr>
      <w:bookmarkStart w:id="13" w:name="_Toc231842205"/>
      <w:r w:rsidRPr="009A02A6">
        <w:rPr>
          <w:rFonts w:ascii="Arial" w:hAnsi="Arial" w:cs="Arial"/>
          <w:b/>
          <w:bCs/>
          <w:sz w:val="22"/>
        </w:rPr>
        <w:t>Les plaintes non sensibles</w:t>
      </w:r>
      <w:bookmarkEnd w:id="13"/>
      <w:r w:rsidR="001A159A" w:rsidRPr="009A02A6">
        <w:rPr>
          <w:rFonts w:ascii="Arial" w:hAnsi="Arial" w:cs="Arial"/>
          <w:b/>
          <w:bCs/>
          <w:sz w:val="22"/>
        </w:rPr>
        <w:t xml:space="preserve"> </w:t>
      </w:r>
    </w:p>
    <w:p w14:paraId="39AABBBB" w14:textId="77777777" w:rsidR="009A02A6" w:rsidRDefault="009A02A6" w:rsidP="009A02A6">
      <w:pPr>
        <w:tabs>
          <w:tab w:val="left" w:pos="1134"/>
        </w:tabs>
        <w:spacing w:before="0" w:after="0" w:line="276" w:lineRule="auto"/>
        <w:rPr>
          <w:rFonts w:ascii="Arial" w:hAnsi="Arial" w:cs="Arial"/>
          <w:bCs/>
          <w:sz w:val="22"/>
        </w:rPr>
      </w:pPr>
    </w:p>
    <w:p w14:paraId="48A67979" w14:textId="5A3EE381" w:rsidR="009A02A6" w:rsidRDefault="009A02A6" w:rsidP="009A02A6">
      <w:pPr>
        <w:tabs>
          <w:tab w:val="left" w:pos="1134"/>
        </w:tabs>
        <w:spacing w:before="0" w:after="0" w:line="276" w:lineRule="auto"/>
        <w:rPr>
          <w:rFonts w:ascii="Arial" w:hAnsi="Arial" w:cs="Arial"/>
          <w:bCs/>
          <w:sz w:val="22"/>
        </w:rPr>
      </w:pPr>
      <w:r w:rsidRPr="009A02A6">
        <w:rPr>
          <w:rFonts w:ascii="Arial" w:hAnsi="Arial" w:cs="Arial"/>
          <w:bCs/>
          <w:sz w:val="22"/>
        </w:rPr>
        <w:t>Les plaintes non sensibles sont :</w:t>
      </w:r>
    </w:p>
    <w:p w14:paraId="24AB49E7" w14:textId="77777777" w:rsidR="009A02A6" w:rsidRPr="009A02A6" w:rsidRDefault="009A02A6" w:rsidP="009A02A6">
      <w:pPr>
        <w:tabs>
          <w:tab w:val="left" w:pos="1134"/>
        </w:tabs>
        <w:spacing w:before="0" w:after="0" w:line="276" w:lineRule="auto"/>
        <w:rPr>
          <w:rFonts w:ascii="Arial" w:hAnsi="Arial" w:cs="Arial"/>
          <w:bCs/>
          <w:sz w:val="22"/>
        </w:rPr>
      </w:pPr>
    </w:p>
    <w:p w14:paraId="7A150ACC" w14:textId="5DA88A6E" w:rsidR="008310DD" w:rsidRPr="009A02A6" w:rsidRDefault="002F30D0"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le</w:t>
      </w:r>
      <w:proofErr w:type="gramEnd"/>
      <w:r w:rsidRPr="009A02A6">
        <w:rPr>
          <w:rFonts w:ascii="Arial" w:hAnsi="Arial" w:cs="Arial"/>
          <w:sz w:val="22"/>
        </w:rPr>
        <w:t xml:space="preserve"> coût prévu pour la réalisation d’un sous-projet dans une ville ciblée par le projet ;</w:t>
      </w:r>
    </w:p>
    <w:p w14:paraId="4C21C007" w14:textId="77777777" w:rsidR="002F30D0" w:rsidRPr="00E7721A" w:rsidRDefault="002F30D0" w:rsidP="00C748ED">
      <w:pPr>
        <w:pStyle w:val="Paragraphedeliste"/>
        <w:numPr>
          <w:ilvl w:val="0"/>
          <w:numId w:val="18"/>
        </w:numPr>
        <w:spacing w:before="0" w:after="0" w:line="276" w:lineRule="auto"/>
        <w:rPr>
          <w:rFonts w:ascii="Arial" w:hAnsi="Arial" w:cs="Arial"/>
          <w:sz w:val="22"/>
        </w:rPr>
      </w:pPr>
      <w:proofErr w:type="gramStart"/>
      <w:r w:rsidRPr="00E7721A">
        <w:rPr>
          <w:rFonts w:ascii="Arial" w:hAnsi="Arial" w:cs="Arial"/>
          <w:sz w:val="22"/>
        </w:rPr>
        <w:t>la</w:t>
      </w:r>
      <w:proofErr w:type="gramEnd"/>
      <w:r w:rsidRPr="00E7721A">
        <w:rPr>
          <w:rFonts w:ascii="Arial" w:hAnsi="Arial" w:cs="Arial"/>
          <w:sz w:val="22"/>
        </w:rPr>
        <w:t xml:space="preserve"> non prise en compte de l’engagement de la main d’œuvre locale ;</w:t>
      </w:r>
    </w:p>
    <w:p w14:paraId="45D0B1EC" w14:textId="77777777" w:rsidR="002F30D0" w:rsidRPr="00E7721A" w:rsidRDefault="002F30D0" w:rsidP="00C748ED">
      <w:pPr>
        <w:pStyle w:val="Paragraphedeliste"/>
        <w:numPr>
          <w:ilvl w:val="0"/>
          <w:numId w:val="18"/>
        </w:numPr>
        <w:spacing w:before="0" w:after="0" w:line="276" w:lineRule="auto"/>
        <w:rPr>
          <w:rFonts w:ascii="Arial" w:hAnsi="Arial" w:cs="Arial"/>
          <w:sz w:val="22"/>
        </w:rPr>
      </w:pPr>
      <w:proofErr w:type="gramStart"/>
      <w:r w:rsidRPr="00E7721A">
        <w:rPr>
          <w:rFonts w:ascii="Arial" w:hAnsi="Arial" w:cs="Arial"/>
          <w:sz w:val="22"/>
        </w:rPr>
        <w:t>le</w:t>
      </w:r>
      <w:proofErr w:type="gramEnd"/>
      <w:r w:rsidRPr="00E7721A">
        <w:rPr>
          <w:rFonts w:ascii="Arial" w:hAnsi="Arial" w:cs="Arial"/>
          <w:sz w:val="22"/>
        </w:rPr>
        <w:t xml:space="preserve"> non-respect des heures du travail par les entreprises commises aux travaux sur terrain ;</w:t>
      </w:r>
    </w:p>
    <w:p w14:paraId="72467B5B" w14:textId="77777777" w:rsidR="002F30D0" w:rsidRPr="00E7721A" w:rsidRDefault="002F30D0" w:rsidP="00C748ED">
      <w:pPr>
        <w:pStyle w:val="Paragraphedeliste"/>
        <w:numPr>
          <w:ilvl w:val="0"/>
          <w:numId w:val="18"/>
        </w:numPr>
        <w:spacing w:before="0" w:after="0" w:line="276" w:lineRule="auto"/>
        <w:rPr>
          <w:rFonts w:ascii="Arial" w:hAnsi="Arial" w:cs="Arial"/>
          <w:sz w:val="22"/>
        </w:rPr>
      </w:pPr>
      <w:proofErr w:type="gramStart"/>
      <w:r w:rsidRPr="00E7721A">
        <w:rPr>
          <w:rFonts w:ascii="Arial" w:hAnsi="Arial" w:cs="Arial"/>
          <w:sz w:val="22"/>
        </w:rPr>
        <w:t>la</w:t>
      </w:r>
      <w:proofErr w:type="gramEnd"/>
      <w:r w:rsidRPr="00E7721A">
        <w:rPr>
          <w:rFonts w:ascii="Arial" w:hAnsi="Arial" w:cs="Arial"/>
          <w:sz w:val="22"/>
        </w:rPr>
        <w:t xml:space="preserve"> mauvaise conduite d’un personnel ou partenaire direct du Projet ;</w:t>
      </w:r>
    </w:p>
    <w:p w14:paraId="14F73CFC" w14:textId="77777777" w:rsidR="002F30D0" w:rsidRPr="00E7721A" w:rsidRDefault="002F30D0" w:rsidP="00C748ED">
      <w:pPr>
        <w:pStyle w:val="Paragraphedeliste"/>
        <w:numPr>
          <w:ilvl w:val="0"/>
          <w:numId w:val="18"/>
        </w:numPr>
        <w:spacing w:before="0" w:after="0" w:line="276" w:lineRule="auto"/>
        <w:rPr>
          <w:rFonts w:ascii="Arial" w:hAnsi="Arial" w:cs="Arial"/>
          <w:sz w:val="22"/>
        </w:rPr>
      </w:pPr>
      <w:proofErr w:type="gramStart"/>
      <w:r w:rsidRPr="00E7721A">
        <w:rPr>
          <w:rFonts w:ascii="Arial" w:hAnsi="Arial" w:cs="Arial"/>
          <w:sz w:val="22"/>
        </w:rPr>
        <w:t>le</w:t>
      </w:r>
      <w:proofErr w:type="gramEnd"/>
      <w:r w:rsidRPr="00E7721A">
        <w:rPr>
          <w:rFonts w:ascii="Arial" w:hAnsi="Arial" w:cs="Arial"/>
          <w:sz w:val="22"/>
        </w:rPr>
        <w:t xml:space="preserve"> cas des plaintes faites sur le choix du projet ;</w:t>
      </w:r>
    </w:p>
    <w:p w14:paraId="1C7F4D07" w14:textId="77777777" w:rsidR="008310DD" w:rsidRPr="00E7721A" w:rsidRDefault="002F30D0" w:rsidP="00C748ED">
      <w:pPr>
        <w:pStyle w:val="Paragraphedeliste"/>
        <w:numPr>
          <w:ilvl w:val="0"/>
          <w:numId w:val="18"/>
        </w:numPr>
        <w:spacing w:before="0" w:after="0" w:line="276" w:lineRule="auto"/>
        <w:rPr>
          <w:rFonts w:ascii="Arial" w:hAnsi="Arial" w:cs="Arial"/>
          <w:sz w:val="22"/>
        </w:rPr>
      </w:pPr>
      <w:proofErr w:type="gramStart"/>
      <w:r w:rsidRPr="00E7721A">
        <w:rPr>
          <w:rFonts w:ascii="Arial" w:hAnsi="Arial" w:cs="Arial"/>
          <w:sz w:val="22"/>
        </w:rPr>
        <w:t>le</w:t>
      </w:r>
      <w:proofErr w:type="gramEnd"/>
      <w:r w:rsidRPr="00E7721A">
        <w:rPr>
          <w:rFonts w:ascii="Arial" w:hAnsi="Arial" w:cs="Arial"/>
          <w:sz w:val="22"/>
        </w:rPr>
        <w:t xml:space="preserve"> cas d’un riverain n’ayant un bien dans l’emprise du Projet ;</w:t>
      </w:r>
    </w:p>
    <w:p w14:paraId="6E8ECA92" w14:textId="2CC51D8A" w:rsidR="008310DD" w:rsidRPr="00E7721A" w:rsidRDefault="008310DD" w:rsidP="00C748ED">
      <w:pPr>
        <w:pStyle w:val="Paragraphedeliste"/>
        <w:numPr>
          <w:ilvl w:val="0"/>
          <w:numId w:val="18"/>
        </w:numPr>
        <w:spacing w:before="0" w:after="0" w:line="276" w:lineRule="auto"/>
        <w:rPr>
          <w:rFonts w:ascii="Arial" w:hAnsi="Arial" w:cs="Arial"/>
          <w:sz w:val="22"/>
        </w:rPr>
      </w:pPr>
      <w:proofErr w:type="gramStart"/>
      <w:r w:rsidRPr="00E7721A">
        <w:rPr>
          <w:rFonts w:ascii="Arial" w:hAnsi="Arial" w:cs="Arial"/>
          <w:sz w:val="22"/>
        </w:rPr>
        <w:t>demande</w:t>
      </w:r>
      <w:proofErr w:type="gramEnd"/>
      <w:r w:rsidRPr="00E7721A">
        <w:rPr>
          <w:rFonts w:ascii="Arial" w:hAnsi="Arial" w:cs="Arial"/>
          <w:sz w:val="22"/>
        </w:rPr>
        <w:t xml:space="preserve"> d’informations, doléances ou préoccupations et de clarifications relatives au processus par exemple de réinstallation, à des offres de services, aux opportunités offertes en termes d’emploi ou des doléances peuvent être adressées au Projet.</w:t>
      </w:r>
    </w:p>
    <w:p w14:paraId="546CEF69" w14:textId="77777777" w:rsidR="008310DD" w:rsidRPr="00E7721A" w:rsidRDefault="008310DD" w:rsidP="00E7721A">
      <w:pPr>
        <w:pStyle w:val="Textebrut"/>
        <w:tabs>
          <w:tab w:val="left" w:pos="1560"/>
        </w:tabs>
        <w:spacing w:line="276" w:lineRule="auto"/>
        <w:ind w:left="1560"/>
        <w:jc w:val="both"/>
        <w:rPr>
          <w:rFonts w:ascii="Arial" w:hAnsi="Arial" w:cs="Arial"/>
          <w:sz w:val="22"/>
          <w:szCs w:val="22"/>
          <w:lang w:eastAsia="ja-JP"/>
        </w:rPr>
      </w:pPr>
    </w:p>
    <w:p w14:paraId="0C9FEE8A" w14:textId="0E6A5224" w:rsidR="008310DD" w:rsidRPr="00E7721A" w:rsidRDefault="008310DD" w:rsidP="00E7721A">
      <w:pPr>
        <w:pStyle w:val="Textebrut"/>
        <w:tabs>
          <w:tab w:val="left" w:pos="1560"/>
        </w:tabs>
        <w:spacing w:line="276" w:lineRule="auto"/>
        <w:jc w:val="both"/>
        <w:rPr>
          <w:rFonts w:ascii="Arial" w:hAnsi="Arial" w:cs="Arial"/>
          <w:sz w:val="22"/>
          <w:szCs w:val="22"/>
          <w:lang w:eastAsia="ja-JP"/>
        </w:rPr>
      </w:pPr>
      <w:r w:rsidRPr="00E7721A">
        <w:rPr>
          <w:rFonts w:ascii="Arial" w:hAnsi="Arial" w:cs="Arial"/>
          <w:sz w:val="22"/>
          <w:szCs w:val="22"/>
          <w:lang w:eastAsia="ja-JP"/>
        </w:rPr>
        <w:t>Ces requêtes seront également documentées pour que le Projet puisse identifier les domaines ou des améliorations dans la communication, l’engagement des parties prenantes ou la mise en œuvre du projet sont nécessaires. Dans tous les cas, les activités prévues feront l’objet d’une large communication aux différentes parties prenantes, et les champs d’intervention du MGP seront clairement définis, afin d’éviter les sollicitations qui dépassent le cadre même du Projet.</w:t>
      </w:r>
    </w:p>
    <w:p w14:paraId="03BB0F9E" w14:textId="7207FA14" w:rsidR="009A02A6" w:rsidRDefault="002F30D0" w:rsidP="009A02A6">
      <w:pPr>
        <w:tabs>
          <w:tab w:val="left" w:pos="1134"/>
        </w:tabs>
        <w:spacing w:before="0" w:after="0" w:line="276" w:lineRule="auto"/>
        <w:rPr>
          <w:rFonts w:ascii="Arial" w:hAnsi="Arial" w:cs="Arial"/>
          <w:sz w:val="22"/>
        </w:rPr>
      </w:pPr>
      <w:r w:rsidRPr="00E7721A">
        <w:rPr>
          <w:rFonts w:ascii="Arial" w:hAnsi="Arial" w:cs="Arial"/>
          <w:sz w:val="22"/>
        </w:rPr>
        <w:t>Le caractère non sensible d’une plainte lui donne une certaine rapidité dans son traitement. Ainsi, le plaignant peut avoir une réponse à sa plainte endéans une semaine à compter de la date de dépôt de la plainte.</w:t>
      </w:r>
    </w:p>
    <w:p w14:paraId="3711CDCC" w14:textId="77777777" w:rsidR="006845E8" w:rsidRDefault="006845E8" w:rsidP="009A02A6">
      <w:pPr>
        <w:tabs>
          <w:tab w:val="left" w:pos="1134"/>
        </w:tabs>
        <w:spacing w:before="0" w:after="0" w:line="276" w:lineRule="auto"/>
        <w:rPr>
          <w:rFonts w:ascii="Arial" w:hAnsi="Arial" w:cs="Arial"/>
          <w:sz w:val="22"/>
        </w:rPr>
      </w:pPr>
    </w:p>
    <w:p w14:paraId="3B369FE3" w14:textId="77777777" w:rsidR="006B21C3" w:rsidRPr="00E7721A" w:rsidRDefault="006B21C3" w:rsidP="009A02A6">
      <w:pPr>
        <w:tabs>
          <w:tab w:val="left" w:pos="1134"/>
        </w:tabs>
        <w:spacing w:before="0" w:after="0" w:line="276" w:lineRule="auto"/>
        <w:rPr>
          <w:rFonts w:ascii="Arial" w:hAnsi="Arial" w:cs="Arial"/>
          <w:sz w:val="22"/>
        </w:rPr>
      </w:pPr>
    </w:p>
    <w:p w14:paraId="304228B2" w14:textId="77777777" w:rsidR="001A159A" w:rsidRPr="00E7721A" w:rsidRDefault="002F30D0" w:rsidP="00FD6026">
      <w:pPr>
        <w:pStyle w:val="Paragraphedeliste"/>
        <w:numPr>
          <w:ilvl w:val="1"/>
          <w:numId w:val="16"/>
        </w:numPr>
        <w:tabs>
          <w:tab w:val="left" w:pos="1134"/>
        </w:tabs>
        <w:spacing w:before="0" w:after="0" w:line="276" w:lineRule="auto"/>
        <w:outlineLvl w:val="1"/>
        <w:rPr>
          <w:rFonts w:ascii="Arial" w:hAnsi="Arial" w:cs="Arial"/>
          <w:b/>
          <w:bCs/>
          <w:color w:val="000000"/>
          <w:sz w:val="22"/>
          <w:lang w:val="fr" w:eastAsia="pt-PT"/>
        </w:rPr>
      </w:pPr>
      <w:bookmarkStart w:id="14" w:name="_Toc231842206"/>
      <w:r w:rsidRPr="00E7721A">
        <w:rPr>
          <w:rFonts w:ascii="Arial" w:hAnsi="Arial" w:cs="Arial"/>
          <w:b/>
          <w:bCs/>
          <w:color w:val="000000"/>
          <w:sz w:val="22"/>
          <w:lang w:val="fr" w:eastAsia="pt-PT"/>
        </w:rPr>
        <w:lastRenderedPageBreak/>
        <w:t>Les plaintes sensibles</w:t>
      </w:r>
      <w:bookmarkEnd w:id="14"/>
      <w:r w:rsidRPr="00E7721A">
        <w:rPr>
          <w:rFonts w:ascii="Arial" w:hAnsi="Arial" w:cs="Arial"/>
          <w:b/>
          <w:bCs/>
          <w:color w:val="000000"/>
          <w:sz w:val="22"/>
          <w:lang w:val="fr" w:eastAsia="pt-PT"/>
        </w:rPr>
        <w:t xml:space="preserve"> </w:t>
      </w:r>
    </w:p>
    <w:p w14:paraId="50FCF156" w14:textId="77777777" w:rsidR="009A02A6" w:rsidRDefault="009A02A6" w:rsidP="009A02A6">
      <w:pPr>
        <w:tabs>
          <w:tab w:val="left" w:pos="1134"/>
        </w:tabs>
        <w:spacing w:before="0" w:after="0" w:line="276" w:lineRule="auto"/>
        <w:rPr>
          <w:rFonts w:ascii="Arial" w:hAnsi="Arial" w:cs="Arial"/>
          <w:color w:val="000000"/>
          <w:sz w:val="22"/>
          <w:lang w:val="fr" w:eastAsia="pt-PT"/>
        </w:rPr>
      </w:pPr>
    </w:p>
    <w:p w14:paraId="1B1A8F8D" w14:textId="675517BE" w:rsidR="002F30D0" w:rsidRDefault="001A159A" w:rsidP="009A02A6">
      <w:pPr>
        <w:tabs>
          <w:tab w:val="left" w:pos="1134"/>
        </w:tabs>
        <w:spacing w:before="0" w:after="0" w:line="276" w:lineRule="auto"/>
        <w:rPr>
          <w:rFonts w:ascii="Arial" w:hAnsi="Arial" w:cs="Arial"/>
          <w:color w:val="000000"/>
          <w:sz w:val="22"/>
          <w:lang w:val="fr" w:eastAsia="pt-PT"/>
        </w:rPr>
      </w:pPr>
      <w:r w:rsidRPr="00E7721A">
        <w:rPr>
          <w:rFonts w:ascii="Arial" w:hAnsi="Arial" w:cs="Arial"/>
          <w:color w:val="000000"/>
          <w:sz w:val="22"/>
          <w:lang w:val="fr" w:eastAsia="pt-PT"/>
        </w:rPr>
        <w:t xml:space="preserve">Les plaintes sensibles </w:t>
      </w:r>
      <w:r w:rsidR="002F30D0" w:rsidRPr="00E7721A">
        <w:rPr>
          <w:rFonts w:ascii="Arial" w:hAnsi="Arial" w:cs="Arial"/>
          <w:color w:val="000000"/>
          <w:sz w:val="22"/>
          <w:lang w:val="fr" w:eastAsia="pt-PT"/>
        </w:rPr>
        <w:t>peuvent porter sur :</w:t>
      </w:r>
    </w:p>
    <w:p w14:paraId="467CB4D5" w14:textId="77777777" w:rsidR="009A02A6" w:rsidRPr="00E7721A" w:rsidRDefault="009A02A6" w:rsidP="009A02A6">
      <w:pPr>
        <w:tabs>
          <w:tab w:val="left" w:pos="1134"/>
        </w:tabs>
        <w:spacing w:before="0" w:after="0" w:line="276" w:lineRule="auto"/>
        <w:rPr>
          <w:rFonts w:ascii="Arial" w:hAnsi="Arial" w:cs="Arial"/>
          <w:color w:val="000000"/>
          <w:sz w:val="22"/>
          <w:lang w:val="fr" w:eastAsia="pt-PT"/>
        </w:rPr>
      </w:pPr>
    </w:p>
    <w:p w14:paraId="6501C2C0" w14:textId="77777777" w:rsidR="002F30D0" w:rsidRPr="009A02A6" w:rsidRDefault="002F30D0"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le</w:t>
      </w:r>
      <w:proofErr w:type="gramEnd"/>
      <w:r w:rsidRPr="009A02A6">
        <w:rPr>
          <w:rFonts w:ascii="Arial" w:hAnsi="Arial" w:cs="Arial"/>
          <w:sz w:val="22"/>
        </w:rPr>
        <w:t xml:space="preserve"> cas d’omission d’une personne affectée par le Projet (PAP) lors du recensement ; </w:t>
      </w:r>
    </w:p>
    <w:p w14:paraId="0F99383D" w14:textId="77777777" w:rsidR="002F30D0" w:rsidRPr="009A02A6" w:rsidRDefault="002F30D0"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le</w:t>
      </w:r>
      <w:proofErr w:type="gramEnd"/>
      <w:r w:rsidRPr="009A02A6">
        <w:rPr>
          <w:rFonts w:ascii="Arial" w:hAnsi="Arial" w:cs="Arial"/>
          <w:sz w:val="22"/>
        </w:rPr>
        <w:t xml:space="preserve"> cas des PAP recensées non payées ;</w:t>
      </w:r>
    </w:p>
    <w:p w14:paraId="18423762" w14:textId="77777777" w:rsidR="001A159A" w:rsidRPr="009A02A6" w:rsidRDefault="001A159A"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le</w:t>
      </w:r>
      <w:proofErr w:type="gramEnd"/>
      <w:r w:rsidRPr="009A02A6">
        <w:rPr>
          <w:rFonts w:ascii="Arial" w:hAnsi="Arial" w:cs="Arial"/>
          <w:sz w:val="22"/>
        </w:rPr>
        <w:t xml:space="preserve"> non-respect des mesures convenues dans les Plans d’Action de Réinstallation (PAR) ;</w:t>
      </w:r>
    </w:p>
    <w:p w14:paraId="7DF943AA" w14:textId="6A885922" w:rsidR="001A159A" w:rsidRPr="009A02A6" w:rsidRDefault="001A159A" w:rsidP="00C748ED">
      <w:pPr>
        <w:pStyle w:val="Paragraphedeliste"/>
        <w:numPr>
          <w:ilvl w:val="0"/>
          <w:numId w:val="18"/>
        </w:numPr>
        <w:spacing w:before="0" w:after="0" w:line="276" w:lineRule="auto"/>
        <w:rPr>
          <w:rFonts w:ascii="Arial" w:hAnsi="Arial" w:cs="Arial"/>
          <w:sz w:val="22"/>
        </w:rPr>
      </w:pPr>
      <w:proofErr w:type="gramStart"/>
      <w:r w:rsidRPr="00E7721A">
        <w:rPr>
          <w:rFonts w:ascii="Arial" w:hAnsi="Arial" w:cs="Arial"/>
          <w:color w:val="000000"/>
          <w:sz w:val="22"/>
          <w:lang w:eastAsia="pt-PT"/>
        </w:rPr>
        <w:t>les</w:t>
      </w:r>
      <w:proofErr w:type="gramEnd"/>
      <w:r w:rsidRPr="00E7721A">
        <w:rPr>
          <w:rFonts w:ascii="Arial" w:hAnsi="Arial" w:cs="Arial"/>
          <w:color w:val="000000"/>
          <w:sz w:val="22"/>
          <w:lang w:eastAsia="pt-PT"/>
        </w:rPr>
        <w:t xml:space="preserve"> longs délais dans le paiement des compensations ou dans le remplacement d’</w:t>
      </w:r>
      <w:r w:rsidRPr="009A02A6">
        <w:rPr>
          <w:rFonts w:ascii="Arial" w:hAnsi="Arial" w:cs="Arial"/>
          <w:sz w:val="22"/>
        </w:rPr>
        <w:t>un bien foncier ou d’une infrastructure privée ou publique ;</w:t>
      </w:r>
    </w:p>
    <w:p w14:paraId="1A34605B" w14:textId="0BD06324" w:rsidR="001A159A" w:rsidRPr="009A02A6" w:rsidRDefault="001A159A"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la</w:t>
      </w:r>
      <w:proofErr w:type="gramEnd"/>
      <w:r w:rsidRPr="009A02A6">
        <w:rPr>
          <w:rFonts w:ascii="Arial" w:hAnsi="Arial" w:cs="Arial"/>
          <w:sz w:val="22"/>
        </w:rPr>
        <w:t xml:space="preserve"> destruction de biens sans compensation préalable ; </w:t>
      </w:r>
    </w:p>
    <w:p w14:paraId="10185E26" w14:textId="4A79B8AD" w:rsidR="00926987" w:rsidRPr="009A02A6" w:rsidRDefault="00926987"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expropriations</w:t>
      </w:r>
      <w:proofErr w:type="gramEnd"/>
      <w:r w:rsidRPr="009A02A6">
        <w:rPr>
          <w:rFonts w:ascii="Arial" w:hAnsi="Arial" w:cs="Arial"/>
          <w:sz w:val="22"/>
        </w:rPr>
        <w:t xml:space="preserve"> sans dédommagement ;</w:t>
      </w:r>
    </w:p>
    <w:p w14:paraId="2760D249" w14:textId="5F763A83" w:rsidR="00926987" w:rsidRPr="009A02A6" w:rsidRDefault="00926987"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accaparement</w:t>
      </w:r>
      <w:proofErr w:type="gramEnd"/>
      <w:r w:rsidRPr="009A02A6">
        <w:rPr>
          <w:rFonts w:ascii="Arial" w:hAnsi="Arial" w:cs="Arial"/>
          <w:sz w:val="22"/>
        </w:rPr>
        <w:t xml:space="preserve"> par les entreprises de ressources devant être mises à la disposition des populations (bois de défriche, eaux) ;</w:t>
      </w:r>
    </w:p>
    <w:p w14:paraId="591E8B31" w14:textId="7DDDFF7E" w:rsidR="00926987" w:rsidRPr="009A02A6" w:rsidRDefault="00926987"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exclusion</w:t>
      </w:r>
      <w:proofErr w:type="gramEnd"/>
      <w:r w:rsidRPr="009A02A6">
        <w:rPr>
          <w:rFonts w:ascii="Arial" w:hAnsi="Arial" w:cs="Arial"/>
          <w:sz w:val="22"/>
        </w:rPr>
        <w:t xml:space="preserve"> des personnes vulnérables ;</w:t>
      </w:r>
    </w:p>
    <w:p w14:paraId="50985C41" w14:textId="5EA5D049" w:rsidR="001A159A" w:rsidRPr="009A02A6" w:rsidRDefault="001A159A"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la</w:t>
      </w:r>
      <w:proofErr w:type="gramEnd"/>
      <w:r w:rsidRPr="009A02A6">
        <w:rPr>
          <w:rFonts w:ascii="Arial" w:hAnsi="Arial" w:cs="Arial"/>
          <w:sz w:val="22"/>
        </w:rPr>
        <w:t xml:space="preserve"> non compréhension/acceptation des critères d’éligibilité (réinstallation, vulnérabilité…) par les populations riveraines ; des erreurs/désaccords dans l’identification des personnes</w:t>
      </w:r>
    </w:p>
    <w:p w14:paraId="040F32A3" w14:textId="77777777" w:rsidR="002F30D0" w:rsidRPr="009A02A6" w:rsidRDefault="002F30D0"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le</w:t>
      </w:r>
      <w:proofErr w:type="gramEnd"/>
      <w:r w:rsidRPr="009A02A6">
        <w:rPr>
          <w:rFonts w:ascii="Arial" w:hAnsi="Arial" w:cs="Arial"/>
          <w:sz w:val="22"/>
        </w:rPr>
        <w:t xml:space="preserve"> détournement des fonds prévus pour le payement des opérations d’indemnisation des PAP ;</w:t>
      </w:r>
    </w:p>
    <w:p w14:paraId="3C4A825D" w14:textId="62EA820F" w:rsidR="001A159A" w:rsidRPr="009A02A6" w:rsidRDefault="001A159A"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des</w:t>
      </w:r>
      <w:proofErr w:type="gramEnd"/>
      <w:r w:rsidRPr="009A02A6">
        <w:rPr>
          <w:rFonts w:ascii="Arial" w:hAnsi="Arial" w:cs="Arial"/>
          <w:sz w:val="22"/>
        </w:rPr>
        <w:t xml:space="preserve"> désaccords sur l’évaluation des biens et le montant des compensations ;</w:t>
      </w:r>
    </w:p>
    <w:p w14:paraId="42050DD9" w14:textId="0CB7BCA5" w:rsidR="001A159A" w:rsidRPr="009A02A6" w:rsidRDefault="001A159A"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des</w:t>
      </w:r>
      <w:proofErr w:type="gramEnd"/>
      <w:r w:rsidRPr="009A02A6">
        <w:rPr>
          <w:rFonts w:ascii="Arial" w:hAnsi="Arial" w:cs="Arial"/>
          <w:sz w:val="22"/>
        </w:rPr>
        <w:t xml:space="preserve"> problèmes familiaux ayant pour résultat des conflits entre héritiers ou membres d’une même famille, sur la compensation d’un bien donné ; ceci serait pertinent seulement quand cela ne nécessite pas l’intervention d’autres instances de l’État ;</w:t>
      </w:r>
    </w:p>
    <w:p w14:paraId="563F7770" w14:textId="7086DCBF" w:rsidR="001A159A" w:rsidRPr="009A02A6" w:rsidRDefault="001A159A"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des</w:t>
      </w:r>
      <w:proofErr w:type="gramEnd"/>
      <w:r w:rsidRPr="009A02A6">
        <w:rPr>
          <w:rFonts w:ascii="Arial" w:hAnsi="Arial" w:cs="Arial"/>
          <w:sz w:val="22"/>
        </w:rPr>
        <w:t xml:space="preserve"> conflits sur la propriété d’une activité artisanale/commerciale (propriétaire du fonds et exploitant différents, donc conflits sur le partage de l’indemnisation) ;</w:t>
      </w:r>
    </w:p>
    <w:p w14:paraId="36CB7D29" w14:textId="41DDAAF3" w:rsidR="001A159A" w:rsidRPr="009A02A6" w:rsidRDefault="001A159A"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désaccord</w:t>
      </w:r>
      <w:proofErr w:type="gramEnd"/>
      <w:r w:rsidRPr="009A02A6">
        <w:rPr>
          <w:rFonts w:ascii="Arial" w:hAnsi="Arial" w:cs="Arial"/>
          <w:sz w:val="22"/>
        </w:rPr>
        <w:t xml:space="preserve"> sur les mesures de réinstallation (emplacement du site de réinstallation ; type d’habitat proposé ; caractéristiques de la parcelle de réinstallation, etc.)</w:t>
      </w:r>
      <w:r w:rsidR="00926987" w:rsidRPr="009A02A6">
        <w:rPr>
          <w:rFonts w:ascii="Arial" w:hAnsi="Arial" w:cs="Arial"/>
          <w:sz w:val="22"/>
        </w:rPr>
        <w:t> ;</w:t>
      </w:r>
    </w:p>
    <w:p w14:paraId="0005D9CA" w14:textId="5477F1E3" w:rsidR="00926987" w:rsidRPr="009A02A6" w:rsidRDefault="00926987"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nuisances</w:t>
      </w:r>
      <w:proofErr w:type="gramEnd"/>
      <w:r w:rsidRPr="009A02A6">
        <w:rPr>
          <w:rFonts w:ascii="Arial" w:hAnsi="Arial" w:cs="Arial"/>
          <w:sz w:val="22"/>
        </w:rPr>
        <w:t xml:space="preserve"> de toutes sortes, pollutions ;</w:t>
      </w:r>
    </w:p>
    <w:p w14:paraId="6F045B35" w14:textId="4EDB2FEF" w:rsidR="00926987" w:rsidRPr="009A02A6" w:rsidRDefault="00926987"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manquements</w:t>
      </w:r>
      <w:proofErr w:type="gramEnd"/>
      <w:r w:rsidRPr="009A02A6">
        <w:rPr>
          <w:rFonts w:ascii="Arial" w:hAnsi="Arial" w:cs="Arial"/>
          <w:sz w:val="22"/>
        </w:rPr>
        <w:t xml:space="preserve"> des entreprises à l’égard des populations ;</w:t>
      </w:r>
    </w:p>
    <w:p w14:paraId="327B1D62" w14:textId="7FEA6AAC" w:rsidR="00926987" w:rsidRPr="009A02A6" w:rsidRDefault="00926987"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conflits</w:t>
      </w:r>
      <w:proofErr w:type="gramEnd"/>
      <w:r w:rsidRPr="009A02A6">
        <w:rPr>
          <w:rFonts w:ascii="Arial" w:hAnsi="Arial" w:cs="Arial"/>
          <w:sz w:val="22"/>
        </w:rPr>
        <w:t xml:space="preserve"> entre travailleurs du Projet et populations riveraines pour diverses raisons ;</w:t>
      </w:r>
    </w:p>
    <w:p w14:paraId="6FB84EFD" w14:textId="019EFD31" w:rsidR="00926987" w:rsidRPr="009A02A6" w:rsidRDefault="00926987"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le</w:t>
      </w:r>
      <w:proofErr w:type="gramEnd"/>
      <w:r w:rsidRPr="009A02A6">
        <w:rPr>
          <w:rFonts w:ascii="Arial" w:hAnsi="Arial" w:cs="Arial"/>
          <w:sz w:val="22"/>
        </w:rPr>
        <w:t xml:space="preserve"> non-respect des mesures convenues dans les Plans de Gestion Environnementale et Sociale (PGES), les PGES-Chantier (PGES-C), les PHQSE (Plan d’Hygiène Qualité, Sécurité et Environnement) et les autres instruments spécifiques ;</w:t>
      </w:r>
    </w:p>
    <w:p w14:paraId="53154B2F" w14:textId="27B55C14" w:rsidR="00926987" w:rsidRPr="009A02A6" w:rsidRDefault="00926987"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non</w:t>
      </w:r>
      <w:proofErr w:type="gramEnd"/>
      <w:r w:rsidRPr="009A02A6">
        <w:rPr>
          <w:rFonts w:ascii="Arial" w:hAnsi="Arial" w:cs="Arial"/>
          <w:sz w:val="22"/>
        </w:rPr>
        <w:t xml:space="preserve"> recrutement de la main d’œuvre locale.</w:t>
      </w:r>
    </w:p>
    <w:p w14:paraId="56164CB6" w14:textId="77777777" w:rsidR="002F30D0" w:rsidRPr="009A02A6" w:rsidRDefault="002F30D0"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le</w:t>
      </w:r>
      <w:proofErr w:type="gramEnd"/>
      <w:r w:rsidRPr="009A02A6">
        <w:rPr>
          <w:rFonts w:ascii="Arial" w:hAnsi="Arial" w:cs="Arial"/>
          <w:sz w:val="22"/>
        </w:rPr>
        <w:t xml:space="preserve"> mauvais usage des fonds de la subvention ou de la ligne de crédit mise à disposition par le projet</w:t>
      </w:r>
    </w:p>
    <w:p w14:paraId="3089D67B" w14:textId="77777777" w:rsidR="002F30D0" w:rsidRPr="009A02A6" w:rsidRDefault="002F30D0"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la</w:t>
      </w:r>
      <w:proofErr w:type="gramEnd"/>
      <w:r w:rsidRPr="009A02A6">
        <w:rPr>
          <w:rFonts w:ascii="Arial" w:hAnsi="Arial" w:cs="Arial"/>
          <w:sz w:val="22"/>
        </w:rPr>
        <w:t xml:space="preserve"> fraude commise par une organisation partenaire du Projet ;</w:t>
      </w:r>
    </w:p>
    <w:p w14:paraId="32F609E5" w14:textId="77777777" w:rsidR="002F30D0" w:rsidRPr="009A02A6" w:rsidRDefault="002F30D0"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le</w:t>
      </w:r>
      <w:proofErr w:type="gramEnd"/>
      <w:r w:rsidRPr="009A02A6">
        <w:rPr>
          <w:rFonts w:ascii="Arial" w:hAnsi="Arial" w:cs="Arial"/>
          <w:sz w:val="22"/>
        </w:rPr>
        <w:t xml:space="preserve"> dommage causé par les activités du Projet non réparé ;</w:t>
      </w:r>
    </w:p>
    <w:p w14:paraId="23E66E89" w14:textId="77777777" w:rsidR="002F30D0" w:rsidRPr="009A02A6" w:rsidRDefault="002F30D0"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le</w:t>
      </w:r>
      <w:proofErr w:type="gramEnd"/>
      <w:r w:rsidRPr="009A02A6">
        <w:rPr>
          <w:rFonts w:ascii="Arial" w:hAnsi="Arial" w:cs="Arial"/>
          <w:sz w:val="22"/>
        </w:rPr>
        <w:t xml:space="preserve"> cas d’accident graves survenus suite aux activités du Projet ;</w:t>
      </w:r>
    </w:p>
    <w:p w14:paraId="2E051B25" w14:textId="77777777" w:rsidR="00926987" w:rsidRPr="009A02A6" w:rsidRDefault="002F30D0"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le</w:t>
      </w:r>
      <w:proofErr w:type="gramEnd"/>
      <w:r w:rsidRPr="009A02A6">
        <w:rPr>
          <w:rFonts w:ascii="Arial" w:hAnsi="Arial" w:cs="Arial"/>
          <w:sz w:val="22"/>
        </w:rPr>
        <w:t xml:space="preserve"> cas de décès suite aux activités du Projet ;</w:t>
      </w:r>
    </w:p>
    <w:p w14:paraId="629C0FBF" w14:textId="05563F27" w:rsidR="00926987" w:rsidRPr="009A02A6" w:rsidRDefault="00926987" w:rsidP="00C748ED">
      <w:pPr>
        <w:pStyle w:val="Paragraphedeliste"/>
        <w:numPr>
          <w:ilvl w:val="0"/>
          <w:numId w:val="18"/>
        </w:numPr>
        <w:spacing w:before="0" w:after="0" w:line="276" w:lineRule="auto"/>
        <w:rPr>
          <w:rFonts w:ascii="Arial" w:hAnsi="Arial" w:cs="Arial"/>
          <w:sz w:val="22"/>
        </w:rPr>
      </w:pPr>
      <w:r w:rsidRPr="009A02A6">
        <w:rPr>
          <w:rFonts w:ascii="Arial" w:hAnsi="Arial" w:cs="Arial"/>
          <w:sz w:val="22"/>
        </w:rPr>
        <w:t xml:space="preserve">Plaintes liées à la gestion des travailleurs notamment : absence de contrat de travail, embauche de mineur-e-s sur les chantiers, violations des us et coutumes des zones d’intervention du Projet y compris des </w:t>
      </w:r>
      <w:r w:rsidR="009A02A6">
        <w:rPr>
          <w:rFonts w:ascii="Arial" w:hAnsi="Arial" w:cs="Arial"/>
          <w:sz w:val="22"/>
        </w:rPr>
        <w:t xml:space="preserve">profanations des sites sacrés, </w:t>
      </w:r>
      <w:r w:rsidRPr="009A02A6">
        <w:rPr>
          <w:rFonts w:ascii="Arial" w:hAnsi="Arial" w:cs="Arial"/>
          <w:sz w:val="22"/>
        </w:rPr>
        <w:t>cas de traite des personnes, heures de travail non comptabilisées, non compensation des heures supplémentaires, non-paiement et retards de paie des salaires des employés, etc</w:t>
      </w:r>
      <w:r w:rsidR="0064623E">
        <w:rPr>
          <w:rFonts w:ascii="Arial" w:hAnsi="Arial" w:cs="Arial"/>
          <w:sz w:val="22"/>
        </w:rPr>
        <w:t>.</w:t>
      </w:r>
      <w:r w:rsidRPr="009A02A6">
        <w:rPr>
          <w:rFonts w:ascii="Arial" w:hAnsi="Arial" w:cs="Arial"/>
          <w:sz w:val="22"/>
        </w:rPr>
        <w:t> ;</w:t>
      </w:r>
    </w:p>
    <w:p w14:paraId="46F02557" w14:textId="515EA2F2" w:rsidR="002F30D0" w:rsidRPr="009A02A6" w:rsidRDefault="002F30D0" w:rsidP="00C748ED">
      <w:pPr>
        <w:pStyle w:val="Paragraphedeliste"/>
        <w:numPr>
          <w:ilvl w:val="0"/>
          <w:numId w:val="18"/>
        </w:numPr>
        <w:spacing w:before="0" w:after="0" w:line="276" w:lineRule="auto"/>
        <w:rPr>
          <w:rFonts w:ascii="Arial" w:hAnsi="Arial" w:cs="Arial"/>
          <w:sz w:val="22"/>
        </w:rPr>
      </w:pPr>
      <w:proofErr w:type="gramStart"/>
      <w:r w:rsidRPr="009A02A6">
        <w:rPr>
          <w:rFonts w:ascii="Arial" w:hAnsi="Arial" w:cs="Arial"/>
          <w:sz w:val="22"/>
        </w:rPr>
        <w:t>les</w:t>
      </w:r>
      <w:proofErr w:type="gramEnd"/>
      <w:r w:rsidRPr="009A02A6">
        <w:rPr>
          <w:rFonts w:ascii="Arial" w:hAnsi="Arial" w:cs="Arial"/>
          <w:sz w:val="22"/>
        </w:rPr>
        <w:t xml:space="preserve"> incidents d’exploitation et l’abus sexuel, et le harcèlement sexuel faits par le Personnel ou un partenaire du Projet</w:t>
      </w:r>
      <w:r w:rsidR="002F4C6F" w:rsidRPr="009A02A6">
        <w:rPr>
          <w:rFonts w:ascii="Arial" w:hAnsi="Arial" w:cs="Arial"/>
          <w:sz w:val="22"/>
        </w:rPr>
        <w:t> ;</w:t>
      </w:r>
    </w:p>
    <w:p w14:paraId="6A3C1AEB" w14:textId="3CDB926F" w:rsidR="0099035E" w:rsidRPr="009A02A6" w:rsidRDefault="002F4C6F" w:rsidP="00C748ED">
      <w:pPr>
        <w:pStyle w:val="Paragraphedeliste"/>
        <w:numPr>
          <w:ilvl w:val="0"/>
          <w:numId w:val="18"/>
        </w:numPr>
        <w:spacing w:before="0" w:after="0" w:line="276" w:lineRule="auto"/>
        <w:rPr>
          <w:rFonts w:ascii="Arial" w:hAnsi="Arial" w:cs="Arial"/>
          <w:sz w:val="22"/>
        </w:rPr>
      </w:pPr>
      <w:r w:rsidRPr="009A02A6">
        <w:rPr>
          <w:rFonts w:ascii="Arial" w:hAnsi="Arial" w:cs="Arial"/>
          <w:sz w:val="22"/>
        </w:rPr>
        <w:lastRenderedPageBreak/>
        <w:t>Plaintes liées à la Transparence, la fraude, la corruption, les conflits d’intérêt, népotisme, détournements, vols,</w:t>
      </w:r>
      <w:r w:rsidR="009A02A6">
        <w:rPr>
          <w:rFonts w:ascii="Arial" w:hAnsi="Arial" w:cs="Arial"/>
          <w:sz w:val="22"/>
        </w:rPr>
        <w:t xml:space="preserve"> </w:t>
      </w:r>
      <w:r w:rsidRPr="009A02A6">
        <w:rPr>
          <w:rFonts w:ascii="Arial" w:hAnsi="Arial" w:cs="Arial"/>
          <w:sz w:val="22"/>
        </w:rPr>
        <w:t>etc.</w:t>
      </w:r>
    </w:p>
    <w:p w14:paraId="63846C50" w14:textId="21F71A58" w:rsidR="002F4C6F" w:rsidRPr="00E7721A" w:rsidRDefault="002F4C6F" w:rsidP="009A02A6">
      <w:pPr>
        <w:pStyle w:val="Textebrut"/>
        <w:tabs>
          <w:tab w:val="left" w:pos="1560"/>
        </w:tabs>
        <w:spacing w:line="276" w:lineRule="auto"/>
        <w:ind w:left="1134"/>
        <w:jc w:val="both"/>
        <w:rPr>
          <w:rFonts w:ascii="Arial" w:hAnsi="Arial" w:cs="Arial"/>
          <w:color w:val="000000"/>
          <w:sz w:val="22"/>
          <w:szCs w:val="22"/>
          <w:lang w:val="fr" w:eastAsia="pt-PT"/>
        </w:rPr>
      </w:pPr>
    </w:p>
    <w:p w14:paraId="05D567B4" w14:textId="77777777" w:rsidR="002F30D0" w:rsidRPr="001261ED" w:rsidRDefault="002F30D0" w:rsidP="009A02A6">
      <w:pPr>
        <w:spacing w:before="0" w:after="0" w:line="276" w:lineRule="auto"/>
        <w:rPr>
          <w:rFonts w:ascii="Arial" w:hAnsi="Arial" w:cs="Arial"/>
          <w:color w:val="000000"/>
          <w:sz w:val="22"/>
          <w:lang w:val="fr" w:eastAsia="pt-PT"/>
        </w:rPr>
      </w:pPr>
      <w:r w:rsidRPr="001261ED">
        <w:rPr>
          <w:rFonts w:ascii="Arial" w:hAnsi="Arial" w:cs="Arial"/>
          <w:color w:val="000000"/>
          <w:sz w:val="22"/>
          <w:lang w:val="fr" w:eastAsia="pt-PT"/>
        </w:rPr>
        <w:t>Les investigations d’une plainte sensible ont des durées variables selon les cas et leur complexité ; il est cependant souhaitable que toute investigation soit terminée dans les 12 semaines qui suivent le dépôt de plainte.</w:t>
      </w:r>
    </w:p>
    <w:p w14:paraId="66F829D9" w14:textId="1EEEFD0E" w:rsidR="002F30D0" w:rsidRPr="001261ED" w:rsidRDefault="002F30D0" w:rsidP="00E7721A">
      <w:pPr>
        <w:spacing w:line="276" w:lineRule="auto"/>
        <w:rPr>
          <w:rFonts w:ascii="Arial" w:hAnsi="Arial" w:cs="Arial"/>
          <w:color w:val="000000"/>
          <w:sz w:val="22"/>
          <w:lang w:val="fr" w:eastAsia="pt-PT"/>
        </w:rPr>
      </w:pPr>
      <w:r w:rsidRPr="001261ED">
        <w:rPr>
          <w:rFonts w:ascii="Arial" w:hAnsi="Arial" w:cs="Arial"/>
          <w:color w:val="000000"/>
          <w:sz w:val="22"/>
          <w:lang w:val="fr" w:eastAsia="pt-PT"/>
        </w:rPr>
        <w:t>En cas des VBG, les investigations feront l’objet d’une procédure particulière metta</w:t>
      </w:r>
      <w:r w:rsidR="009A02A6">
        <w:rPr>
          <w:rFonts w:ascii="Arial" w:hAnsi="Arial" w:cs="Arial"/>
          <w:color w:val="000000"/>
          <w:sz w:val="22"/>
          <w:lang w:val="fr" w:eastAsia="pt-PT"/>
        </w:rPr>
        <w:t xml:space="preserve">nt à contribution l’ONG </w:t>
      </w:r>
      <w:r w:rsidRPr="001261ED">
        <w:rPr>
          <w:rFonts w:ascii="Arial" w:hAnsi="Arial" w:cs="Arial"/>
          <w:color w:val="000000"/>
          <w:sz w:val="22"/>
          <w:lang w:val="fr" w:eastAsia="pt-PT"/>
        </w:rPr>
        <w:t xml:space="preserve">spécialisées en la matière. </w:t>
      </w:r>
    </w:p>
    <w:p w14:paraId="596A5248" w14:textId="77777777" w:rsidR="002F30D0" w:rsidRPr="001261ED" w:rsidRDefault="002F30D0" w:rsidP="00E7721A">
      <w:pPr>
        <w:pStyle w:val="Textebrut"/>
        <w:tabs>
          <w:tab w:val="left" w:pos="1560"/>
        </w:tabs>
        <w:spacing w:before="60" w:line="276" w:lineRule="auto"/>
        <w:jc w:val="both"/>
        <w:rPr>
          <w:rFonts w:ascii="Arial" w:hAnsi="Arial" w:cs="Arial"/>
          <w:color w:val="000000"/>
          <w:sz w:val="22"/>
          <w:szCs w:val="22"/>
          <w:lang w:val="fr" w:eastAsia="pt-PT"/>
        </w:rPr>
      </w:pPr>
      <w:r w:rsidRPr="001261ED">
        <w:rPr>
          <w:rFonts w:ascii="Arial" w:hAnsi="Arial" w:cs="Arial"/>
          <w:color w:val="000000"/>
          <w:sz w:val="22"/>
          <w:szCs w:val="22"/>
          <w:lang w:val="fr" w:eastAsia="pt-PT"/>
        </w:rPr>
        <w:t xml:space="preserve">En effet, le projet est tenu de conclure un contrat de partenariat avec les organisations spécialisées pour sensibiliser les travailleurs et les populations riveraines dans la prévention et la dénonciation des incidents d’EAS/HS ainsi que dans la prise en charge psycho sociale, médicale, psychologique et juridique des survivantes. Le projet se rassurera que les entreprises d’exécution disposent chacune d’un MGP interne, sensible à l’EAS/HS et qu’elles les mettent effectivement en œuvre. </w:t>
      </w:r>
    </w:p>
    <w:p w14:paraId="6EE84BA7" w14:textId="77777777" w:rsidR="006D3A5F" w:rsidRPr="001261ED" w:rsidRDefault="006D3A5F" w:rsidP="008B4661">
      <w:pPr>
        <w:pStyle w:val="Textebrut"/>
        <w:tabs>
          <w:tab w:val="left" w:pos="1560"/>
        </w:tabs>
        <w:spacing w:line="22" w:lineRule="atLeast"/>
        <w:ind w:left="1559"/>
        <w:jc w:val="both"/>
        <w:rPr>
          <w:rFonts w:ascii="Arial" w:hAnsi="Arial" w:cs="Arial"/>
          <w:color w:val="000000"/>
          <w:sz w:val="22"/>
          <w:szCs w:val="22"/>
          <w:lang w:val="fr" w:eastAsia="pt-PT"/>
        </w:rPr>
      </w:pPr>
    </w:p>
    <w:p w14:paraId="5EE375F0" w14:textId="5C6FD81C" w:rsidR="002F30D0" w:rsidRDefault="002F30D0" w:rsidP="00FD6026">
      <w:pPr>
        <w:pStyle w:val="Titre"/>
        <w:numPr>
          <w:ilvl w:val="0"/>
          <w:numId w:val="16"/>
        </w:numPr>
        <w:spacing w:before="0" w:after="0" w:line="276" w:lineRule="auto"/>
        <w:contextualSpacing w:val="0"/>
        <w:outlineLvl w:val="0"/>
        <w:rPr>
          <w:rFonts w:ascii="Arial" w:hAnsi="Arial" w:cs="Arial"/>
          <w:b/>
          <w:bCs/>
          <w:sz w:val="22"/>
          <w:szCs w:val="22"/>
        </w:rPr>
      </w:pPr>
      <w:bookmarkStart w:id="15" w:name="_Toc231842207"/>
      <w:bookmarkStart w:id="16" w:name="_Toc76381510"/>
      <w:r w:rsidRPr="001261ED">
        <w:rPr>
          <w:rFonts w:ascii="Arial" w:hAnsi="Arial" w:cs="Arial"/>
          <w:b/>
          <w:bCs/>
          <w:sz w:val="22"/>
          <w:szCs w:val="22"/>
        </w:rPr>
        <w:t>PROCEDURE</w:t>
      </w:r>
      <w:r w:rsidR="009A02A6">
        <w:rPr>
          <w:rFonts w:ascii="Arial" w:hAnsi="Arial" w:cs="Arial"/>
          <w:b/>
          <w:bCs/>
          <w:sz w:val="22"/>
          <w:szCs w:val="22"/>
        </w:rPr>
        <w:t>S</w:t>
      </w:r>
      <w:r w:rsidRPr="001261ED">
        <w:rPr>
          <w:rFonts w:ascii="Arial" w:hAnsi="Arial" w:cs="Arial"/>
          <w:b/>
          <w:bCs/>
          <w:sz w:val="22"/>
          <w:szCs w:val="22"/>
        </w:rPr>
        <w:t xml:space="preserve"> ET FONCTIONNEMENT DU MGP</w:t>
      </w:r>
      <w:r w:rsidR="009A02A6">
        <w:rPr>
          <w:rFonts w:ascii="Arial" w:hAnsi="Arial" w:cs="Arial"/>
          <w:b/>
          <w:bCs/>
          <w:sz w:val="22"/>
          <w:szCs w:val="22"/>
        </w:rPr>
        <w:t xml:space="preserve"> GLOBAL</w:t>
      </w:r>
      <w:r w:rsidR="00DC23C4">
        <w:rPr>
          <w:rFonts w:ascii="Arial" w:hAnsi="Arial" w:cs="Arial"/>
          <w:b/>
          <w:bCs/>
          <w:sz w:val="22"/>
          <w:szCs w:val="22"/>
        </w:rPr>
        <w:t xml:space="preserve">, </w:t>
      </w:r>
      <w:r w:rsidRPr="001261ED">
        <w:rPr>
          <w:rFonts w:ascii="Arial" w:hAnsi="Arial" w:cs="Arial"/>
          <w:b/>
          <w:bCs/>
          <w:sz w:val="22"/>
          <w:szCs w:val="22"/>
        </w:rPr>
        <w:t>SENSIBLE A L’EAS/HS</w:t>
      </w:r>
      <w:bookmarkEnd w:id="15"/>
      <w:r w:rsidRPr="001261ED">
        <w:rPr>
          <w:rFonts w:ascii="Arial" w:hAnsi="Arial" w:cs="Arial"/>
          <w:b/>
          <w:bCs/>
          <w:sz w:val="22"/>
          <w:szCs w:val="22"/>
        </w:rPr>
        <w:t xml:space="preserve"> </w:t>
      </w:r>
      <w:bookmarkEnd w:id="16"/>
    </w:p>
    <w:p w14:paraId="0D0CB893" w14:textId="77777777" w:rsidR="008B4661" w:rsidRPr="008B4661" w:rsidRDefault="008B4661" w:rsidP="008B4661">
      <w:pPr>
        <w:spacing w:before="0" w:after="0"/>
      </w:pPr>
    </w:p>
    <w:p w14:paraId="57305399" w14:textId="2531DE54" w:rsidR="002F30D0" w:rsidRPr="008B4661" w:rsidRDefault="002F30D0" w:rsidP="00FD6026">
      <w:pPr>
        <w:pStyle w:val="Paragraphedeliste"/>
        <w:numPr>
          <w:ilvl w:val="1"/>
          <w:numId w:val="16"/>
        </w:numPr>
        <w:spacing w:before="0" w:after="0"/>
        <w:outlineLvl w:val="1"/>
        <w:rPr>
          <w:rFonts w:ascii="Arial" w:hAnsi="Arial" w:cs="Arial"/>
          <w:b/>
          <w:bCs/>
          <w:kern w:val="28"/>
          <w:sz w:val="22"/>
        </w:rPr>
      </w:pPr>
      <w:bookmarkStart w:id="17" w:name="_Toc231842208"/>
      <w:r w:rsidRPr="008B4661">
        <w:rPr>
          <w:rFonts w:ascii="Arial" w:hAnsi="Arial" w:cs="Arial"/>
          <w:b/>
          <w:bCs/>
          <w:kern w:val="28"/>
          <w:sz w:val="22"/>
        </w:rPr>
        <w:t>Structuration du MGP</w:t>
      </w:r>
      <w:bookmarkEnd w:id="17"/>
    </w:p>
    <w:p w14:paraId="09CC4CF3" w14:textId="77777777" w:rsidR="008B4661" w:rsidRPr="001261ED" w:rsidRDefault="008B4661" w:rsidP="008B4661">
      <w:pPr>
        <w:spacing w:before="0" w:after="0"/>
        <w:rPr>
          <w:rFonts w:ascii="Arial" w:hAnsi="Arial" w:cs="Arial"/>
          <w:sz w:val="22"/>
        </w:rPr>
      </w:pPr>
    </w:p>
    <w:p w14:paraId="2FF0A6EA" w14:textId="113D9642" w:rsidR="005D720E" w:rsidRDefault="002F30D0" w:rsidP="008B4661">
      <w:pPr>
        <w:spacing w:before="0" w:after="0" w:line="22" w:lineRule="atLeast"/>
        <w:rPr>
          <w:rFonts w:ascii="Arial" w:hAnsi="Arial" w:cs="Arial"/>
          <w:color w:val="000000"/>
          <w:sz w:val="22"/>
          <w:lang w:val="fr" w:eastAsia="pt-PT"/>
        </w:rPr>
      </w:pPr>
      <w:r w:rsidRPr="001261ED">
        <w:rPr>
          <w:rFonts w:ascii="Arial" w:hAnsi="Arial" w:cs="Arial"/>
          <w:color w:val="000000"/>
          <w:sz w:val="22"/>
          <w:lang w:val="fr" w:eastAsia="pt-PT"/>
        </w:rPr>
        <w:t xml:space="preserve">Le MGP du </w:t>
      </w:r>
      <w:r w:rsidR="00712E8A" w:rsidRPr="001261ED">
        <w:rPr>
          <w:rFonts w:ascii="Arial" w:hAnsi="Arial" w:cs="Arial"/>
          <w:color w:val="000000"/>
          <w:sz w:val="22"/>
          <w:lang w:val="fr" w:eastAsia="pt-PT"/>
        </w:rPr>
        <w:t xml:space="preserve">projet </w:t>
      </w:r>
      <w:r w:rsidR="008B4661">
        <w:rPr>
          <w:rFonts w:ascii="Arial" w:hAnsi="Arial" w:cs="Arial"/>
          <w:color w:val="000000"/>
          <w:sz w:val="22"/>
          <w:lang w:val="fr" w:eastAsia="pt-PT"/>
        </w:rPr>
        <w:t xml:space="preserve">AGREE </w:t>
      </w:r>
      <w:r w:rsidR="00FE18C6" w:rsidRPr="001261ED">
        <w:rPr>
          <w:rFonts w:ascii="Arial" w:hAnsi="Arial" w:cs="Arial"/>
          <w:color w:val="000000"/>
          <w:sz w:val="22"/>
          <w:lang w:val="fr" w:eastAsia="pt-PT"/>
        </w:rPr>
        <w:t>est structuré</w:t>
      </w:r>
      <w:r w:rsidRPr="001261ED">
        <w:rPr>
          <w:rFonts w:ascii="Arial" w:hAnsi="Arial" w:cs="Arial"/>
          <w:color w:val="000000"/>
          <w:sz w:val="22"/>
          <w:lang w:val="fr" w:eastAsia="pt-PT"/>
        </w:rPr>
        <w:t xml:space="preserve"> en trois niveaux de résolution des plaintes :</w:t>
      </w:r>
    </w:p>
    <w:p w14:paraId="548846DA" w14:textId="77777777" w:rsidR="008B4661" w:rsidRPr="001261ED" w:rsidRDefault="008B4661" w:rsidP="008B4661">
      <w:pPr>
        <w:spacing w:before="0" w:after="0" w:line="22" w:lineRule="atLeast"/>
        <w:rPr>
          <w:rFonts w:ascii="Arial" w:hAnsi="Arial" w:cs="Arial"/>
          <w:color w:val="000000"/>
          <w:sz w:val="22"/>
          <w:lang w:val="fr" w:eastAsia="pt-PT"/>
        </w:rPr>
      </w:pPr>
    </w:p>
    <w:p w14:paraId="5953CF13" w14:textId="16EDD09A" w:rsidR="002F30D0" w:rsidRPr="008B4661" w:rsidRDefault="002F30D0" w:rsidP="00C748ED">
      <w:pPr>
        <w:pStyle w:val="Paragraphedeliste"/>
        <w:widowControl w:val="0"/>
        <w:numPr>
          <w:ilvl w:val="0"/>
          <w:numId w:val="18"/>
        </w:numPr>
        <w:tabs>
          <w:tab w:val="left" w:pos="426"/>
          <w:tab w:val="left" w:pos="993"/>
        </w:tabs>
        <w:autoSpaceDE w:val="0"/>
        <w:autoSpaceDN w:val="0"/>
        <w:adjustRightInd w:val="0"/>
        <w:spacing w:before="0" w:after="0" w:line="22" w:lineRule="atLeast"/>
        <w:rPr>
          <w:rFonts w:ascii="Arial" w:hAnsi="Arial" w:cs="Arial"/>
          <w:b/>
          <w:bCs/>
          <w:i/>
          <w:color w:val="000000"/>
          <w:sz w:val="22"/>
          <w:lang w:val="fr" w:eastAsia="pt-PT"/>
        </w:rPr>
      </w:pPr>
      <w:r w:rsidRPr="008B4661">
        <w:rPr>
          <w:rFonts w:ascii="Arial" w:hAnsi="Arial" w:cs="Arial"/>
          <w:b/>
          <w:bCs/>
          <w:i/>
          <w:color w:val="000000"/>
          <w:sz w:val="22"/>
          <w:lang w:val="fr" w:eastAsia="pt-PT"/>
        </w:rPr>
        <w:t>Niveau 1 : C</w:t>
      </w:r>
      <w:r w:rsidR="006D3A5F" w:rsidRPr="008B4661">
        <w:rPr>
          <w:rFonts w:ascii="Arial" w:hAnsi="Arial" w:cs="Arial"/>
          <w:b/>
          <w:bCs/>
          <w:i/>
          <w:color w:val="000000"/>
          <w:sz w:val="22"/>
          <w:lang w:val="fr" w:eastAsia="pt-PT"/>
        </w:rPr>
        <w:t>omité L</w:t>
      </w:r>
      <w:r w:rsidRPr="008B4661">
        <w:rPr>
          <w:rFonts w:ascii="Arial" w:hAnsi="Arial" w:cs="Arial"/>
          <w:b/>
          <w:bCs/>
          <w:i/>
          <w:color w:val="000000"/>
          <w:sz w:val="22"/>
          <w:lang w:val="fr" w:eastAsia="pt-PT"/>
        </w:rPr>
        <w:t xml:space="preserve">ocale de </w:t>
      </w:r>
      <w:r w:rsidR="006D3A5F" w:rsidRPr="008B4661">
        <w:rPr>
          <w:rFonts w:ascii="Arial" w:hAnsi="Arial" w:cs="Arial"/>
          <w:b/>
          <w:bCs/>
          <w:i/>
          <w:color w:val="000000"/>
          <w:sz w:val="22"/>
          <w:lang w:val="fr" w:eastAsia="pt-PT"/>
        </w:rPr>
        <w:t>G</w:t>
      </w:r>
      <w:r w:rsidRPr="008B4661">
        <w:rPr>
          <w:rFonts w:ascii="Arial" w:hAnsi="Arial" w:cs="Arial"/>
          <w:b/>
          <w:bCs/>
          <w:i/>
          <w:color w:val="000000"/>
          <w:sz w:val="22"/>
          <w:lang w:val="fr" w:eastAsia="pt-PT"/>
        </w:rPr>
        <w:t xml:space="preserve">estion des </w:t>
      </w:r>
      <w:r w:rsidR="005D720E" w:rsidRPr="008B4661">
        <w:rPr>
          <w:rFonts w:ascii="Arial" w:hAnsi="Arial" w:cs="Arial"/>
          <w:b/>
          <w:bCs/>
          <w:i/>
          <w:color w:val="000000"/>
          <w:sz w:val="22"/>
          <w:lang w:val="fr" w:eastAsia="pt-PT"/>
        </w:rPr>
        <w:t>Plaintes (</w:t>
      </w:r>
      <w:r w:rsidR="006D3A5F" w:rsidRPr="008B4661">
        <w:rPr>
          <w:rFonts w:ascii="Arial" w:hAnsi="Arial" w:cs="Arial"/>
          <w:b/>
          <w:bCs/>
          <w:i/>
          <w:color w:val="000000"/>
          <w:sz w:val="22"/>
          <w:lang w:val="fr" w:eastAsia="pt-PT"/>
        </w:rPr>
        <w:t>CLGP)</w:t>
      </w:r>
    </w:p>
    <w:p w14:paraId="6FCBFFE8" w14:textId="77777777" w:rsidR="008B4661" w:rsidRPr="001261ED" w:rsidRDefault="008B4661" w:rsidP="008B4661">
      <w:pPr>
        <w:widowControl w:val="0"/>
        <w:tabs>
          <w:tab w:val="left" w:pos="426"/>
          <w:tab w:val="left" w:pos="993"/>
        </w:tabs>
        <w:autoSpaceDE w:val="0"/>
        <w:autoSpaceDN w:val="0"/>
        <w:adjustRightInd w:val="0"/>
        <w:spacing w:before="0" w:after="0" w:line="22" w:lineRule="atLeast"/>
        <w:rPr>
          <w:rFonts w:ascii="Arial" w:hAnsi="Arial" w:cs="Arial"/>
          <w:b/>
          <w:bCs/>
          <w:color w:val="000000"/>
          <w:sz w:val="22"/>
          <w:lang w:val="fr" w:eastAsia="pt-PT"/>
        </w:rPr>
      </w:pPr>
    </w:p>
    <w:p w14:paraId="7F3BE224" w14:textId="2E843AD1" w:rsidR="002F30D0" w:rsidRDefault="002F30D0" w:rsidP="008B4661">
      <w:pPr>
        <w:spacing w:before="0" w:after="0" w:line="276" w:lineRule="auto"/>
        <w:rPr>
          <w:rFonts w:ascii="Arial" w:hAnsi="Arial" w:cs="Arial"/>
          <w:sz w:val="22"/>
          <w:lang w:val="fr"/>
        </w:rPr>
      </w:pPr>
      <w:r w:rsidRPr="001261ED">
        <w:rPr>
          <w:rFonts w:ascii="Arial" w:hAnsi="Arial" w:cs="Arial"/>
          <w:sz w:val="22"/>
          <w:lang w:val="fr"/>
        </w:rPr>
        <w:t xml:space="preserve">Toute personne affectée par le projet (PAP) et qui estime être lésée est libre de saisir l’organe de gestion habilité, lequel est chargé de la tenir informée sur la suite du processus de traitement de sa requête. Après enregistrement, la requête est traitée et une réponse appropriée est adressée au plaignant. En cas de non-résolution de la plainte à ce premier niveau, la requête est enregistrée et transmise au comité de gestion du MGP pour traitement. </w:t>
      </w:r>
    </w:p>
    <w:p w14:paraId="21D132D4" w14:textId="77777777" w:rsidR="008B4661" w:rsidRPr="001261ED" w:rsidRDefault="008B4661" w:rsidP="008B4661">
      <w:pPr>
        <w:spacing w:before="0" w:after="0" w:line="276" w:lineRule="auto"/>
        <w:rPr>
          <w:rFonts w:ascii="Arial" w:hAnsi="Arial" w:cs="Arial"/>
          <w:sz w:val="22"/>
          <w:lang w:val="fr"/>
        </w:rPr>
      </w:pPr>
    </w:p>
    <w:p w14:paraId="375F81E7" w14:textId="57318258" w:rsidR="002F30D0" w:rsidRDefault="002F30D0" w:rsidP="008B4661">
      <w:pPr>
        <w:spacing w:before="0" w:after="0" w:line="276" w:lineRule="auto"/>
        <w:rPr>
          <w:rFonts w:ascii="Arial" w:hAnsi="Arial" w:cs="Arial"/>
          <w:sz w:val="22"/>
          <w:lang w:val="fr"/>
        </w:rPr>
      </w:pPr>
      <w:r w:rsidRPr="001261ED">
        <w:rPr>
          <w:rFonts w:ascii="Arial" w:hAnsi="Arial" w:cs="Arial"/>
          <w:sz w:val="22"/>
          <w:lang w:val="fr"/>
        </w:rPr>
        <w:t xml:space="preserve">Les personnes </w:t>
      </w:r>
      <w:r w:rsidR="00B8793D" w:rsidRPr="001261ED">
        <w:rPr>
          <w:rFonts w:ascii="Arial" w:hAnsi="Arial" w:cs="Arial"/>
          <w:sz w:val="22"/>
          <w:lang w:val="fr"/>
        </w:rPr>
        <w:t>rencontrant</w:t>
      </w:r>
      <w:r w:rsidRPr="001261ED">
        <w:rPr>
          <w:rFonts w:ascii="Arial" w:hAnsi="Arial" w:cs="Arial"/>
          <w:sz w:val="22"/>
          <w:lang w:val="fr"/>
        </w:rPr>
        <w:t xml:space="preserve"> des difficultés à saisir par écrit les organes de gestion, seront entendues et leurs plaintes transcrites dans un cahier de consignation des plaintes. Des dispositions particulières seront prises dans le cas d’un besoin exprimé d’assistance par un tiers (interprète en langue des signes, etc.). </w:t>
      </w:r>
    </w:p>
    <w:p w14:paraId="62CB5BBA" w14:textId="77777777" w:rsidR="008B4661" w:rsidRPr="001261ED" w:rsidRDefault="008B4661" w:rsidP="008B4661">
      <w:pPr>
        <w:spacing w:before="0" w:after="0" w:line="276" w:lineRule="auto"/>
        <w:rPr>
          <w:rFonts w:ascii="Arial" w:hAnsi="Arial" w:cs="Arial"/>
          <w:sz w:val="22"/>
          <w:lang w:val="fr"/>
        </w:rPr>
      </w:pPr>
    </w:p>
    <w:p w14:paraId="66075A73" w14:textId="2E8AD2E7" w:rsidR="002F30D0" w:rsidRDefault="002F30D0" w:rsidP="008B4661">
      <w:pPr>
        <w:spacing w:before="0" w:after="0" w:line="276" w:lineRule="auto"/>
        <w:rPr>
          <w:rFonts w:ascii="Arial" w:hAnsi="Arial" w:cs="Arial"/>
          <w:sz w:val="22"/>
          <w:lang w:val="fr"/>
        </w:rPr>
      </w:pPr>
      <w:r w:rsidRPr="001261ED">
        <w:rPr>
          <w:rFonts w:ascii="Arial" w:hAnsi="Arial" w:cs="Arial"/>
          <w:sz w:val="22"/>
          <w:lang w:val="fr"/>
        </w:rPr>
        <w:t>Au regard de la nature des travaux à réaliser et des différentes plaintes susceptibles d’être reçues, un délai maximum de 30 jours est acceptable pour le traitement d’une plainte au niveau local.</w:t>
      </w:r>
    </w:p>
    <w:p w14:paraId="1EC9A3B7" w14:textId="77777777" w:rsidR="008B4661" w:rsidRPr="001261ED" w:rsidRDefault="008B4661" w:rsidP="008B4661">
      <w:pPr>
        <w:spacing w:before="0" w:after="0" w:line="276" w:lineRule="auto"/>
        <w:rPr>
          <w:rFonts w:ascii="Arial" w:hAnsi="Arial" w:cs="Arial"/>
          <w:sz w:val="22"/>
          <w:lang w:val="fr"/>
        </w:rPr>
      </w:pPr>
    </w:p>
    <w:p w14:paraId="54C483E6" w14:textId="612EF276" w:rsidR="00866E3B" w:rsidRDefault="002F30D0" w:rsidP="008B4661">
      <w:pPr>
        <w:spacing w:before="0" w:after="0" w:line="276" w:lineRule="auto"/>
        <w:rPr>
          <w:rFonts w:ascii="Arial" w:hAnsi="Arial" w:cs="Arial"/>
          <w:sz w:val="22"/>
          <w:lang w:val="fr-CD"/>
        </w:rPr>
      </w:pPr>
      <w:r w:rsidRPr="001261ED">
        <w:rPr>
          <w:rFonts w:ascii="Arial" w:hAnsi="Arial" w:cs="Arial"/>
          <w:sz w:val="22"/>
          <w:lang w:val="fr"/>
        </w:rPr>
        <w:t>Ce choix se justifie par le fait que les chefs de quartiers/villages/groupements se sont engagés à suivre le déroulement des travaux dans leurs circonscriptions administratives respectives. Cette responsabilité aidera le bon déroulement des travaux, étant donné que ces chefs de quartiers/villages/groupements constituent le premier maillon de la chaine de résolution des conflits, et ils peuvent ainsi être mis à contribution pour la réussite des chantiers.</w:t>
      </w:r>
      <w:r w:rsidR="008B4661">
        <w:rPr>
          <w:rFonts w:ascii="Arial" w:hAnsi="Arial" w:cs="Arial"/>
          <w:sz w:val="22"/>
          <w:lang w:val="fr"/>
        </w:rPr>
        <w:t xml:space="preserve"> </w:t>
      </w:r>
      <w:r w:rsidR="00866E3B" w:rsidRPr="001261ED">
        <w:rPr>
          <w:rFonts w:ascii="Arial" w:hAnsi="Arial" w:cs="Arial"/>
          <w:sz w:val="22"/>
          <w:lang w:val="fr-CD"/>
        </w:rPr>
        <w:t xml:space="preserve">Une plainte de VBG ou d’EAS/HS ne pourra pas être traitée au niveau des comités locaux de gestion des plaintes (CLGP). En revanche, le rôle du CLGP qui prend connaissance de ce type d’incident ou reçoit une telle plainte se limitera à enregistrer la date de la plainte et le sexe de la plaignante ou de la survivante, puis à assurer son orientation vers l’une des organisations ou structures </w:t>
      </w:r>
      <w:r w:rsidR="00866E3B" w:rsidRPr="001261ED">
        <w:rPr>
          <w:rFonts w:ascii="Arial" w:hAnsi="Arial" w:cs="Arial"/>
          <w:sz w:val="22"/>
          <w:lang w:val="fr-CD"/>
        </w:rPr>
        <w:lastRenderedPageBreak/>
        <w:t>d’accueil identifiées dans la zone d’intervention du projet, qui offrent les différents services de prise en charge (médicale, juridique et judiciaire, psychologique). La cartographie des organisations et structures d’accueil des plaignantes et survivantes identifiées dans la zone du projet sera fournie au CLGP lors de la formation de ses membres.</w:t>
      </w:r>
    </w:p>
    <w:p w14:paraId="61187DF2" w14:textId="77777777" w:rsidR="008B4661" w:rsidRPr="001261ED" w:rsidRDefault="008B4661" w:rsidP="008B4661">
      <w:pPr>
        <w:spacing w:before="0" w:after="0" w:line="276" w:lineRule="auto"/>
        <w:rPr>
          <w:rFonts w:ascii="Arial" w:hAnsi="Arial" w:cs="Arial"/>
          <w:sz w:val="22"/>
          <w:lang w:val="fr-CD"/>
        </w:rPr>
      </w:pPr>
    </w:p>
    <w:p w14:paraId="50A5D4EB" w14:textId="21623C04" w:rsidR="0064623E" w:rsidRDefault="00866E3B" w:rsidP="008B4661">
      <w:pPr>
        <w:pStyle w:val="Commentaire"/>
        <w:tabs>
          <w:tab w:val="left" w:pos="0"/>
          <w:tab w:val="left" w:pos="1276"/>
        </w:tabs>
        <w:spacing w:before="0" w:line="276" w:lineRule="auto"/>
        <w:rPr>
          <w:rFonts w:ascii="Arial" w:hAnsi="Arial" w:cs="Arial"/>
          <w:sz w:val="22"/>
          <w:szCs w:val="22"/>
          <w:lang w:val="fr-CD"/>
        </w:rPr>
      </w:pPr>
      <w:r w:rsidRPr="001261ED">
        <w:rPr>
          <w:rFonts w:ascii="Arial" w:hAnsi="Arial" w:cs="Arial"/>
          <w:sz w:val="22"/>
          <w:szCs w:val="22"/>
          <w:lang w:val="fr-CD"/>
        </w:rPr>
        <w:t xml:space="preserve">Les CLGP sont constitués à la suite d’assemblées communautaires organisées au niveau des quartiers, communes, au cours desquelles sont choisis leurs membres. Les composantes sociales représentées sont : </w:t>
      </w:r>
    </w:p>
    <w:p w14:paraId="6542ECA9" w14:textId="77777777" w:rsidR="0064623E" w:rsidRDefault="0064623E" w:rsidP="008B4661">
      <w:pPr>
        <w:pStyle w:val="Commentaire"/>
        <w:tabs>
          <w:tab w:val="left" w:pos="0"/>
          <w:tab w:val="left" w:pos="1276"/>
        </w:tabs>
        <w:spacing w:before="0" w:line="276" w:lineRule="auto"/>
        <w:rPr>
          <w:rFonts w:ascii="Arial" w:hAnsi="Arial" w:cs="Arial"/>
          <w:sz w:val="22"/>
          <w:szCs w:val="22"/>
          <w:lang w:val="fr-CD"/>
        </w:rPr>
      </w:pPr>
    </w:p>
    <w:p w14:paraId="2D2267A9" w14:textId="4D03B634" w:rsidR="0064623E" w:rsidRPr="0064623E" w:rsidRDefault="00866E3B" w:rsidP="00C748ED">
      <w:pPr>
        <w:pStyle w:val="Commentaire"/>
        <w:numPr>
          <w:ilvl w:val="0"/>
          <w:numId w:val="18"/>
        </w:numPr>
        <w:tabs>
          <w:tab w:val="left" w:pos="0"/>
          <w:tab w:val="left" w:pos="1276"/>
        </w:tabs>
        <w:spacing w:before="0" w:line="276" w:lineRule="auto"/>
        <w:rPr>
          <w:rFonts w:ascii="Arial" w:hAnsi="Arial" w:cs="Arial"/>
          <w:sz w:val="22"/>
          <w:szCs w:val="22"/>
          <w:lang w:val="fr"/>
        </w:rPr>
      </w:pPr>
      <w:proofErr w:type="gramStart"/>
      <w:r w:rsidRPr="001261ED">
        <w:rPr>
          <w:rFonts w:ascii="Arial" w:hAnsi="Arial" w:cs="Arial"/>
          <w:sz w:val="22"/>
          <w:szCs w:val="22"/>
          <w:lang w:val="fr-CD"/>
        </w:rPr>
        <w:t>l’autorité</w:t>
      </w:r>
      <w:proofErr w:type="gramEnd"/>
      <w:r w:rsidRPr="001261ED">
        <w:rPr>
          <w:rFonts w:ascii="Arial" w:hAnsi="Arial" w:cs="Arial"/>
          <w:sz w:val="22"/>
          <w:szCs w:val="22"/>
          <w:lang w:val="fr-CD"/>
        </w:rPr>
        <w:t xml:space="preserve"> administrative</w:t>
      </w:r>
      <w:r w:rsidR="00E11D01">
        <w:rPr>
          <w:rFonts w:ascii="Arial" w:hAnsi="Arial" w:cs="Arial"/>
          <w:sz w:val="22"/>
          <w:szCs w:val="22"/>
          <w:lang w:val="fr-CD"/>
        </w:rPr>
        <w:t xml:space="preserve"> </w:t>
      </w:r>
      <w:r w:rsidR="002D710A">
        <w:rPr>
          <w:rFonts w:ascii="Arial" w:hAnsi="Arial" w:cs="Arial"/>
          <w:sz w:val="22"/>
          <w:szCs w:val="22"/>
          <w:lang w:val="fr-CD"/>
        </w:rPr>
        <w:t xml:space="preserve">au niveau de la Commune </w:t>
      </w:r>
      <w:r w:rsidR="00E11D01">
        <w:rPr>
          <w:rFonts w:ascii="Arial" w:hAnsi="Arial" w:cs="Arial"/>
          <w:sz w:val="22"/>
          <w:szCs w:val="22"/>
          <w:lang w:val="fr-CD"/>
        </w:rPr>
        <w:t>ou son représentant</w:t>
      </w:r>
      <w:r w:rsidRPr="001261ED">
        <w:rPr>
          <w:rFonts w:ascii="Arial" w:hAnsi="Arial" w:cs="Arial"/>
          <w:sz w:val="22"/>
          <w:szCs w:val="22"/>
          <w:lang w:val="fr-CD"/>
        </w:rPr>
        <w:t xml:space="preserve">, </w:t>
      </w:r>
    </w:p>
    <w:p w14:paraId="5574B548" w14:textId="77777777" w:rsidR="0064623E" w:rsidRPr="0064623E" w:rsidRDefault="00866E3B" w:rsidP="00C748ED">
      <w:pPr>
        <w:pStyle w:val="Commentaire"/>
        <w:numPr>
          <w:ilvl w:val="0"/>
          <w:numId w:val="18"/>
        </w:numPr>
        <w:tabs>
          <w:tab w:val="left" w:pos="0"/>
          <w:tab w:val="left" w:pos="1276"/>
        </w:tabs>
        <w:spacing w:before="0" w:line="276" w:lineRule="auto"/>
        <w:rPr>
          <w:rFonts w:ascii="Arial" w:hAnsi="Arial" w:cs="Arial"/>
          <w:sz w:val="22"/>
          <w:szCs w:val="22"/>
          <w:lang w:val="fr"/>
        </w:rPr>
      </w:pPr>
      <w:proofErr w:type="gramStart"/>
      <w:r w:rsidRPr="001261ED">
        <w:rPr>
          <w:rFonts w:ascii="Arial" w:hAnsi="Arial" w:cs="Arial"/>
          <w:sz w:val="22"/>
          <w:szCs w:val="22"/>
          <w:lang w:val="fr-CD"/>
        </w:rPr>
        <w:t>le</w:t>
      </w:r>
      <w:proofErr w:type="gramEnd"/>
      <w:r w:rsidRPr="001261ED">
        <w:rPr>
          <w:rFonts w:ascii="Arial" w:hAnsi="Arial" w:cs="Arial"/>
          <w:sz w:val="22"/>
          <w:szCs w:val="22"/>
          <w:lang w:val="fr-CD"/>
        </w:rPr>
        <w:t xml:space="preserve"> représentant de la société civile, </w:t>
      </w:r>
    </w:p>
    <w:p w14:paraId="1DF9DBD5" w14:textId="77777777" w:rsidR="0064623E" w:rsidRPr="0064623E" w:rsidRDefault="00866E3B" w:rsidP="00C748ED">
      <w:pPr>
        <w:pStyle w:val="Commentaire"/>
        <w:numPr>
          <w:ilvl w:val="0"/>
          <w:numId w:val="18"/>
        </w:numPr>
        <w:tabs>
          <w:tab w:val="left" w:pos="0"/>
          <w:tab w:val="left" w:pos="1276"/>
        </w:tabs>
        <w:spacing w:before="0" w:line="276" w:lineRule="auto"/>
        <w:rPr>
          <w:rFonts w:ascii="Arial" w:hAnsi="Arial" w:cs="Arial"/>
          <w:sz w:val="22"/>
          <w:szCs w:val="22"/>
          <w:lang w:val="fr"/>
        </w:rPr>
      </w:pPr>
      <w:proofErr w:type="gramStart"/>
      <w:r w:rsidRPr="001261ED">
        <w:rPr>
          <w:rFonts w:ascii="Arial" w:hAnsi="Arial" w:cs="Arial"/>
          <w:sz w:val="22"/>
          <w:szCs w:val="22"/>
          <w:lang w:val="fr-CD"/>
        </w:rPr>
        <w:t>la</w:t>
      </w:r>
      <w:proofErr w:type="gramEnd"/>
      <w:r w:rsidRPr="001261ED">
        <w:rPr>
          <w:rFonts w:ascii="Arial" w:hAnsi="Arial" w:cs="Arial"/>
          <w:sz w:val="22"/>
          <w:szCs w:val="22"/>
          <w:lang w:val="fr-CD"/>
        </w:rPr>
        <w:t xml:space="preserve"> représentante des femmes, </w:t>
      </w:r>
    </w:p>
    <w:p w14:paraId="2D1E37AA" w14:textId="77777777" w:rsidR="0064623E" w:rsidRPr="0064623E" w:rsidRDefault="00866E3B" w:rsidP="00C748ED">
      <w:pPr>
        <w:pStyle w:val="Commentaire"/>
        <w:numPr>
          <w:ilvl w:val="0"/>
          <w:numId w:val="18"/>
        </w:numPr>
        <w:tabs>
          <w:tab w:val="left" w:pos="0"/>
          <w:tab w:val="left" w:pos="1276"/>
        </w:tabs>
        <w:spacing w:before="0" w:line="276" w:lineRule="auto"/>
        <w:rPr>
          <w:rFonts w:ascii="Arial" w:hAnsi="Arial" w:cs="Arial"/>
          <w:sz w:val="22"/>
          <w:szCs w:val="22"/>
          <w:lang w:val="fr"/>
        </w:rPr>
      </w:pPr>
      <w:proofErr w:type="gramStart"/>
      <w:r w:rsidRPr="001261ED">
        <w:rPr>
          <w:rFonts w:ascii="Arial" w:hAnsi="Arial" w:cs="Arial"/>
          <w:sz w:val="22"/>
          <w:szCs w:val="22"/>
          <w:lang w:val="fr-CD"/>
        </w:rPr>
        <w:t>le</w:t>
      </w:r>
      <w:proofErr w:type="gramEnd"/>
      <w:r w:rsidRPr="001261ED">
        <w:rPr>
          <w:rFonts w:ascii="Arial" w:hAnsi="Arial" w:cs="Arial"/>
          <w:sz w:val="22"/>
          <w:szCs w:val="22"/>
          <w:lang w:val="fr-CD"/>
        </w:rPr>
        <w:t xml:space="preserve"> représentant des jeunes, </w:t>
      </w:r>
    </w:p>
    <w:p w14:paraId="49A4EA94" w14:textId="77777777" w:rsidR="0064623E" w:rsidRPr="0064623E" w:rsidRDefault="00866E3B" w:rsidP="00C748ED">
      <w:pPr>
        <w:pStyle w:val="Commentaire"/>
        <w:numPr>
          <w:ilvl w:val="0"/>
          <w:numId w:val="18"/>
        </w:numPr>
        <w:tabs>
          <w:tab w:val="left" w:pos="0"/>
          <w:tab w:val="left" w:pos="1276"/>
        </w:tabs>
        <w:spacing w:before="0" w:line="276" w:lineRule="auto"/>
        <w:rPr>
          <w:rFonts w:ascii="Arial" w:hAnsi="Arial" w:cs="Arial"/>
          <w:sz w:val="22"/>
          <w:szCs w:val="22"/>
          <w:lang w:val="fr"/>
        </w:rPr>
      </w:pPr>
      <w:proofErr w:type="gramStart"/>
      <w:r w:rsidRPr="001261ED">
        <w:rPr>
          <w:rFonts w:ascii="Arial" w:hAnsi="Arial" w:cs="Arial"/>
          <w:sz w:val="22"/>
          <w:szCs w:val="22"/>
          <w:lang w:val="fr-CD"/>
        </w:rPr>
        <w:t>le</w:t>
      </w:r>
      <w:proofErr w:type="gramEnd"/>
      <w:r w:rsidRPr="001261ED">
        <w:rPr>
          <w:rFonts w:ascii="Arial" w:hAnsi="Arial" w:cs="Arial"/>
          <w:sz w:val="22"/>
          <w:szCs w:val="22"/>
          <w:lang w:val="fr-CD"/>
        </w:rPr>
        <w:t xml:space="preserve"> représentant des confessions religieuses, </w:t>
      </w:r>
    </w:p>
    <w:p w14:paraId="0AE70CFA" w14:textId="6DE198C5" w:rsidR="0064623E" w:rsidRPr="0064623E" w:rsidRDefault="00866E3B" w:rsidP="00C748ED">
      <w:pPr>
        <w:pStyle w:val="Commentaire"/>
        <w:numPr>
          <w:ilvl w:val="0"/>
          <w:numId w:val="18"/>
        </w:numPr>
        <w:tabs>
          <w:tab w:val="left" w:pos="0"/>
          <w:tab w:val="left" w:pos="1276"/>
        </w:tabs>
        <w:spacing w:before="0" w:line="276" w:lineRule="auto"/>
        <w:rPr>
          <w:rFonts w:ascii="Arial" w:hAnsi="Arial" w:cs="Arial"/>
          <w:sz w:val="22"/>
          <w:szCs w:val="22"/>
          <w:lang w:val="fr"/>
        </w:rPr>
      </w:pPr>
      <w:proofErr w:type="gramStart"/>
      <w:r w:rsidRPr="001261ED">
        <w:rPr>
          <w:rFonts w:ascii="Arial" w:hAnsi="Arial" w:cs="Arial"/>
          <w:sz w:val="22"/>
          <w:szCs w:val="22"/>
          <w:lang w:val="fr-CD"/>
        </w:rPr>
        <w:t>les</w:t>
      </w:r>
      <w:proofErr w:type="gramEnd"/>
      <w:r w:rsidRPr="001261ED">
        <w:rPr>
          <w:rFonts w:ascii="Arial" w:hAnsi="Arial" w:cs="Arial"/>
          <w:sz w:val="22"/>
          <w:szCs w:val="22"/>
          <w:lang w:val="fr-CD"/>
        </w:rPr>
        <w:t xml:space="preserve"> chefs de</w:t>
      </w:r>
      <w:r w:rsidR="0064623E">
        <w:rPr>
          <w:rFonts w:ascii="Arial" w:hAnsi="Arial" w:cs="Arial"/>
          <w:sz w:val="22"/>
          <w:szCs w:val="22"/>
          <w:lang w:val="fr-CD"/>
        </w:rPr>
        <w:t>s</w:t>
      </w:r>
      <w:r w:rsidRPr="001261ED">
        <w:rPr>
          <w:rFonts w:ascii="Arial" w:hAnsi="Arial" w:cs="Arial"/>
          <w:sz w:val="22"/>
          <w:szCs w:val="22"/>
          <w:lang w:val="fr-CD"/>
        </w:rPr>
        <w:t xml:space="preserve"> quartier</w:t>
      </w:r>
      <w:r w:rsidR="0064623E">
        <w:rPr>
          <w:rFonts w:ascii="Arial" w:hAnsi="Arial" w:cs="Arial"/>
          <w:sz w:val="22"/>
          <w:szCs w:val="22"/>
          <w:lang w:val="fr-CD"/>
        </w:rPr>
        <w:t>s</w:t>
      </w:r>
      <w:r w:rsidRPr="001261ED">
        <w:rPr>
          <w:rFonts w:ascii="Arial" w:hAnsi="Arial" w:cs="Arial"/>
          <w:sz w:val="22"/>
          <w:szCs w:val="22"/>
          <w:lang w:val="fr-CD"/>
        </w:rPr>
        <w:t xml:space="preserve"> </w:t>
      </w:r>
      <w:r w:rsidR="002D710A">
        <w:rPr>
          <w:rFonts w:ascii="Arial" w:hAnsi="Arial" w:cs="Arial"/>
          <w:sz w:val="22"/>
          <w:szCs w:val="22"/>
          <w:lang w:val="fr-CD"/>
        </w:rPr>
        <w:t>ou</w:t>
      </w:r>
      <w:r w:rsidR="002D710A" w:rsidRPr="001261ED">
        <w:rPr>
          <w:rFonts w:ascii="Arial" w:hAnsi="Arial" w:cs="Arial"/>
          <w:sz w:val="22"/>
          <w:szCs w:val="22"/>
          <w:lang w:val="fr-CD"/>
        </w:rPr>
        <w:t xml:space="preserve"> </w:t>
      </w:r>
      <w:r w:rsidRPr="001261ED">
        <w:rPr>
          <w:rFonts w:ascii="Arial" w:hAnsi="Arial" w:cs="Arial"/>
          <w:sz w:val="22"/>
          <w:szCs w:val="22"/>
          <w:lang w:val="fr-CD"/>
        </w:rPr>
        <w:t>de</w:t>
      </w:r>
      <w:r w:rsidR="0064623E">
        <w:rPr>
          <w:rFonts w:ascii="Arial" w:hAnsi="Arial" w:cs="Arial"/>
          <w:sz w:val="22"/>
          <w:szCs w:val="22"/>
          <w:lang w:val="fr-CD"/>
        </w:rPr>
        <w:t>s</w:t>
      </w:r>
      <w:r w:rsidRPr="001261ED">
        <w:rPr>
          <w:rFonts w:ascii="Arial" w:hAnsi="Arial" w:cs="Arial"/>
          <w:sz w:val="22"/>
          <w:szCs w:val="22"/>
          <w:lang w:val="fr-CD"/>
        </w:rPr>
        <w:t xml:space="preserve"> rue</w:t>
      </w:r>
      <w:r w:rsidR="0064623E">
        <w:rPr>
          <w:rFonts w:ascii="Arial" w:hAnsi="Arial" w:cs="Arial"/>
          <w:sz w:val="22"/>
          <w:szCs w:val="22"/>
          <w:lang w:val="fr-CD"/>
        </w:rPr>
        <w:t>s</w:t>
      </w:r>
      <w:r w:rsidRPr="001261ED">
        <w:rPr>
          <w:rFonts w:ascii="Arial" w:hAnsi="Arial" w:cs="Arial"/>
          <w:sz w:val="22"/>
          <w:szCs w:val="22"/>
          <w:lang w:val="fr-CD"/>
        </w:rPr>
        <w:t>,</w:t>
      </w:r>
    </w:p>
    <w:p w14:paraId="3261BE89" w14:textId="74CA0B02" w:rsidR="0064623E" w:rsidRPr="0064623E" w:rsidRDefault="00866E3B" w:rsidP="00C748ED">
      <w:pPr>
        <w:pStyle w:val="Commentaire"/>
        <w:numPr>
          <w:ilvl w:val="0"/>
          <w:numId w:val="18"/>
        </w:numPr>
        <w:tabs>
          <w:tab w:val="left" w:pos="0"/>
          <w:tab w:val="left" w:pos="1276"/>
        </w:tabs>
        <w:spacing w:before="0" w:line="276" w:lineRule="auto"/>
        <w:rPr>
          <w:rFonts w:ascii="Arial" w:hAnsi="Arial" w:cs="Arial"/>
          <w:sz w:val="22"/>
          <w:szCs w:val="22"/>
          <w:lang w:val="fr"/>
        </w:rPr>
      </w:pPr>
      <w:proofErr w:type="gramStart"/>
      <w:r w:rsidRPr="001261ED">
        <w:rPr>
          <w:rFonts w:ascii="Arial" w:hAnsi="Arial" w:cs="Arial"/>
          <w:sz w:val="22"/>
          <w:szCs w:val="22"/>
          <w:lang w:val="fr-CD"/>
        </w:rPr>
        <w:t>le</w:t>
      </w:r>
      <w:proofErr w:type="gramEnd"/>
      <w:r w:rsidRPr="001261ED">
        <w:rPr>
          <w:rFonts w:ascii="Arial" w:hAnsi="Arial" w:cs="Arial"/>
          <w:sz w:val="22"/>
          <w:szCs w:val="22"/>
          <w:lang w:val="fr-CD"/>
        </w:rPr>
        <w:t xml:space="preserve"> représentant des personnes vivant avec un handicap. </w:t>
      </w:r>
    </w:p>
    <w:p w14:paraId="219CE14F" w14:textId="77777777" w:rsidR="0064623E" w:rsidRDefault="0064623E" w:rsidP="0064623E">
      <w:pPr>
        <w:pStyle w:val="Commentaire"/>
        <w:tabs>
          <w:tab w:val="left" w:pos="0"/>
          <w:tab w:val="left" w:pos="1276"/>
        </w:tabs>
        <w:spacing w:before="0" w:line="276" w:lineRule="auto"/>
        <w:rPr>
          <w:rFonts w:ascii="Arial" w:hAnsi="Arial" w:cs="Arial"/>
          <w:sz w:val="22"/>
          <w:szCs w:val="22"/>
          <w:lang w:val="fr-CD"/>
        </w:rPr>
      </w:pPr>
    </w:p>
    <w:p w14:paraId="576268C5" w14:textId="2B479160" w:rsidR="002F30D0" w:rsidRDefault="00866E3B" w:rsidP="0064623E">
      <w:pPr>
        <w:pStyle w:val="Commentaire"/>
        <w:tabs>
          <w:tab w:val="left" w:pos="0"/>
          <w:tab w:val="left" w:pos="1276"/>
        </w:tabs>
        <w:spacing w:before="0" w:line="276" w:lineRule="auto"/>
        <w:rPr>
          <w:rFonts w:ascii="Arial" w:hAnsi="Arial" w:cs="Arial"/>
          <w:sz w:val="22"/>
          <w:szCs w:val="22"/>
          <w:lang w:val="fr"/>
        </w:rPr>
      </w:pPr>
      <w:r w:rsidRPr="001261ED">
        <w:rPr>
          <w:rFonts w:ascii="Arial" w:hAnsi="Arial" w:cs="Arial"/>
          <w:sz w:val="22"/>
          <w:szCs w:val="22"/>
          <w:lang w:val="fr-CD"/>
        </w:rPr>
        <w:t xml:space="preserve">Le comité local doit compter au </w:t>
      </w:r>
      <w:r w:rsidR="002D710A">
        <w:rPr>
          <w:rFonts w:ascii="Arial" w:hAnsi="Arial" w:cs="Arial"/>
          <w:sz w:val="22"/>
          <w:szCs w:val="22"/>
          <w:lang w:val="fr-CD"/>
        </w:rPr>
        <w:t>max</w:t>
      </w:r>
      <w:r w:rsidR="00534B45">
        <w:rPr>
          <w:rFonts w:ascii="Arial" w:hAnsi="Arial" w:cs="Arial"/>
          <w:sz w:val="22"/>
          <w:szCs w:val="22"/>
          <w:lang w:val="fr-CD"/>
        </w:rPr>
        <w:t>imum</w:t>
      </w:r>
      <w:r w:rsidR="002D710A" w:rsidRPr="001261ED">
        <w:rPr>
          <w:rFonts w:ascii="Arial" w:hAnsi="Arial" w:cs="Arial"/>
          <w:sz w:val="22"/>
          <w:szCs w:val="22"/>
          <w:lang w:val="fr-CD"/>
        </w:rPr>
        <w:t xml:space="preserve"> </w:t>
      </w:r>
      <w:r w:rsidRPr="001261ED">
        <w:rPr>
          <w:rFonts w:ascii="Arial" w:hAnsi="Arial" w:cs="Arial"/>
          <w:sz w:val="22"/>
          <w:szCs w:val="22"/>
          <w:lang w:val="fr-CD"/>
        </w:rPr>
        <w:t>10 membres.</w:t>
      </w:r>
      <w:r w:rsidR="00712E8A" w:rsidRPr="001261ED">
        <w:rPr>
          <w:rFonts w:ascii="Arial" w:hAnsi="Arial" w:cs="Arial"/>
          <w:sz w:val="22"/>
          <w:szCs w:val="22"/>
          <w:lang w:val="fr"/>
        </w:rPr>
        <w:t xml:space="preserve"> Un quota de 30% des femmes sera </w:t>
      </w:r>
      <w:r w:rsidR="00534B45">
        <w:rPr>
          <w:rFonts w:ascii="Arial" w:hAnsi="Arial" w:cs="Arial"/>
          <w:sz w:val="22"/>
          <w:szCs w:val="22"/>
          <w:lang w:val="fr"/>
        </w:rPr>
        <w:t>respecté</w:t>
      </w:r>
      <w:r w:rsidR="00534B45" w:rsidRPr="001261ED">
        <w:rPr>
          <w:rFonts w:ascii="Arial" w:hAnsi="Arial" w:cs="Arial"/>
          <w:sz w:val="22"/>
          <w:szCs w:val="22"/>
          <w:lang w:val="fr"/>
        </w:rPr>
        <w:t xml:space="preserve"> </w:t>
      </w:r>
      <w:r w:rsidR="00712E8A" w:rsidRPr="001261ED">
        <w:rPr>
          <w:rFonts w:ascii="Arial" w:hAnsi="Arial" w:cs="Arial"/>
          <w:sz w:val="22"/>
          <w:szCs w:val="22"/>
          <w:lang w:val="fr"/>
        </w:rPr>
        <w:t>au sein de chaque CLGP.</w:t>
      </w:r>
    </w:p>
    <w:p w14:paraId="5A034996" w14:textId="77777777" w:rsidR="008B4661" w:rsidRPr="001261ED" w:rsidRDefault="008B4661" w:rsidP="008B4661">
      <w:pPr>
        <w:pStyle w:val="Commentaire"/>
        <w:tabs>
          <w:tab w:val="left" w:pos="0"/>
          <w:tab w:val="left" w:pos="1276"/>
        </w:tabs>
        <w:spacing w:before="0" w:line="276" w:lineRule="auto"/>
        <w:rPr>
          <w:rFonts w:ascii="Arial" w:hAnsi="Arial" w:cs="Arial"/>
          <w:sz w:val="22"/>
          <w:szCs w:val="22"/>
          <w:lang w:val="fr"/>
        </w:rPr>
      </w:pPr>
    </w:p>
    <w:p w14:paraId="00A47972" w14:textId="4BD3C28C" w:rsidR="00DB4596" w:rsidRDefault="008D1A62" w:rsidP="008B4661">
      <w:pPr>
        <w:pStyle w:val="Commentaire"/>
        <w:tabs>
          <w:tab w:val="left" w:pos="0"/>
          <w:tab w:val="left" w:pos="1276"/>
        </w:tabs>
        <w:spacing w:before="0" w:line="276" w:lineRule="auto"/>
        <w:rPr>
          <w:rFonts w:ascii="Arial" w:hAnsi="Arial" w:cs="Arial"/>
          <w:sz w:val="22"/>
          <w:szCs w:val="22"/>
        </w:rPr>
      </w:pPr>
      <w:r w:rsidRPr="001261ED">
        <w:rPr>
          <w:rFonts w:ascii="Arial" w:hAnsi="Arial" w:cs="Arial"/>
          <w:sz w:val="22"/>
          <w:szCs w:val="22"/>
        </w:rPr>
        <w:t>Chaque CLGP sera composé d’un président (autorité locale : bourgmestre</w:t>
      </w:r>
      <w:r w:rsidR="009054AA">
        <w:rPr>
          <w:rFonts w:ascii="Arial" w:hAnsi="Arial" w:cs="Arial"/>
          <w:sz w:val="22"/>
          <w:szCs w:val="22"/>
        </w:rPr>
        <w:t xml:space="preserve"> ou </w:t>
      </w:r>
      <w:proofErr w:type="spellStart"/>
      <w:r w:rsidR="009054AA">
        <w:rPr>
          <w:rFonts w:ascii="Arial" w:hAnsi="Arial" w:cs="Arial"/>
          <w:sz w:val="22"/>
          <w:szCs w:val="22"/>
        </w:rPr>
        <w:t>so</w:t>
      </w:r>
      <w:proofErr w:type="spellEnd"/>
      <w:r w:rsidR="009054AA">
        <w:rPr>
          <w:rFonts w:ascii="Arial" w:hAnsi="Arial" w:cs="Arial"/>
          <w:sz w:val="22"/>
          <w:szCs w:val="22"/>
        </w:rPr>
        <w:t xml:space="preserve"> </w:t>
      </w:r>
      <w:r w:rsidR="00227713">
        <w:rPr>
          <w:rFonts w:ascii="Arial" w:hAnsi="Arial" w:cs="Arial"/>
          <w:sz w:val="22"/>
          <w:szCs w:val="22"/>
        </w:rPr>
        <w:t>représentant</w:t>
      </w:r>
      <w:r w:rsidRPr="001261ED">
        <w:rPr>
          <w:rFonts w:ascii="Arial" w:hAnsi="Arial" w:cs="Arial"/>
          <w:sz w:val="22"/>
          <w:szCs w:val="22"/>
        </w:rPr>
        <w:t>), d’un vice</w:t>
      </w:r>
      <w:r w:rsidRPr="001261ED">
        <w:rPr>
          <w:rFonts w:ascii="Arial" w:hAnsi="Arial" w:cs="Arial"/>
          <w:sz w:val="22"/>
          <w:szCs w:val="22"/>
        </w:rPr>
        <w:noBreakHyphen/>
        <w:t>président, d’un secrétaire, de conseillers et de membres.</w:t>
      </w:r>
      <w:r w:rsidR="007D69F4" w:rsidRPr="001261ED">
        <w:rPr>
          <w:rFonts w:ascii="Arial" w:hAnsi="Arial" w:cs="Arial"/>
          <w:sz w:val="22"/>
          <w:szCs w:val="22"/>
        </w:rPr>
        <w:t xml:space="preserve"> </w:t>
      </w:r>
      <w:r w:rsidR="005907D4" w:rsidRPr="001261ED">
        <w:rPr>
          <w:rFonts w:ascii="Arial" w:hAnsi="Arial" w:cs="Arial"/>
          <w:sz w:val="22"/>
          <w:szCs w:val="22"/>
        </w:rPr>
        <w:t xml:space="preserve"> </w:t>
      </w:r>
      <w:r w:rsidR="000B5E28" w:rsidRPr="001261ED">
        <w:rPr>
          <w:rFonts w:ascii="Arial" w:hAnsi="Arial" w:cs="Arial"/>
          <w:sz w:val="22"/>
          <w:szCs w:val="22"/>
        </w:rPr>
        <w:t>Après la tenue de l’assemblée communautaire, un procès-verbal signé par les tous les participants sera élaboré. Ensuite, l’autorité locale prendra soit la décision ou arrêté de la reconnaissance officielle du comité local de gestion des plaintes installé dans sa juridiction.</w:t>
      </w:r>
    </w:p>
    <w:p w14:paraId="46CEF8D1" w14:textId="77777777" w:rsidR="008B4661" w:rsidRPr="001261ED" w:rsidRDefault="008B4661" w:rsidP="008B4661">
      <w:pPr>
        <w:pStyle w:val="Commentaire"/>
        <w:tabs>
          <w:tab w:val="left" w:pos="0"/>
          <w:tab w:val="left" w:pos="1276"/>
        </w:tabs>
        <w:spacing w:before="0" w:line="276" w:lineRule="auto"/>
        <w:rPr>
          <w:rFonts w:ascii="Arial" w:hAnsi="Arial" w:cs="Arial"/>
          <w:sz w:val="22"/>
          <w:szCs w:val="22"/>
        </w:rPr>
      </w:pPr>
    </w:p>
    <w:p w14:paraId="098B6BC1" w14:textId="3FECE2D0" w:rsidR="005907D4" w:rsidRDefault="005907D4" w:rsidP="008B4661">
      <w:pPr>
        <w:pStyle w:val="Commentaire"/>
        <w:tabs>
          <w:tab w:val="left" w:pos="0"/>
          <w:tab w:val="left" w:pos="1276"/>
        </w:tabs>
        <w:spacing w:before="0" w:line="276" w:lineRule="auto"/>
        <w:rPr>
          <w:rFonts w:ascii="Arial" w:hAnsi="Arial" w:cs="Arial"/>
          <w:sz w:val="22"/>
          <w:szCs w:val="22"/>
        </w:rPr>
      </w:pPr>
      <w:r w:rsidRPr="001261ED">
        <w:rPr>
          <w:rFonts w:ascii="Arial" w:hAnsi="Arial" w:cs="Arial"/>
          <w:sz w:val="22"/>
          <w:szCs w:val="22"/>
        </w:rPr>
        <w:t>Pour le bon fonctionnement chaque comité local de gestion des plaintes va adopter et appliquer un règlement intérieur proposé par UCM</w:t>
      </w:r>
      <w:r w:rsidR="008B4661">
        <w:rPr>
          <w:rFonts w:ascii="Arial" w:hAnsi="Arial" w:cs="Arial"/>
          <w:sz w:val="22"/>
          <w:szCs w:val="22"/>
        </w:rPr>
        <w:t xml:space="preserve"> et CEP-O</w:t>
      </w:r>
      <w:r w:rsidRPr="001261ED">
        <w:rPr>
          <w:rFonts w:ascii="Arial" w:hAnsi="Arial" w:cs="Arial"/>
          <w:sz w:val="22"/>
          <w:szCs w:val="22"/>
        </w:rPr>
        <w:t xml:space="preserve"> définissant</w:t>
      </w:r>
      <w:r w:rsidR="00A3251F">
        <w:rPr>
          <w:rFonts w:ascii="Arial" w:hAnsi="Arial" w:cs="Arial"/>
          <w:sz w:val="22"/>
          <w:szCs w:val="22"/>
        </w:rPr>
        <w:t xml:space="preserve"> : </w:t>
      </w:r>
      <w:r w:rsidRPr="001261ED">
        <w:rPr>
          <w:rFonts w:ascii="Arial" w:hAnsi="Arial" w:cs="Arial"/>
          <w:sz w:val="22"/>
          <w:szCs w:val="22"/>
        </w:rPr>
        <w:t xml:space="preserve">rôles, responsabilités, quorum, durée des mandats et modalités de décision. </w:t>
      </w:r>
      <w:r w:rsidR="009719FC">
        <w:rPr>
          <w:rFonts w:ascii="Arial" w:hAnsi="Arial" w:cs="Arial"/>
          <w:sz w:val="22"/>
          <w:szCs w:val="22"/>
        </w:rPr>
        <w:t xml:space="preserve">Le </w:t>
      </w:r>
      <w:r w:rsidRPr="001261ED">
        <w:rPr>
          <w:rFonts w:ascii="Arial" w:hAnsi="Arial" w:cs="Arial"/>
          <w:sz w:val="22"/>
          <w:szCs w:val="22"/>
        </w:rPr>
        <w:t>Comité se réunit une fois par mois en réunion ordinaire. Il peut convoquer des réunion extra-ordinateur en cas de plainte sensible ou d’urgence. La Participation de ces membres est bénévole moy</w:t>
      </w:r>
      <w:r w:rsidR="0064623E">
        <w:rPr>
          <w:rFonts w:ascii="Arial" w:hAnsi="Arial" w:cs="Arial"/>
          <w:sz w:val="22"/>
          <w:szCs w:val="22"/>
        </w:rPr>
        <w:t>ennant</w:t>
      </w:r>
      <w:r w:rsidR="00563E0E">
        <w:rPr>
          <w:rFonts w:ascii="Arial" w:hAnsi="Arial" w:cs="Arial"/>
          <w:sz w:val="22"/>
          <w:szCs w:val="22"/>
        </w:rPr>
        <w:t xml:space="preserve">. Il sera </w:t>
      </w:r>
      <w:proofErr w:type="gramStart"/>
      <w:r w:rsidR="00563E0E">
        <w:rPr>
          <w:rFonts w:ascii="Arial" w:hAnsi="Arial" w:cs="Arial"/>
          <w:sz w:val="22"/>
          <w:szCs w:val="22"/>
        </w:rPr>
        <w:t xml:space="preserve">payé </w:t>
      </w:r>
      <w:r w:rsidR="0064623E">
        <w:rPr>
          <w:rFonts w:ascii="Arial" w:hAnsi="Arial" w:cs="Arial"/>
          <w:sz w:val="22"/>
          <w:szCs w:val="22"/>
        </w:rPr>
        <w:t xml:space="preserve"> 1</w:t>
      </w:r>
      <w:r w:rsidRPr="001261ED">
        <w:rPr>
          <w:rFonts w:ascii="Arial" w:hAnsi="Arial" w:cs="Arial"/>
          <w:sz w:val="22"/>
          <w:szCs w:val="22"/>
        </w:rPr>
        <w:t>0</w:t>
      </w:r>
      <w:proofErr w:type="gramEnd"/>
      <w:r w:rsidRPr="001261ED">
        <w:rPr>
          <w:rFonts w:ascii="Arial" w:hAnsi="Arial" w:cs="Arial"/>
          <w:sz w:val="22"/>
          <w:szCs w:val="22"/>
        </w:rPr>
        <w:t xml:space="preserve"> dollars </w:t>
      </w:r>
      <w:r w:rsidR="00C54A86">
        <w:rPr>
          <w:rFonts w:ascii="Arial" w:hAnsi="Arial" w:cs="Arial"/>
          <w:sz w:val="22"/>
          <w:szCs w:val="22"/>
        </w:rPr>
        <w:t xml:space="preserve">de remboursement de transport à chaque </w:t>
      </w:r>
      <w:r w:rsidRPr="001261ED">
        <w:rPr>
          <w:rFonts w:ascii="Arial" w:hAnsi="Arial" w:cs="Arial"/>
          <w:sz w:val="22"/>
          <w:szCs w:val="22"/>
        </w:rPr>
        <w:t xml:space="preserve">participant </w:t>
      </w:r>
      <w:r w:rsidR="0056600B">
        <w:rPr>
          <w:rFonts w:ascii="Arial" w:hAnsi="Arial" w:cs="Arial"/>
          <w:sz w:val="22"/>
          <w:szCs w:val="22"/>
        </w:rPr>
        <w:t xml:space="preserve">et </w:t>
      </w:r>
      <w:r w:rsidRPr="001261ED">
        <w:rPr>
          <w:rFonts w:ascii="Arial" w:hAnsi="Arial" w:cs="Arial"/>
          <w:sz w:val="22"/>
          <w:szCs w:val="22"/>
        </w:rPr>
        <w:t>par réunion.</w:t>
      </w:r>
    </w:p>
    <w:p w14:paraId="769AE316" w14:textId="77777777" w:rsidR="008B4661" w:rsidRPr="001261ED" w:rsidRDefault="008B4661" w:rsidP="008B4661">
      <w:pPr>
        <w:pStyle w:val="Commentaire"/>
        <w:tabs>
          <w:tab w:val="left" w:pos="0"/>
          <w:tab w:val="left" w:pos="1276"/>
        </w:tabs>
        <w:spacing w:before="0" w:line="276" w:lineRule="auto"/>
        <w:rPr>
          <w:rFonts w:ascii="Arial" w:hAnsi="Arial" w:cs="Arial"/>
          <w:sz w:val="22"/>
          <w:szCs w:val="22"/>
        </w:rPr>
      </w:pPr>
    </w:p>
    <w:p w14:paraId="5CCE9AFE" w14:textId="7DC60E77" w:rsidR="005907D4" w:rsidRPr="001261ED" w:rsidRDefault="005907D4" w:rsidP="0029456E">
      <w:pPr>
        <w:pStyle w:val="Commentaire"/>
        <w:tabs>
          <w:tab w:val="left" w:pos="0"/>
          <w:tab w:val="left" w:pos="1276"/>
        </w:tabs>
        <w:spacing w:before="0" w:line="276" w:lineRule="auto"/>
        <w:rPr>
          <w:rFonts w:ascii="Arial" w:hAnsi="Arial" w:cs="Arial"/>
          <w:sz w:val="22"/>
          <w:szCs w:val="22"/>
        </w:rPr>
      </w:pPr>
      <w:r w:rsidRPr="001261ED">
        <w:rPr>
          <w:rFonts w:ascii="Arial" w:hAnsi="Arial" w:cs="Arial"/>
          <w:sz w:val="22"/>
          <w:szCs w:val="22"/>
        </w:rPr>
        <w:t>Le président du CLGP notifie l’UCM</w:t>
      </w:r>
      <w:r w:rsidR="008B4661">
        <w:rPr>
          <w:rFonts w:ascii="Arial" w:hAnsi="Arial" w:cs="Arial"/>
          <w:sz w:val="22"/>
          <w:szCs w:val="22"/>
        </w:rPr>
        <w:t xml:space="preserve"> / CEP-O</w:t>
      </w:r>
      <w:r w:rsidRPr="001261ED">
        <w:rPr>
          <w:rFonts w:ascii="Arial" w:hAnsi="Arial" w:cs="Arial"/>
          <w:sz w:val="22"/>
          <w:szCs w:val="22"/>
        </w:rPr>
        <w:t xml:space="preserve"> au moins 6 jours avant la réunion (ordinaire) afin de permettre la demande et la mobilisation des fonds nécessaires.</w:t>
      </w:r>
    </w:p>
    <w:p w14:paraId="12F91CA8" w14:textId="77777777" w:rsidR="005907D4" w:rsidRPr="001261ED" w:rsidRDefault="005907D4" w:rsidP="0029456E">
      <w:pPr>
        <w:pStyle w:val="Commentaire"/>
        <w:tabs>
          <w:tab w:val="left" w:pos="0"/>
          <w:tab w:val="left" w:pos="1276"/>
        </w:tabs>
        <w:spacing w:before="0" w:line="276" w:lineRule="auto"/>
        <w:rPr>
          <w:rFonts w:ascii="Arial" w:hAnsi="Arial" w:cs="Arial"/>
          <w:sz w:val="22"/>
          <w:szCs w:val="22"/>
        </w:rPr>
      </w:pPr>
    </w:p>
    <w:p w14:paraId="755A26F4" w14:textId="75455C08" w:rsidR="002F30D0" w:rsidRPr="008B4661" w:rsidRDefault="002F30D0" w:rsidP="00C748ED">
      <w:pPr>
        <w:pStyle w:val="Paragraphedeliste"/>
        <w:widowControl w:val="0"/>
        <w:numPr>
          <w:ilvl w:val="0"/>
          <w:numId w:val="18"/>
        </w:numPr>
        <w:tabs>
          <w:tab w:val="left" w:pos="426"/>
          <w:tab w:val="left" w:pos="993"/>
        </w:tabs>
        <w:autoSpaceDE w:val="0"/>
        <w:autoSpaceDN w:val="0"/>
        <w:adjustRightInd w:val="0"/>
        <w:spacing w:before="0" w:after="0" w:line="22" w:lineRule="atLeast"/>
        <w:rPr>
          <w:rFonts w:ascii="Arial" w:hAnsi="Arial" w:cs="Arial"/>
          <w:b/>
          <w:bCs/>
          <w:i/>
          <w:sz w:val="22"/>
        </w:rPr>
      </w:pPr>
      <w:r w:rsidRPr="008B4661">
        <w:rPr>
          <w:rFonts w:ascii="Arial" w:hAnsi="Arial" w:cs="Arial"/>
          <w:b/>
          <w:bCs/>
          <w:i/>
          <w:sz w:val="22"/>
        </w:rPr>
        <w:t xml:space="preserve">Niveau 2 : Comité de </w:t>
      </w:r>
      <w:r w:rsidR="006D3A5F" w:rsidRPr="008B4661">
        <w:rPr>
          <w:rFonts w:ascii="Arial" w:hAnsi="Arial" w:cs="Arial"/>
          <w:b/>
          <w:bCs/>
          <w:i/>
          <w:sz w:val="22"/>
        </w:rPr>
        <w:t>G</w:t>
      </w:r>
      <w:r w:rsidRPr="008B4661">
        <w:rPr>
          <w:rFonts w:ascii="Arial" w:hAnsi="Arial" w:cs="Arial"/>
          <w:b/>
          <w:bCs/>
          <w:i/>
          <w:sz w:val="22"/>
        </w:rPr>
        <w:t xml:space="preserve">estion des </w:t>
      </w:r>
      <w:r w:rsidR="006D3A5F" w:rsidRPr="008B4661">
        <w:rPr>
          <w:rFonts w:ascii="Arial" w:hAnsi="Arial" w:cs="Arial"/>
          <w:b/>
          <w:bCs/>
          <w:i/>
          <w:sz w:val="22"/>
        </w:rPr>
        <w:t>Plaintes (CGP)</w:t>
      </w:r>
      <w:r w:rsidRPr="008B4661">
        <w:rPr>
          <w:rFonts w:ascii="Arial" w:hAnsi="Arial" w:cs="Arial"/>
          <w:b/>
          <w:bCs/>
          <w:i/>
          <w:sz w:val="22"/>
        </w:rPr>
        <w:t xml:space="preserve"> </w:t>
      </w:r>
    </w:p>
    <w:p w14:paraId="184575D5" w14:textId="77777777" w:rsidR="0029456E" w:rsidRDefault="0029456E" w:rsidP="0029456E">
      <w:pPr>
        <w:spacing w:before="0" w:after="0" w:line="276" w:lineRule="auto"/>
        <w:rPr>
          <w:rFonts w:ascii="Arial" w:hAnsi="Arial" w:cs="Arial"/>
          <w:sz w:val="22"/>
          <w:lang w:val="fr"/>
        </w:rPr>
      </w:pPr>
    </w:p>
    <w:p w14:paraId="263E6D77" w14:textId="3BC61E5B" w:rsidR="007D69F4" w:rsidRDefault="003F0CBE" w:rsidP="0029456E">
      <w:pPr>
        <w:spacing w:before="0" w:after="0" w:line="276" w:lineRule="auto"/>
        <w:rPr>
          <w:rFonts w:ascii="Arial" w:hAnsi="Arial" w:cs="Arial"/>
          <w:sz w:val="22"/>
          <w:lang w:val="fr"/>
        </w:rPr>
      </w:pPr>
      <w:r w:rsidRPr="001261ED">
        <w:rPr>
          <w:rFonts w:ascii="Arial" w:hAnsi="Arial" w:cs="Arial"/>
          <w:sz w:val="22"/>
          <w:lang w:val="fr"/>
        </w:rPr>
        <w:t>Le Comité de Gestion des Plaintes (CGP) est un organe ad hoc chargé de recevoir et de traiter les plaintes qui n’ont pas pu être résolues au niveau des Comités Locaux de Gestion des Plaintes (CLGP). Dès qu’une plainte non traitée est transmise à la cellule spécialisée en gestion des risques environnementaux et sociaux de l’UCM</w:t>
      </w:r>
      <w:r w:rsidR="008B4661">
        <w:rPr>
          <w:rFonts w:ascii="Arial" w:hAnsi="Arial" w:cs="Arial"/>
          <w:sz w:val="22"/>
          <w:lang w:val="fr"/>
        </w:rPr>
        <w:t xml:space="preserve"> et de la CEP-O</w:t>
      </w:r>
      <w:r w:rsidRPr="001261ED">
        <w:rPr>
          <w:rFonts w:ascii="Arial" w:hAnsi="Arial" w:cs="Arial"/>
          <w:sz w:val="22"/>
          <w:lang w:val="fr"/>
        </w:rPr>
        <w:t>, un CGP ad hoc est constitué rapidement afin d’analyser et de traiter le dossier dans des délais réduits.</w:t>
      </w:r>
      <w:r w:rsidR="007D69F4" w:rsidRPr="001261ED">
        <w:rPr>
          <w:rFonts w:ascii="Arial" w:hAnsi="Arial" w:cs="Arial"/>
          <w:sz w:val="22"/>
          <w:lang w:val="fr"/>
        </w:rPr>
        <w:t xml:space="preserve"> </w:t>
      </w:r>
    </w:p>
    <w:p w14:paraId="3A8768D1" w14:textId="77777777" w:rsidR="0029456E" w:rsidRPr="001261ED" w:rsidRDefault="0029456E" w:rsidP="0029456E">
      <w:pPr>
        <w:spacing w:before="0" w:after="0" w:line="276" w:lineRule="auto"/>
        <w:rPr>
          <w:rFonts w:ascii="Arial" w:hAnsi="Arial" w:cs="Arial"/>
          <w:sz w:val="22"/>
          <w:lang w:val="fr"/>
        </w:rPr>
      </w:pPr>
    </w:p>
    <w:p w14:paraId="0E192989" w14:textId="77CCF902" w:rsidR="008B4661" w:rsidRDefault="007D69F4" w:rsidP="0029456E">
      <w:pPr>
        <w:spacing w:before="0" w:after="0" w:line="276" w:lineRule="auto"/>
        <w:rPr>
          <w:rFonts w:ascii="Arial" w:hAnsi="Arial" w:cs="Arial"/>
          <w:sz w:val="22"/>
          <w:lang w:val="fr"/>
        </w:rPr>
      </w:pPr>
      <w:r w:rsidRPr="001261ED">
        <w:rPr>
          <w:rFonts w:ascii="Arial" w:hAnsi="Arial" w:cs="Arial"/>
          <w:sz w:val="22"/>
          <w:lang w:val="fr"/>
        </w:rPr>
        <w:t>Le CGP ad hoc est mis en place ponctuellement lorsqu’une ou plusieurs plaintes demeurent non résolues au niveau du CLGP. Il est constitué par l’UCM</w:t>
      </w:r>
      <w:r w:rsidR="008B4661">
        <w:rPr>
          <w:rFonts w:ascii="Arial" w:hAnsi="Arial" w:cs="Arial"/>
          <w:sz w:val="22"/>
          <w:lang w:val="fr"/>
        </w:rPr>
        <w:t xml:space="preserve"> et la CEP-O</w:t>
      </w:r>
      <w:r w:rsidRPr="001261ED">
        <w:rPr>
          <w:rFonts w:ascii="Arial" w:hAnsi="Arial" w:cs="Arial"/>
          <w:sz w:val="22"/>
          <w:lang w:val="fr"/>
        </w:rPr>
        <w:t xml:space="preserve"> en coordination avec les </w:t>
      </w:r>
      <w:r w:rsidRPr="001261ED">
        <w:rPr>
          <w:rFonts w:ascii="Arial" w:hAnsi="Arial" w:cs="Arial"/>
          <w:sz w:val="22"/>
          <w:lang w:val="fr"/>
        </w:rPr>
        <w:lastRenderedPageBreak/>
        <w:t>autorités provinciales et se réunit rapidement pour analyser et traiter les plaintes. Sa composition inclut, en</w:t>
      </w:r>
      <w:r w:rsidR="008B4661">
        <w:rPr>
          <w:rFonts w:ascii="Arial" w:hAnsi="Arial" w:cs="Arial"/>
          <w:sz w:val="22"/>
          <w:lang w:val="fr"/>
        </w:rPr>
        <w:t xml:space="preserve">tre autres : </w:t>
      </w:r>
    </w:p>
    <w:p w14:paraId="0D79AED3" w14:textId="77777777" w:rsidR="0029456E" w:rsidRDefault="0029456E" w:rsidP="0029456E">
      <w:pPr>
        <w:spacing w:before="0" w:after="0" w:line="276" w:lineRule="auto"/>
        <w:rPr>
          <w:rFonts w:ascii="Arial" w:hAnsi="Arial" w:cs="Arial"/>
          <w:sz w:val="22"/>
          <w:lang w:val="fr"/>
        </w:rPr>
      </w:pPr>
    </w:p>
    <w:p w14:paraId="79FAC1B8" w14:textId="77777777" w:rsidR="008B4661" w:rsidRDefault="007D69F4" w:rsidP="00C748ED">
      <w:pPr>
        <w:pStyle w:val="Paragraphedeliste"/>
        <w:numPr>
          <w:ilvl w:val="0"/>
          <w:numId w:val="18"/>
        </w:numPr>
        <w:spacing w:before="0" w:after="0" w:line="276" w:lineRule="auto"/>
        <w:rPr>
          <w:rFonts w:ascii="Arial" w:hAnsi="Arial" w:cs="Arial"/>
          <w:sz w:val="22"/>
          <w:lang w:val="fr"/>
        </w:rPr>
      </w:pPr>
      <w:proofErr w:type="gramStart"/>
      <w:r w:rsidRPr="008B4661">
        <w:rPr>
          <w:rFonts w:ascii="Arial" w:hAnsi="Arial" w:cs="Arial"/>
          <w:sz w:val="22"/>
          <w:lang w:val="fr"/>
        </w:rPr>
        <w:t>l’autorité</w:t>
      </w:r>
      <w:proofErr w:type="gramEnd"/>
      <w:r w:rsidRPr="008B4661">
        <w:rPr>
          <w:rFonts w:ascii="Arial" w:hAnsi="Arial" w:cs="Arial"/>
          <w:sz w:val="22"/>
          <w:lang w:val="fr"/>
        </w:rPr>
        <w:t xml:space="preserve"> provinciale (le gouverneur ou son représentant) en qualité de président, </w:t>
      </w:r>
    </w:p>
    <w:p w14:paraId="61CEE732" w14:textId="77777777" w:rsidR="008B4661" w:rsidRDefault="007D69F4" w:rsidP="00C748ED">
      <w:pPr>
        <w:pStyle w:val="Paragraphedeliste"/>
        <w:numPr>
          <w:ilvl w:val="0"/>
          <w:numId w:val="18"/>
        </w:numPr>
        <w:spacing w:before="0" w:after="0" w:line="276" w:lineRule="auto"/>
        <w:rPr>
          <w:rFonts w:ascii="Arial" w:hAnsi="Arial" w:cs="Arial"/>
          <w:sz w:val="22"/>
          <w:lang w:val="fr"/>
        </w:rPr>
      </w:pPr>
      <w:proofErr w:type="gramStart"/>
      <w:r w:rsidRPr="008B4661">
        <w:rPr>
          <w:rFonts w:ascii="Arial" w:hAnsi="Arial" w:cs="Arial"/>
          <w:sz w:val="22"/>
          <w:lang w:val="fr"/>
        </w:rPr>
        <w:t>un</w:t>
      </w:r>
      <w:proofErr w:type="gramEnd"/>
      <w:r w:rsidRPr="008B4661">
        <w:rPr>
          <w:rFonts w:ascii="Arial" w:hAnsi="Arial" w:cs="Arial"/>
          <w:sz w:val="22"/>
          <w:lang w:val="fr"/>
        </w:rPr>
        <w:t xml:space="preserve"> représentant de la société civile, </w:t>
      </w:r>
    </w:p>
    <w:p w14:paraId="5B8DAE63" w14:textId="77777777" w:rsidR="008B4661" w:rsidRDefault="007D69F4" w:rsidP="00C748ED">
      <w:pPr>
        <w:pStyle w:val="Paragraphedeliste"/>
        <w:numPr>
          <w:ilvl w:val="0"/>
          <w:numId w:val="18"/>
        </w:numPr>
        <w:spacing w:before="0" w:after="0" w:line="276" w:lineRule="auto"/>
        <w:rPr>
          <w:rFonts w:ascii="Arial" w:hAnsi="Arial" w:cs="Arial"/>
          <w:sz w:val="22"/>
          <w:lang w:val="fr"/>
        </w:rPr>
      </w:pPr>
      <w:proofErr w:type="gramStart"/>
      <w:r w:rsidRPr="008B4661">
        <w:rPr>
          <w:rFonts w:ascii="Arial" w:hAnsi="Arial" w:cs="Arial"/>
          <w:sz w:val="22"/>
          <w:lang w:val="fr"/>
        </w:rPr>
        <w:t>un</w:t>
      </w:r>
      <w:proofErr w:type="gramEnd"/>
      <w:r w:rsidRPr="008B4661">
        <w:rPr>
          <w:rFonts w:ascii="Arial" w:hAnsi="Arial" w:cs="Arial"/>
          <w:sz w:val="22"/>
          <w:lang w:val="fr"/>
        </w:rPr>
        <w:t xml:space="preserve"> représentant des jeunes, </w:t>
      </w:r>
    </w:p>
    <w:p w14:paraId="607FE3A2" w14:textId="77777777" w:rsidR="008B4661" w:rsidRDefault="007D69F4" w:rsidP="00C748ED">
      <w:pPr>
        <w:pStyle w:val="Paragraphedeliste"/>
        <w:numPr>
          <w:ilvl w:val="0"/>
          <w:numId w:val="18"/>
        </w:numPr>
        <w:spacing w:before="0" w:after="0" w:line="276" w:lineRule="auto"/>
        <w:rPr>
          <w:rFonts w:ascii="Arial" w:hAnsi="Arial" w:cs="Arial"/>
          <w:sz w:val="22"/>
          <w:lang w:val="fr"/>
        </w:rPr>
      </w:pPr>
      <w:proofErr w:type="gramStart"/>
      <w:r w:rsidRPr="008B4661">
        <w:rPr>
          <w:rFonts w:ascii="Arial" w:hAnsi="Arial" w:cs="Arial"/>
          <w:sz w:val="22"/>
          <w:lang w:val="fr"/>
        </w:rPr>
        <w:t>une</w:t>
      </w:r>
      <w:proofErr w:type="gramEnd"/>
      <w:r w:rsidRPr="008B4661">
        <w:rPr>
          <w:rFonts w:ascii="Arial" w:hAnsi="Arial" w:cs="Arial"/>
          <w:sz w:val="22"/>
          <w:lang w:val="fr"/>
        </w:rPr>
        <w:t xml:space="preserve"> représentante des femmes, </w:t>
      </w:r>
    </w:p>
    <w:p w14:paraId="07640777" w14:textId="77777777" w:rsidR="008B4661" w:rsidRDefault="007D69F4" w:rsidP="00C748ED">
      <w:pPr>
        <w:pStyle w:val="Paragraphedeliste"/>
        <w:numPr>
          <w:ilvl w:val="0"/>
          <w:numId w:val="18"/>
        </w:numPr>
        <w:spacing w:before="0" w:after="0" w:line="276" w:lineRule="auto"/>
        <w:rPr>
          <w:rFonts w:ascii="Arial" w:hAnsi="Arial" w:cs="Arial"/>
          <w:sz w:val="22"/>
          <w:lang w:val="fr"/>
        </w:rPr>
      </w:pPr>
      <w:proofErr w:type="gramStart"/>
      <w:r w:rsidRPr="008B4661">
        <w:rPr>
          <w:rFonts w:ascii="Arial" w:hAnsi="Arial" w:cs="Arial"/>
          <w:sz w:val="22"/>
          <w:lang w:val="fr"/>
        </w:rPr>
        <w:t>un</w:t>
      </w:r>
      <w:proofErr w:type="gramEnd"/>
      <w:r w:rsidRPr="008B4661">
        <w:rPr>
          <w:rFonts w:ascii="Arial" w:hAnsi="Arial" w:cs="Arial"/>
          <w:sz w:val="22"/>
          <w:lang w:val="fr"/>
        </w:rPr>
        <w:t xml:space="preserve"> représentant des personnes vivant avec un handicap, </w:t>
      </w:r>
    </w:p>
    <w:p w14:paraId="5F995C1A" w14:textId="77777777" w:rsidR="008B4661" w:rsidRDefault="007D69F4" w:rsidP="00C748ED">
      <w:pPr>
        <w:pStyle w:val="Paragraphedeliste"/>
        <w:numPr>
          <w:ilvl w:val="0"/>
          <w:numId w:val="18"/>
        </w:numPr>
        <w:spacing w:before="0" w:after="0" w:line="276" w:lineRule="auto"/>
        <w:rPr>
          <w:rFonts w:ascii="Arial" w:hAnsi="Arial" w:cs="Arial"/>
          <w:sz w:val="22"/>
          <w:lang w:val="fr"/>
        </w:rPr>
      </w:pPr>
      <w:proofErr w:type="gramStart"/>
      <w:r w:rsidRPr="008B4661">
        <w:rPr>
          <w:rFonts w:ascii="Arial" w:hAnsi="Arial" w:cs="Arial"/>
          <w:sz w:val="22"/>
          <w:lang w:val="fr"/>
        </w:rPr>
        <w:t>des</w:t>
      </w:r>
      <w:proofErr w:type="gramEnd"/>
      <w:r w:rsidRPr="008B4661">
        <w:rPr>
          <w:rFonts w:ascii="Arial" w:hAnsi="Arial" w:cs="Arial"/>
          <w:sz w:val="22"/>
          <w:lang w:val="fr"/>
        </w:rPr>
        <w:t xml:space="preserve"> représentants des entreprises concernées, </w:t>
      </w:r>
    </w:p>
    <w:p w14:paraId="05E4A692" w14:textId="77777777" w:rsidR="0029456E" w:rsidRDefault="007D69F4" w:rsidP="00C748ED">
      <w:pPr>
        <w:pStyle w:val="Paragraphedeliste"/>
        <w:numPr>
          <w:ilvl w:val="0"/>
          <w:numId w:val="18"/>
        </w:numPr>
        <w:spacing w:before="0" w:after="0" w:line="276" w:lineRule="auto"/>
        <w:rPr>
          <w:rFonts w:ascii="Arial" w:hAnsi="Arial" w:cs="Arial"/>
          <w:sz w:val="22"/>
          <w:lang w:val="fr"/>
        </w:rPr>
      </w:pPr>
      <w:proofErr w:type="gramStart"/>
      <w:r w:rsidRPr="008B4661">
        <w:rPr>
          <w:rFonts w:ascii="Arial" w:hAnsi="Arial" w:cs="Arial"/>
          <w:sz w:val="22"/>
          <w:lang w:val="fr"/>
        </w:rPr>
        <w:t>le</w:t>
      </w:r>
      <w:proofErr w:type="gramEnd"/>
      <w:r w:rsidRPr="008B4661">
        <w:rPr>
          <w:rFonts w:ascii="Arial" w:hAnsi="Arial" w:cs="Arial"/>
          <w:sz w:val="22"/>
          <w:lang w:val="fr"/>
        </w:rPr>
        <w:t xml:space="preserve"> représentant de la mission de contrôle et </w:t>
      </w:r>
    </w:p>
    <w:p w14:paraId="647A1411" w14:textId="77777777" w:rsidR="0029456E" w:rsidRDefault="007D69F4" w:rsidP="00C748ED">
      <w:pPr>
        <w:pStyle w:val="Paragraphedeliste"/>
        <w:numPr>
          <w:ilvl w:val="0"/>
          <w:numId w:val="18"/>
        </w:numPr>
        <w:spacing w:before="0" w:after="0" w:line="276" w:lineRule="auto"/>
        <w:rPr>
          <w:rFonts w:ascii="Arial" w:hAnsi="Arial" w:cs="Arial"/>
          <w:sz w:val="22"/>
          <w:lang w:val="fr"/>
        </w:rPr>
      </w:pPr>
      <w:proofErr w:type="gramStart"/>
      <w:r w:rsidRPr="008B4661">
        <w:rPr>
          <w:rFonts w:ascii="Arial" w:hAnsi="Arial" w:cs="Arial"/>
          <w:sz w:val="22"/>
          <w:lang w:val="fr"/>
        </w:rPr>
        <w:t>deux</w:t>
      </w:r>
      <w:proofErr w:type="gramEnd"/>
      <w:r w:rsidRPr="008B4661">
        <w:rPr>
          <w:rFonts w:ascii="Arial" w:hAnsi="Arial" w:cs="Arial"/>
          <w:sz w:val="22"/>
          <w:lang w:val="fr"/>
        </w:rPr>
        <w:t xml:space="preserve"> représentants du CLGP concerné. </w:t>
      </w:r>
    </w:p>
    <w:p w14:paraId="59103981" w14:textId="2FD6F4CC" w:rsidR="003F0CBE" w:rsidRPr="0029456E" w:rsidRDefault="007D69F4" w:rsidP="0029456E">
      <w:pPr>
        <w:spacing w:before="100" w:beforeAutospacing="1" w:after="100" w:afterAutospacing="1" w:line="276" w:lineRule="auto"/>
        <w:rPr>
          <w:rFonts w:ascii="Arial" w:hAnsi="Arial" w:cs="Arial"/>
          <w:sz w:val="22"/>
          <w:lang w:val="fr"/>
        </w:rPr>
      </w:pPr>
      <w:r w:rsidRPr="0029456E">
        <w:rPr>
          <w:rFonts w:ascii="Arial" w:hAnsi="Arial" w:cs="Arial"/>
          <w:sz w:val="22"/>
          <w:lang w:val="fr"/>
        </w:rPr>
        <w:t>Le CGP, organe d’exécution du Mécanisme de Gestion des Plaintes (MGP), a pour missions de coordonner la procédure de traitement des plaintes, de rassembler et d’examiner les informations pertinentes relatives à la plainte, de favoriser le règlement à l’amiable en proposant des mesures de résolution adaptées, de rédiger les réponses destinées aux plaignants et de suivre la mise en œuvre du MGP au niveau local. Les autorités de la cellule locale et des CLGP sont invitées à accorder aux requêtes qui leur sont soumises un traitement prioritaire et diligent.</w:t>
      </w:r>
    </w:p>
    <w:p w14:paraId="6FBF7F85" w14:textId="6F36118A" w:rsidR="007D69F4" w:rsidRDefault="003F0CBE" w:rsidP="0029456E">
      <w:pPr>
        <w:spacing w:before="0" w:after="0" w:line="276" w:lineRule="auto"/>
        <w:rPr>
          <w:rFonts w:ascii="Arial" w:hAnsi="Arial" w:cs="Arial"/>
          <w:sz w:val="22"/>
          <w:lang w:val="fr"/>
        </w:rPr>
      </w:pPr>
      <w:r w:rsidRPr="001261ED">
        <w:rPr>
          <w:rFonts w:ascii="Arial" w:hAnsi="Arial" w:cs="Arial"/>
          <w:sz w:val="22"/>
          <w:lang w:val="fr"/>
        </w:rPr>
        <w:t xml:space="preserve">Dans sa procédure de traitement, le CGP privilégie le règlement à l’amiable pour les plaintes de nature générale. Les plaintes liées à la violence basée sur le genre (VBG) ou à l’exploitation, aux abus et au harcèlement sexuel (EAS/HS) sont immédiatement orientées vers les structures spécialisées de prise en charge ; le CGP assure leur référencement sans collecte de données sensibles, afin de préserver la sécurité et la confidentialité des survivantes et des personnes concernées. </w:t>
      </w:r>
      <w:r w:rsidR="007D69F4" w:rsidRPr="001261ED">
        <w:rPr>
          <w:rFonts w:ascii="Arial" w:hAnsi="Arial" w:cs="Arial"/>
          <w:sz w:val="22"/>
          <w:lang w:val="fr"/>
        </w:rPr>
        <w:t>Le CGP est appuyé par les CLGP, qui restent les points d’entrée locaux pour toutes les plaintes et doivent adresser rapidement au CGP celles qui n’ont pas été résolues. Les CLGP assurent également le référencement immédiat des plaintes EAS/HS vers les structures spécialisées, sans collecte de données confidentielles, pour garantir la protection des survivantes et la sécurité des personnes concernées. Le CGP veille en permanence à la protection, à la confidentialité et à la sécurité des plaignants et des survivantes, en particulier pour les cas liés à l’EAS/HS.</w:t>
      </w:r>
    </w:p>
    <w:p w14:paraId="084BDCEA" w14:textId="77777777" w:rsidR="0029456E" w:rsidRPr="001261ED" w:rsidRDefault="0029456E" w:rsidP="0029456E">
      <w:pPr>
        <w:spacing w:before="0" w:after="0" w:line="276" w:lineRule="auto"/>
        <w:rPr>
          <w:rFonts w:ascii="Arial" w:hAnsi="Arial" w:cs="Arial"/>
          <w:sz w:val="22"/>
          <w:lang w:val="fr"/>
        </w:rPr>
      </w:pPr>
    </w:p>
    <w:p w14:paraId="5E7B020C" w14:textId="22379F8A" w:rsidR="003F0CBE" w:rsidRDefault="003F0CBE" w:rsidP="0029456E">
      <w:pPr>
        <w:spacing w:before="0" w:after="0"/>
        <w:rPr>
          <w:rFonts w:ascii="Arial" w:hAnsi="Arial" w:cs="Arial"/>
          <w:sz w:val="22"/>
          <w:lang w:val="fr"/>
        </w:rPr>
      </w:pPr>
      <w:r w:rsidRPr="001261ED">
        <w:rPr>
          <w:rFonts w:ascii="Arial" w:hAnsi="Arial" w:cs="Arial"/>
          <w:sz w:val="22"/>
          <w:lang w:val="fr"/>
        </w:rPr>
        <w:t>Si aucune solution satisfaisante n’est trouvée au niveau du CGP</w:t>
      </w:r>
      <w:r w:rsidR="007D69F4" w:rsidRPr="001261ED">
        <w:rPr>
          <w:rFonts w:ascii="Arial" w:hAnsi="Arial" w:cs="Arial"/>
          <w:sz w:val="22"/>
          <w:lang w:val="fr"/>
        </w:rPr>
        <w:t xml:space="preserve"> concernant les plaintes ordinaires</w:t>
      </w:r>
      <w:r w:rsidRPr="001261ED">
        <w:rPr>
          <w:rFonts w:ascii="Arial" w:hAnsi="Arial" w:cs="Arial"/>
          <w:sz w:val="22"/>
          <w:lang w:val="fr"/>
        </w:rPr>
        <w:t xml:space="preserve">, le dossier constitué, co-signé par le plaignant, est transmis au Projet </w:t>
      </w:r>
      <w:r w:rsidR="00212160">
        <w:rPr>
          <w:rFonts w:ascii="Arial" w:hAnsi="Arial" w:cs="Arial"/>
          <w:sz w:val="22"/>
          <w:lang w:val="fr"/>
        </w:rPr>
        <w:t>(U</w:t>
      </w:r>
      <w:r w:rsidR="002336C0">
        <w:rPr>
          <w:rFonts w:ascii="Arial" w:hAnsi="Arial" w:cs="Arial"/>
          <w:sz w:val="22"/>
          <w:lang w:val="fr"/>
        </w:rPr>
        <w:t xml:space="preserve">CM ou CEP-O) </w:t>
      </w:r>
      <w:r w:rsidRPr="001261ED">
        <w:rPr>
          <w:rFonts w:ascii="Arial" w:hAnsi="Arial" w:cs="Arial"/>
          <w:sz w:val="22"/>
          <w:lang w:val="fr"/>
        </w:rPr>
        <w:t>pour un traitement complémentaire.</w:t>
      </w:r>
    </w:p>
    <w:p w14:paraId="3942F11A" w14:textId="77777777" w:rsidR="0029456E" w:rsidRPr="001261ED" w:rsidRDefault="0029456E" w:rsidP="0029456E">
      <w:pPr>
        <w:spacing w:before="0" w:after="0"/>
        <w:rPr>
          <w:rFonts w:ascii="Arial" w:hAnsi="Arial" w:cs="Arial"/>
          <w:sz w:val="22"/>
          <w:lang w:val="fr"/>
        </w:rPr>
      </w:pPr>
    </w:p>
    <w:p w14:paraId="25356FEB" w14:textId="7CD92F3B" w:rsidR="002F30D0" w:rsidRPr="0029456E" w:rsidRDefault="002F30D0" w:rsidP="00C748ED">
      <w:pPr>
        <w:pStyle w:val="Paragraphedeliste"/>
        <w:widowControl w:val="0"/>
        <w:numPr>
          <w:ilvl w:val="0"/>
          <w:numId w:val="18"/>
        </w:numPr>
        <w:tabs>
          <w:tab w:val="left" w:pos="426"/>
          <w:tab w:val="left" w:pos="993"/>
        </w:tabs>
        <w:autoSpaceDE w:val="0"/>
        <w:autoSpaceDN w:val="0"/>
        <w:adjustRightInd w:val="0"/>
        <w:spacing w:before="0" w:after="0" w:line="22" w:lineRule="atLeast"/>
        <w:rPr>
          <w:rFonts w:ascii="Arial" w:hAnsi="Arial" w:cs="Arial"/>
          <w:b/>
          <w:bCs/>
          <w:sz w:val="22"/>
        </w:rPr>
      </w:pPr>
      <w:r w:rsidRPr="0029456E">
        <w:rPr>
          <w:rFonts w:ascii="Arial" w:hAnsi="Arial" w:cs="Arial"/>
          <w:b/>
          <w:bCs/>
          <w:sz w:val="22"/>
        </w:rPr>
        <w:t>Niveau 3 : Projet</w:t>
      </w:r>
      <w:r w:rsidR="0029456E">
        <w:rPr>
          <w:rFonts w:ascii="Arial" w:hAnsi="Arial" w:cs="Arial"/>
          <w:b/>
          <w:bCs/>
          <w:sz w:val="22"/>
        </w:rPr>
        <w:t xml:space="preserve"> AGREE</w:t>
      </w:r>
    </w:p>
    <w:p w14:paraId="26F6C138" w14:textId="77777777" w:rsidR="0029456E" w:rsidRDefault="0029456E" w:rsidP="0029456E">
      <w:pPr>
        <w:spacing w:before="0" w:after="0" w:line="276" w:lineRule="auto"/>
        <w:rPr>
          <w:rFonts w:ascii="Arial" w:hAnsi="Arial" w:cs="Arial"/>
          <w:sz w:val="22"/>
          <w:lang w:val="fr"/>
        </w:rPr>
      </w:pPr>
    </w:p>
    <w:p w14:paraId="0E13620A" w14:textId="3225E152" w:rsidR="002F30D0" w:rsidRPr="001261ED" w:rsidRDefault="002F30D0" w:rsidP="0029456E">
      <w:pPr>
        <w:spacing w:before="0" w:after="0" w:line="276" w:lineRule="auto"/>
        <w:rPr>
          <w:rFonts w:ascii="Arial" w:hAnsi="Arial" w:cs="Arial"/>
          <w:sz w:val="22"/>
          <w:lang w:val="fr"/>
        </w:rPr>
      </w:pPr>
      <w:r w:rsidRPr="001261ED">
        <w:rPr>
          <w:rFonts w:ascii="Arial" w:hAnsi="Arial" w:cs="Arial"/>
          <w:sz w:val="22"/>
          <w:lang w:val="fr"/>
        </w:rPr>
        <w:t xml:space="preserve">Toutes les plaintes non résolues par le Comité de gestion des plaintes ad-hoc sont transmises au Projet et traitées par une commission dont les membres sont désignés par le Coordonnateur d’UCM </w:t>
      </w:r>
      <w:r w:rsidR="002336C0">
        <w:rPr>
          <w:rFonts w:ascii="Arial" w:hAnsi="Arial" w:cs="Arial"/>
          <w:sz w:val="22"/>
          <w:lang w:val="fr"/>
        </w:rPr>
        <w:t>ou</w:t>
      </w:r>
      <w:r w:rsidR="002336C0" w:rsidRPr="001261ED">
        <w:rPr>
          <w:rFonts w:ascii="Arial" w:hAnsi="Arial" w:cs="Arial"/>
          <w:sz w:val="22"/>
          <w:lang w:val="fr"/>
        </w:rPr>
        <w:t xml:space="preserve"> </w:t>
      </w:r>
      <w:r w:rsidRPr="001261ED">
        <w:rPr>
          <w:rFonts w:ascii="Arial" w:hAnsi="Arial" w:cs="Arial"/>
          <w:sz w:val="22"/>
          <w:lang w:val="fr"/>
        </w:rPr>
        <w:t xml:space="preserve">de la CEP-O. Cette commission a le mandat d’organiser des rencontres avec les PAP concernées par les plaintes, les autorités locales et les cellules locales de traitement de plaintes. </w:t>
      </w:r>
    </w:p>
    <w:p w14:paraId="18A4E10B" w14:textId="01B631C2" w:rsidR="002F30D0" w:rsidRDefault="002F30D0" w:rsidP="0029456E">
      <w:pPr>
        <w:spacing w:before="0" w:after="0" w:line="276" w:lineRule="auto"/>
        <w:rPr>
          <w:rFonts w:ascii="Arial" w:hAnsi="Arial" w:cs="Arial"/>
          <w:sz w:val="22"/>
          <w:lang w:val="fr"/>
        </w:rPr>
      </w:pPr>
      <w:r w:rsidRPr="001261ED">
        <w:rPr>
          <w:rFonts w:ascii="Arial" w:hAnsi="Arial" w:cs="Arial"/>
          <w:sz w:val="22"/>
          <w:lang w:val="fr"/>
        </w:rPr>
        <w:t xml:space="preserve">Au niveau du Projet, la plainte reçue est enregistrée et un accusé de réception est remis au mandataire qui l’a déposée. </w:t>
      </w:r>
    </w:p>
    <w:p w14:paraId="459FA037" w14:textId="77777777" w:rsidR="0029456E" w:rsidRPr="001261ED" w:rsidRDefault="0029456E" w:rsidP="0029456E">
      <w:pPr>
        <w:spacing w:before="0" w:after="0" w:line="276" w:lineRule="auto"/>
        <w:rPr>
          <w:rFonts w:ascii="Arial" w:hAnsi="Arial" w:cs="Arial"/>
          <w:sz w:val="22"/>
          <w:lang w:val="fr"/>
        </w:rPr>
      </w:pPr>
    </w:p>
    <w:p w14:paraId="085A1A72" w14:textId="7241C474" w:rsidR="002F30D0" w:rsidRDefault="002F30D0" w:rsidP="0029456E">
      <w:pPr>
        <w:spacing w:before="0" w:after="0" w:line="276" w:lineRule="auto"/>
        <w:rPr>
          <w:rFonts w:ascii="Arial" w:hAnsi="Arial" w:cs="Arial"/>
          <w:sz w:val="22"/>
          <w:lang w:val="fr"/>
        </w:rPr>
      </w:pPr>
      <w:r w:rsidRPr="001261ED">
        <w:rPr>
          <w:rFonts w:ascii="Arial" w:hAnsi="Arial" w:cs="Arial"/>
          <w:sz w:val="22"/>
          <w:lang w:val="fr"/>
        </w:rPr>
        <w:t xml:space="preserve">Après instruction du coordonnateur sur le circuit du dossier, les chargés de </w:t>
      </w:r>
      <w:r w:rsidR="00477759">
        <w:rPr>
          <w:rFonts w:ascii="Arial" w:hAnsi="Arial" w:cs="Arial"/>
          <w:sz w:val="22"/>
          <w:lang w:val="fr"/>
        </w:rPr>
        <w:t>gestion</w:t>
      </w:r>
      <w:r w:rsidR="00477759" w:rsidRPr="001261ED">
        <w:rPr>
          <w:rFonts w:ascii="Arial" w:hAnsi="Arial" w:cs="Arial"/>
          <w:sz w:val="22"/>
          <w:lang w:val="fr"/>
        </w:rPr>
        <w:t xml:space="preserve"> </w:t>
      </w:r>
      <w:r w:rsidRPr="001261ED">
        <w:rPr>
          <w:rFonts w:ascii="Arial" w:hAnsi="Arial" w:cs="Arial"/>
          <w:sz w:val="22"/>
          <w:lang w:val="fr"/>
        </w:rPr>
        <w:t xml:space="preserve">environnementale et sociale analysent </w:t>
      </w:r>
      <w:r w:rsidR="00477759">
        <w:rPr>
          <w:rFonts w:ascii="Arial" w:hAnsi="Arial" w:cs="Arial"/>
          <w:sz w:val="22"/>
          <w:lang w:val="fr"/>
        </w:rPr>
        <w:t xml:space="preserve">et </w:t>
      </w:r>
      <w:r w:rsidRPr="001261ED">
        <w:rPr>
          <w:rFonts w:ascii="Arial" w:hAnsi="Arial" w:cs="Arial"/>
          <w:sz w:val="22"/>
          <w:lang w:val="fr"/>
        </w:rPr>
        <w:t xml:space="preserve">proposent, le cas échéant, une réunion de concertation </w:t>
      </w:r>
      <w:r w:rsidRPr="001261ED">
        <w:rPr>
          <w:rFonts w:ascii="Arial" w:hAnsi="Arial" w:cs="Arial"/>
          <w:sz w:val="22"/>
          <w:lang w:val="fr"/>
        </w:rPr>
        <w:lastRenderedPageBreak/>
        <w:t xml:space="preserve">entre le Projet, le </w:t>
      </w:r>
      <w:r w:rsidR="0029456E">
        <w:rPr>
          <w:rFonts w:ascii="Arial" w:hAnsi="Arial" w:cs="Arial"/>
          <w:sz w:val="22"/>
          <w:lang w:val="fr"/>
        </w:rPr>
        <w:t>C</w:t>
      </w:r>
      <w:r w:rsidR="007D69F4" w:rsidRPr="001261ED">
        <w:rPr>
          <w:rFonts w:ascii="Arial" w:hAnsi="Arial" w:cs="Arial"/>
          <w:sz w:val="22"/>
          <w:lang w:val="fr"/>
        </w:rPr>
        <w:t>omité locale</w:t>
      </w:r>
      <w:r w:rsidRPr="001261ED">
        <w:rPr>
          <w:rFonts w:ascii="Arial" w:hAnsi="Arial" w:cs="Arial"/>
          <w:sz w:val="22"/>
          <w:lang w:val="fr"/>
        </w:rPr>
        <w:t xml:space="preserve"> et le </w:t>
      </w:r>
      <w:r w:rsidR="0029456E">
        <w:rPr>
          <w:rFonts w:ascii="Arial" w:hAnsi="Arial" w:cs="Arial"/>
          <w:sz w:val="22"/>
          <w:lang w:val="fr"/>
        </w:rPr>
        <w:t>Co</w:t>
      </w:r>
      <w:r w:rsidRPr="001261ED">
        <w:rPr>
          <w:rFonts w:ascii="Arial" w:hAnsi="Arial" w:cs="Arial"/>
          <w:sz w:val="22"/>
          <w:lang w:val="fr"/>
        </w:rPr>
        <w:t xml:space="preserve">mité de gestion du MGP concernés à l’issue de laquelle une stratégie de règlement du conflit privilégiant des solutions à l’amiable est élaborée. </w:t>
      </w:r>
    </w:p>
    <w:p w14:paraId="625C4B15" w14:textId="77777777" w:rsidR="0029456E" w:rsidRPr="001261ED" w:rsidRDefault="0029456E" w:rsidP="0029456E">
      <w:pPr>
        <w:spacing w:before="0" w:after="0" w:line="276" w:lineRule="auto"/>
        <w:rPr>
          <w:rFonts w:ascii="Arial" w:hAnsi="Arial" w:cs="Arial"/>
          <w:sz w:val="22"/>
          <w:lang w:val="fr"/>
        </w:rPr>
      </w:pPr>
    </w:p>
    <w:p w14:paraId="03B54AC7" w14:textId="77777777" w:rsidR="002F30D0" w:rsidRPr="001261ED" w:rsidRDefault="002F30D0" w:rsidP="0029456E">
      <w:pPr>
        <w:spacing w:before="0" w:after="0" w:line="276" w:lineRule="auto"/>
        <w:rPr>
          <w:rFonts w:ascii="Arial" w:hAnsi="Arial" w:cs="Arial"/>
          <w:sz w:val="22"/>
          <w:lang w:val="fr"/>
        </w:rPr>
      </w:pPr>
      <w:r w:rsidRPr="001261ED">
        <w:rPr>
          <w:rFonts w:ascii="Arial" w:hAnsi="Arial" w:cs="Arial"/>
          <w:sz w:val="22"/>
          <w:lang w:val="fr"/>
        </w:rPr>
        <w:t xml:space="preserve">Une réunion de conciliation suivant la stratégie élaborée sera organisée entre le Projet, la commission ad hoc et la partie plaignante (PAP). </w:t>
      </w:r>
    </w:p>
    <w:p w14:paraId="5D027315" w14:textId="635F44C7" w:rsidR="002F30D0" w:rsidRDefault="002F30D0" w:rsidP="0029456E">
      <w:pPr>
        <w:spacing w:before="0" w:after="0" w:line="276" w:lineRule="auto"/>
        <w:rPr>
          <w:rFonts w:ascii="Arial" w:hAnsi="Arial" w:cs="Arial"/>
          <w:sz w:val="22"/>
          <w:lang w:val="fr"/>
        </w:rPr>
      </w:pPr>
      <w:r w:rsidRPr="001261ED">
        <w:rPr>
          <w:rFonts w:ascii="Arial" w:hAnsi="Arial" w:cs="Arial"/>
          <w:sz w:val="22"/>
          <w:lang w:val="fr"/>
        </w:rPr>
        <w:t xml:space="preserve">Si le règlement à l’amiable n’aboutit pas, la personne affectée ou lésée est en droit de saisir une instance juridique compétente pour la suite de la procédure, c’est le dernier recours mentionné dans le diagramme de fonctionnement du MGP ci-dessous (voir figure </w:t>
      </w:r>
      <w:r w:rsidR="001E676D" w:rsidRPr="001261ED">
        <w:rPr>
          <w:rFonts w:ascii="Arial" w:hAnsi="Arial" w:cs="Arial"/>
          <w:sz w:val="22"/>
          <w:lang w:val="fr"/>
        </w:rPr>
        <w:t>1</w:t>
      </w:r>
      <w:r w:rsidRPr="001261ED">
        <w:rPr>
          <w:rFonts w:ascii="Arial" w:hAnsi="Arial" w:cs="Arial"/>
          <w:sz w:val="22"/>
          <w:lang w:val="fr"/>
        </w:rPr>
        <w:t xml:space="preserve">). </w:t>
      </w:r>
    </w:p>
    <w:p w14:paraId="58DE726A" w14:textId="77777777" w:rsidR="0029456E" w:rsidRPr="001261ED" w:rsidRDefault="0029456E" w:rsidP="0029456E">
      <w:pPr>
        <w:spacing w:before="0" w:after="0" w:line="276" w:lineRule="auto"/>
        <w:rPr>
          <w:rFonts w:ascii="Arial" w:hAnsi="Arial" w:cs="Arial"/>
          <w:sz w:val="22"/>
          <w:lang w:val="fr"/>
        </w:rPr>
      </w:pPr>
    </w:p>
    <w:p w14:paraId="73D7ED09" w14:textId="601A82C9" w:rsidR="002F30D0" w:rsidRDefault="002F30D0" w:rsidP="0029456E">
      <w:pPr>
        <w:spacing w:before="0" w:after="0" w:line="276" w:lineRule="auto"/>
        <w:rPr>
          <w:rFonts w:ascii="Arial" w:hAnsi="Arial" w:cs="Arial"/>
          <w:sz w:val="22"/>
          <w:lang w:val="fr"/>
        </w:rPr>
      </w:pPr>
      <w:r w:rsidRPr="001261ED">
        <w:rPr>
          <w:rFonts w:ascii="Arial" w:hAnsi="Arial" w:cs="Arial"/>
          <w:sz w:val="22"/>
          <w:lang w:val="fr"/>
        </w:rPr>
        <w:t>Pendant la descente sur le terrain pour vérification, le Projet peut de commun accord avec les comités de quartiers,</w:t>
      </w:r>
      <w:r w:rsidR="00CE3B3A" w:rsidRPr="001261ED">
        <w:rPr>
          <w:rFonts w:ascii="Arial" w:hAnsi="Arial" w:cs="Arial"/>
          <w:sz w:val="22"/>
          <w:lang w:val="fr"/>
        </w:rPr>
        <w:t xml:space="preserve"> </w:t>
      </w:r>
      <w:r w:rsidR="00A44265" w:rsidRPr="001261ED">
        <w:rPr>
          <w:rFonts w:ascii="Arial" w:hAnsi="Arial" w:cs="Arial"/>
          <w:sz w:val="22"/>
          <w:lang w:val="fr"/>
        </w:rPr>
        <w:t>réaliser</w:t>
      </w:r>
      <w:r w:rsidRPr="001261ED">
        <w:rPr>
          <w:rFonts w:ascii="Arial" w:hAnsi="Arial" w:cs="Arial"/>
          <w:sz w:val="22"/>
          <w:lang w:val="fr"/>
        </w:rPr>
        <w:t xml:space="preserve"> des enquêteurs pour mieux cerner les différents contours du problème. Ces enquêteurs seront des personnes indépendantes. Elles doivent présenter les aptitudes suivantes : compétence, transparence, confidentialité et impartialité.</w:t>
      </w:r>
    </w:p>
    <w:p w14:paraId="46621DBD" w14:textId="77777777" w:rsidR="0029456E" w:rsidRPr="001261ED" w:rsidRDefault="0029456E" w:rsidP="0029456E">
      <w:pPr>
        <w:spacing w:before="0" w:after="0" w:line="276" w:lineRule="auto"/>
        <w:rPr>
          <w:rFonts w:ascii="Arial" w:hAnsi="Arial" w:cs="Arial"/>
          <w:sz w:val="22"/>
          <w:lang w:val="fr"/>
        </w:rPr>
      </w:pPr>
    </w:p>
    <w:p w14:paraId="430A5253" w14:textId="36AD8240" w:rsidR="002F30D0" w:rsidRDefault="002F30D0" w:rsidP="0029456E">
      <w:pPr>
        <w:spacing w:before="0" w:after="0" w:line="276" w:lineRule="auto"/>
        <w:rPr>
          <w:rFonts w:ascii="Arial" w:hAnsi="Arial" w:cs="Arial"/>
          <w:sz w:val="22"/>
          <w:lang w:val="fr"/>
        </w:rPr>
      </w:pPr>
      <w:r w:rsidRPr="001261ED">
        <w:rPr>
          <w:rFonts w:ascii="Arial" w:hAnsi="Arial" w:cs="Arial"/>
          <w:sz w:val="22"/>
          <w:lang w:val="fr"/>
        </w:rPr>
        <w:t xml:space="preserve">Pour toute cette procédure et pour des questions de transparence, les PAP peuvent utiliser la communication téléphonique pour joindre le Projet et se rassurer que la plainte </w:t>
      </w:r>
      <w:proofErr w:type="gramStart"/>
      <w:r w:rsidRPr="001261ED">
        <w:rPr>
          <w:rFonts w:ascii="Arial" w:hAnsi="Arial" w:cs="Arial"/>
          <w:sz w:val="22"/>
          <w:lang w:val="fr"/>
        </w:rPr>
        <w:t>est</w:t>
      </w:r>
      <w:proofErr w:type="gramEnd"/>
      <w:r w:rsidRPr="001261ED">
        <w:rPr>
          <w:rFonts w:ascii="Arial" w:hAnsi="Arial" w:cs="Arial"/>
          <w:sz w:val="22"/>
          <w:lang w:val="fr"/>
        </w:rPr>
        <w:t xml:space="preserve"> bien transmise.</w:t>
      </w:r>
      <w:r w:rsidR="0029456E">
        <w:rPr>
          <w:rFonts w:ascii="Arial" w:hAnsi="Arial" w:cs="Arial"/>
          <w:sz w:val="22"/>
          <w:lang w:val="fr"/>
        </w:rPr>
        <w:t xml:space="preserve"> </w:t>
      </w:r>
      <w:r w:rsidRPr="001261ED">
        <w:rPr>
          <w:rFonts w:ascii="Arial" w:hAnsi="Arial" w:cs="Arial"/>
          <w:sz w:val="22"/>
          <w:lang w:val="fr"/>
        </w:rPr>
        <w:t>Les plaintes générales sont transmises à UCM</w:t>
      </w:r>
      <w:r w:rsidR="0029456E">
        <w:rPr>
          <w:rFonts w:ascii="Arial" w:hAnsi="Arial" w:cs="Arial"/>
          <w:sz w:val="22"/>
          <w:lang w:val="fr"/>
        </w:rPr>
        <w:t xml:space="preserve"> et/ou à la CEP-O</w:t>
      </w:r>
      <w:r w:rsidRPr="001261ED">
        <w:rPr>
          <w:rFonts w:ascii="Arial" w:hAnsi="Arial" w:cs="Arial"/>
          <w:sz w:val="22"/>
          <w:lang w:val="fr"/>
        </w:rPr>
        <w:t xml:space="preserve"> à travers son secrétariat et le Coordonnateur instruit l’équipe en charge des sauvegardes environnementale et sociale qui s’assure de l’application des procédures relatives au traitement de la plainte. </w:t>
      </w:r>
    </w:p>
    <w:p w14:paraId="51C95F82" w14:textId="77777777" w:rsidR="0029456E" w:rsidRPr="001261ED" w:rsidRDefault="0029456E" w:rsidP="0029456E">
      <w:pPr>
        <w:spacing w:before="0" w:after="0" w:line="276" w:lineRule="auto"/>
        <w:rPr>
          <w:rFonts w:ascii="Arial" w:hAnsi="Arial" w:cs="Arial"/>
          <w:sz w:val="22"/>
          <w:lang w:val="fr"/>
        </w:rPr>
      </w:pPr>
    </w:p>
    <w:p w14:paraId="1168627B" w14:textId="77777777" w:rsidR="001E676D" w:rsidRPr="001261ED" w:rsidRDefault="001E676D" w:rsidP="0029456E">
      <w:pPr>
        <w:pStyle w:val="Commentaire"/>
        <w:tabs>
          <w:tab w:val="left" w:pos="0"/>
          <w:tab w:val="left" w:pos="1276"/>
        </w:tabs>
        <w:spacing w:before="0" w:line="276" w:lineRule="auto"/>
        <w:rPr>
          <w:rFonts w:ascii="Arial" w:hAnsi="Arial" w:cs="Arial"/>
          <w:sz w:val="22"/>
          <w:szCs w:val="22"/>
        </w:rPr>
      </w:pPr>
      <w:proofErr w:type="spellStart"/>
      <w:r w:rsidRPr="001261ED">
        <w:rPr>
          <w:rFonts w:ascii="Arial" w:hAnsi="Arial" w:cs="Arial"/>
          <w:sz w:val="22"/>
          <w:szCs w:val="22"/>
          <w:lang w:val="fr" w:eastAsia="ja-JP"/>
        </w:rPr>
        <w:t>Afi</w:t>
      </w:r>
      <w:proofErr w:type="spellEnd"/>
      <w:r w:rsidRPr="001261ED">
        <w:rPr>
          <w:rFonts w:ascii="Arial" w:hAnsi="Arial" w:cs="Arial"/>
          <w:sz w:val="22"/>
          <w:szCs w:val="22"/>
        </w:rPr>
        <w:t xml:space="preserve">n de faciliter le référencement aux services, tous les trois niveaux expliqués ci-dessus doivent identifier les prestataires de services de prise en charge des survivant(e)s, au sein des formations sanitaires (ceux qui ont été formellement formés dans la prise en charge médicale des survivant(e)s de VBG) tant qu’au niveau de la communauté. La cartographie des acteurs en matière de prévention et réponse aux VBG/EAS/HS existe déjà dans certaines localités, en particulier dans le contexte de l’action </w:t>
      </w:r>
      <w:r w:rsidRPr="001261ED">
        <w:rPr>
          <w:rFonts w:ascii="Arial" w:hAnsi="Arial" w:cs="Arial"/>
          <w:sz w:val="22"/>
          <w:szCs w:val="22"/>
          <w:lang w:val="fr" w:eastAsia="ja-JP"/>
        </w:rPr>
        <w:t>humanitaire.</w:t>
      </w:r>
    </w:p>
    <w:p w14:paraId="6032770C" w14:textId="77777777" w:rsidR="0029456E" w:rsidRDefault="0029456E" w:rsidP="0029456E">
      <w:pPr>
        <w:autoSpaceDE w:val="0"/>
        <w:autoSpaceDN w:val="0"/>
        <w:adjustRightInd w:val="0"/>
        <w:spacing w:before="0" w:after="0" w:line="276" w:lineRule="auto"/>
        <w:ind w:right="-6"/>
        <w:rPr>
          <w:rFonts w:ascii="Arial" w:hAnsi="Arial" w:cs="Arial"/>
          <w:sz w:val="22"/>
          <w:lang w:eastAsia="en-US"/>
        </w:rPr>
      </w:pPr>
    </w:p>
    <w:p w14:paraId="6C96C2E7" w14:textId="2786247C" w:rsidR="001E676D" w:rsidRPr="001261ED" w:rsidRDefault="001E676D" w:rsidP="0029456E">
      <w:pPr>
        <w:autoSpaceDE w:val="0"/>
        <w:autoSpaceDN w:val="0"/>
        <w:adjustRightInd w:val="0"/>
        <w:spacing w:before="0" w:after="0" w:line="276" w:lineRule="auto"/>
        <w:ind w:right="-6"/>
        <w:rPr>
          <w:rFonts w:ascii="Arial" w:hAnsi="Arial" w:cs="Arial"/>
          <w:color w:val="000000"/>
          <w:sz w:val="22"/>
        </w:rPr>
      </w:pPr>
      <w:r w:rsidRPr="001261ED">
        <w:rPr>
          <w:rFonts w:ascii="Arial" w:hAnsi="Arial" w:cs="Arial"/>
          <w:sz w:val="22"/>
          <w:lang w:eastAsia="en-US"/>
        </w:rPr>
        <w:t xml:space="preserve">En général, chaque </w:t>
      </w:r>
      <w:r w:rsidRPr="001261ED">
        <w:rPr>
          <w:rFonts w:ascii="Arial" w:hAnsi="Arial" w:cs="Arial"/>
          <w:color w:val="000000"/>
          <w:sz w:val="22"/>
        </w:rPr>
        <w:t xml:space="preserve">comité doit avoir un point focal VBG dans le cas où les plaintes d’EAS/HS arrivent au niveau du comité, il doit référer cela au prestataire de services VBG. Chaque point focal devrait être formé sur la réception d’une plainte de VBG/EAS/HS, le référencement des cas aux prestataires de services, et les principes directeurs clés y afférents, surtout concernant l’importance de la confidentialité et la </w:t>
      </w:r>
      <w:r w:rsidRPr="001261ED">
        <w:rPr>
          <w:rFonts w:ascii="Arial" w:hAnsi="Arial" w:cs="Arial"/>
          <w:sz w:val="22"/>
          <w:lang w:eastAsia="en-US"/>
        </w:rPr>
        <w:t>sécurité.</w:t>
      </w:r>
      <w:r w:rsidRPr="001261ED">
        <w:rPr>
          <w:rFonts w:ascii="Arial" w:hAnsi="Arial" w:cs="Arial"/>
          <w:color w:val="000000"/>
          <w:sz w:val="22"/>
        </w:rPr>
        <w:t xml:space="preserve"> </w:t>
      </w:r>
    </w:p>
    <w:p w14:paraId="2F068D62" w14:textId="77777777" w:rsidR="0029456E" w:rsidRDefault="0029456E" w:rsidP="0029456E">
      <w:pPr>
        <w:autoSpaceDE w:val="0"/>
        <w:autoSpaceDN w:val="0"/>
        <w:adjustRightInd w:val="0"/>
        <w:spacing w:before="0" w:after="0" w:line="276" w:lineRule="auto"/>
        <w:ind w:right="-6"/>
        <w:rPr>
          <w:rFonts w:ascii="Arial" w:hAnsi="Arial" w:cs="Arial"/>
          <w:color w:val="000000"/>
          <w:sz w:val="22"/>
        </w:rPr>
      </w:pPr>
    </w:p>
    <w:p w14:paraId="6EBFF6ED" w14:textId="0B0DE493" w:rsidR="001E676D" w:rsidRPr="001261ED" w:rsidRDefault="001E676D" w:rsidP="0029456E">
      <w:pPr>
        <w:autoSpaceDE w:val="0"/>
        <w:autoSpaceDN w:val="0"/>
        <w:adjustRightInd w:val="0"/>
        <w:spacing w:before="0" w:after="0" w:line="276" w:lineRule="auto"/>
        <w:ind w:right="-6"/>
        <w:rPr>
          <w:rFonts w:ascii="Arial" w:hAnsi="Arial" w:cs="Arial"/>
          <w:color w:val="000000"/>
          <w:sz w:val="22"/>
        </w:rPr>
      </w:pPr>
      <w:r w:rsidRPr="001261ED">
        <w:rPr>
          <w:rFonts w:ascii="Arial" w:hAnsi="Arial" w:cs="Arial"/>
          <w:color w:val="000000"/>
          <w:sz w:val="22"/>
        </w:rPr>
        <w:t>Le rôle du point focal n’est pas de prendre en charge les cas de VBG/EAS/HS, mais de faciliter le référencement de cas et promouvoir la fonctionnalité du circuit de référencement. L’enregistrement et la prise en charge des cas seront faits uniquement par les prestataires de services qui sont identifiés et opérationnels dans la zone.</w:t>
      </w:r>
    </w:p>
    <w:p w14:paraId="4960E37D" w14:textId="77777777" w:rsidR="0029456E" w:rsidRDefault="0029456E" w:rsidP="0029456E">
      <w:pPr>
        <w:spacing w:before="0" w:after="0" w:line="276" w:lineRule="auto"/>
        <w:rPr>
          <w:rFonts w:ascii="Arial" w:hAnsi="Arial" w:cs="Arial"/>
          <w:sz w:val="22"/>
          <w:lang w:val="fr"/>
        </w:rPr>
      </w:pPr>
    </w:p>
    <w:p w14:paraId="5570C839" w14:textId="396A9848" w:rsidR="001E676D" w:rsidRPr="001261ED" w:rsidRDefault="001E676D" w:rsidP="0029456E">
      <w:pPr>
        <w:spacing w:before="0" w:after="0" w:line="276" w:lineRule="auto"/>
        <w:rPr>
          <w:rFonts w:ascii="Arial" w:hAnsi="Arial" w:cs="Arial"/>
          <w:sz w:val="22"/>
          <w:lang w:val="fr"/>
        </w:rPr>
      </w:pPr>
      <w:r w:rsidRPr="001261ED">
        <w:rPr>
          <w:rFonts w:ascii="Arial" w:hAnsi="Arial" w:cs="Arial"/>
          <w:sz w:val="22"/>
          <w:lang w:val="fr"/>
        </w:rPr>
        <w:t xml:space="preserve">Au niveau des sites des activités du Projet, des comités locaux de gestion des </w:t>
      </w:r>
      <w:proofErr w:type="gramStart"/>
      <w:r w:rsidRPr="001261ED">
        <w:rPr>
          <w:rFonts w:ascii="Arial" w:hAnsi="Arial" w:cs="Arial"/>
          <w:sz w:val="22"/>
          <w:lang w:val="fr"/>
        </w:rPr>
        <w:t>plaintes ,</w:t>
      </w:r>
      <w:proofErr w:type="gramEnd"/>
      <w:r w:rsidRPr="001261ED">
        <w:rPr>
          <w:rFonts w:ascii="Arial" w:hAnsi="Arial" w:cs="Arial"/>
          <w:sz w:val="22"/>
          <w:lang w:val="fr"/>
        </w:rPr>
        <w:t xml:space="preserve"> composées chacune d’un représentant du quartier, du village ou du groupement, une représentante des femmes</w:t>
      </w:r>
      <w:r w:rsidRPr="001261ED">
        <w:rPr>
          <w:rStyle w:val="Appelnotedebasdep"/>
          <w:rFonts w:ascii="Arial" w:hAnsi="Arial" w:cs="Arial"/>
          <w:sz w:val="22"/>
          <w:lang w:val="fr"/>
        </w:rPr>
        <w:footnoteReference w:id="1"/>
      </w:r>
      <w:r w:rsidRPr="001261ED">
        <w:rPr>
          <w:rFonts w:ascii="Arial" w:hAnsi="Arial" w:cs="Arial"/>
          <w:sz w:val="22"/>
          <w:lang w:val="fr"/>
        </w:rPr>
        <w:t xml:space="preserve"> qui assurera aussi la réception des plaintes VBG/EAH/S.</w:t>
      </w:r>
    </w:p>
    <w:p w14:paraId="62BE22B9" w14:textId="25040A61" w:rsidR="001E676D" w:rsidRDefault="001E676D" w:rsidP="0029456E">
      <w:pPr>
        <w:spacing w:before="0" w:after="0" w:line="276" w:lineRule="auto"/>
        <w:rPr>
          <w:rFonts w:ascii="Arial" w:hAnsi="Arial" w:cs="Arial"/>
          <w:sz w:val="22"/>
          <w:lang w:val="fr"/>
        </w:rPr>
      </w:pPr>
      <w:r w:rsidRPr="001261ED">
        <w:rPr>
          <w:rFonts w:ascii="Arial" w:hAnsi="Arial" w:cs="Arial"/>
          <w:sz w:val="22"/>
          <w:lang w:val="fr"/>
        </w:rPr>
        <w:t xml:space="preserve">Ces Comités joueront le rôle de courroie de transmission pour des personnes n’ayant pas les possibilités de rédiger et de transmettre leurs plaintes au Comité de gestion des plaintes. </w:t>
      </w:r>
    </w:p>
    <w:p w14:paraId="270EE828" w14:textId="77777777" w:rsidR="0029456E" w:rsidRPr="001261ED" w:rsidRDefault="0029456E" w:rsidP="0029456E">
      <w:pPr>
        <w:spacing w:before="0" w:after="0" w:line="276" w:lineRule="auto"/>
        <w:rPr>
          <w:rFonts w:ascii="Arial" w:hAnsi="Arial" w:cs="Arial"/>
          <w:sz w:val="22"/>
          <w:lang w:val="fr"/>
        </w:rPr>
      </w:pPr>
    </w:p>
    <w:p w14:paraId="33470240" w14:textId="120102F5" w:rsidR="001E676D" w:rsidRPr="001261ED" w:rsidRDefault="001E676D" w:rsidP="0029456E">
      <w:pPr>
        <w:spacing w:before="0" w:after="0" w:line="276" w:lineRule="auto"/>
        <w:rPr>
          <w:rFonts w:ascii="Arial" w:hAnsi="Arial" w:cs="Arial"/>
          <w:sz w:val="22"/>
          <w:lang w:val="fr"/>
        </w:rPr>
      </w:pPr>
      <w:r w:rsidRPr="001261ED">
        <w:rPr>
          <w:rFonts w:ascii="Arial" w:hAnsi="Arial" w:cs="Arial"/>
          <w:sz w:val="22"/>
          <w:lang w:val="fr"/>
        </w:rPr>
        <w:lastRenderedPageBreak/>
        <w:t xml:space="preserve">Le délai accordé </w:t>
      </w:r>
      <w:r w:rsidR="00CE1EBB" w:rsidRPr="001261ED">
        <w:rPr>
          <w:rFonts w:ascii="Arial" w:hAnsi="Arial" w:cs="Arial"/>
          <w:sz w:val="22"/>
          <w:lang w:val="fr"/>
        </w:rPr>
        <w:t>au comité local</w:t>
      </w:r>
      <w:r w:rsidRPr="001261ED">
        <w:rPr>
          <w:rFonts w:ascii="Arial" w:hAnsi="Arial" w:cs="Arial"/>
          <w:sz w:val="22"/>
          <w:lang w:val="fr"/>
        </w:rPr>
        <w:t xml:space="preserve"> pour apporter une réponse aux plaintes portées à son attention sera de 8 jours calendaires au maximum, délai durant lesquels, la cellule accusera réception de la plainte et adressera par écrit une réponse au plaignant annonçant les prochaines étapes.</w:t>
      </w:r>
    </w:p>
    <w:p w14:paraId="462E326F" w14:textId="7BDB06B9" w:rsidR="001E676D" w:rsidRDefault="001E676D" w:rsidP="0029456E">
      <w:pPr>
        <w:spacing w:before="0" w:after="0" w:line="276" w:lineRule="auto"/>
        <w:rPr>
          <w:rFonts w:ascii="Arial" w:hAnsi="Arial" w:cs="Arial"/>
          <w:sz w:val="22"/>
          <w:lang w:val="fr"/>
        </w:rPr>
      </w:pPr>
      <w:r w:rsidRPr="001261ED">
        <w:rPr>
          <w:rFonts w:ascii="Arial" w:hAnsi="Arial" w:cs="Arial"/>
          <w:sz w:val="22"/>
          <w:lang w:val="fr"/>
        </w:rPr>
        <w:t xml:space="preserve">Le rôle de la représentante de femmes et jeunes n’est pas de prendre en charge les cas de VBG, plutôt de faciliter le référencement de cas, et la fonctionnalité du circuit de référencement désigné pour chaque zone d´intervention. L’enregistrement des incidents, la gestion du cas, et la prise en charge des survivants (es) seront de la responsabilité des prestataires de services sélectionnés et engagés avec le projet. </w:t>
      </w:r>
    </w:p>
    <w:p w14:paraId="1C9DDAAD" w14:textId="77777777" w:rsidR="0029456E" w:rsidRPr="001261ED" w:rsidRDefault="0029456E" w:rsidP="0029456E">
      <w:pPr>
        <w:spacing w:before="0" w:after="0" w:line="276" w:lineRule="auto"/>
        <w:rPr>
          <w:rFonts w:ascii="Arial" w:hAnsi="Arial" w:cs="Arial"/>
          <w:sz w:val="22"/>
          <w:lang w:val="fr"/>
        </w:rPr>
      </w:pPr>
    </w:p>
    <w:p w14:paraId="7551965A" w14:textId="2BAFABD6" w:rsidR="001E676D" w:rsidRDefault="001E676D" w:rsidP="0029456E">
      <w:pPr>
        <w:spacing w:before="0" w:after="0" w:line="276" w:lineRule="auto"/>
        <w:rPr>
          <w:rFonts w:ascii="Arial" w:hAnsi="Arial" w:cs="Arial"/>
          <w:sz w:val="22"/>
          <w:lang w:val="fr"/>
        </w:rPr>
      </w:pPr>
      <w:r w:rsidRPr="001261ED">
        <w:rPr>
          <w:rFonts w:ascii="Arial" w:hAnsi="Arial" w:cs="Arial"/>
          <w:sz w:val="22"/>
          <w:lang w:val="fr"/>
        </w:rPr>
        <w:t xml:space="preserve">En ce qui concerne les plaintes ou les incidents d’EAS/HS reçues ou signalées au CGP et CLGP, les spécialistes en VBG, en développement social et en environnement, qui sont des points focaux VBG du projet auront la charge de la supervision de leur réception, de leur suivi, de la production de rapport, et de la communication à la Banque dans un délai de 24 heures dès sa réception. </w:t>
      </w:r>
    </w:p>
    <w:p w14:paraId="5B3F51C6" w14:textId="77777777" w:rsidR="0029456E" w:rsidRPr="001261ED" w:rsidRDefault="0029456E" w:rsidP="0029456E">
      <w:pPr>
        <w:spacing w:before="0" w:after="0" w:line="276" w:lineRule="auto"/>
        <w:rPr>
          <w:rFonts w:ascii="Arial" w:hAnsi="Arial" w:cs="Arial"/>
          <w:sz w:val="22"/>
          <w:lang w:val="fr"/>
        </w:rPr>
      </w:pPr>
    </w:p>
    <w:p w14:paraId="5601E637" w14:textId="2730F013" w:rsidR="001E676D" w:rsidRDefault="001E676D" w:rsidP="0029456E">
      <w:pPr>
        <w:spacing w:before="0" w:after="0" w:line="276" w:lineRule="auto"/>
        <w:rPr>
          <w:rFonts w:ascii="Arial" w:hAnsi="Arial" w:cs="Arial"/>
          <w:sz w:val="22"/>
          <w:lang w:val="fr"/>
        </w:rPr>
      </w:pPr>
      <w:r w:rsidRPr="001261ED">
        <w:rPr>
          <w:rFonts w:ascii="Arial" w:hAnsi="Arial" w:cs="Arial"/>
          <w:sz w:val="22"/>
          <w:lang w:val="fr"/>
        </w:rPr>
        <w:t xml:space="preserve">Les plaintes d’EAS/HS auront différents points d’entrée, à savoir, les structures sanitaires, les </w:t>
      </w:r>
      <w:proofErr w:type="spellStart"/>
      <w:r w:rsidRPr="001261ED">
        <w:rPr>
          <w:rFonts w:ascii="Arial" w:hAnsi="Arial" w:cs="Arial"/>
          <w:sz w:val="22"/>
          <w:lang w:val="fr"/>
        </w:rPr>
        <w:t>ONGs</w:t>
      </w:r>
      <w:proofErr w:type="spellEnd"/>
      <w:r w:rsidRPr="001261ED">
        <w:rPr>
          <w:rFonts w:ascii="Arial" w:hAnsi="Arial" w:cs="Arial"/>
          <w:sz w:val="22"/>
          <w:lang w:val="fr"/>
        </w:rPr>
        <w:t xml:space="preserve"> prestataires de services de VBG, les organisations de femmes identifiées par le projet, et même les cellules locales de gestion des plaintes. </w:t>
      </w:r>
    </w:p>
    <w:p w14:paraId="1B76C5E6" w14:textId="77777777" w:rsidR="0029456E" w:rsidRPr="001261ED" w:rsidRDefault="0029456E" w:rsidP="0029456E">
      <w:pPr>
        <w:spacing w:before="0" w:after="0" w:line="276" w:lineRule="auto"/>
        <w:rPr>
          <w:rFonts w:ascii="Arial" w:hAnsi="Arial" w:cs="Arial"/>
          <w:sz w:val="22"/>
          <w:lang w:val="fr"/>
        </w:rPr>
      </w:pPr>
    </w:p>
    <w:p w14:paraId="21E9BEFF" w14:textId="3692B67D" w:rsidR="001E676D" w:rsidRDefault="001E676D" w:rsidP="0029456E">
      <w:pPr>
        <w:spacing w:before="0" w:after="0" w:line="276" w:lineRule="auto"/>
        <w:rPr>
          <w:rFonts w:ascii="Arial" w:hAnsi="Arial" w:cs="Arial"/>
          <w:sz w:val="22"/>
        </w:rPr>
      </w:pPr>
      <w:r w:rsidRPr="001261ED">
        <w:rPr>
          <w:rFonts w:ascii="Arial" w:hAnsi="Arial" w:cs="Arial"/>
          <w:sz w:val="22"/>
        </w:rPr>
        <w:t>Sur site, la supervision de la mise en œuvre du MGP sera assurée par le Comité de gestion des plaintes de la commune concernée, qui comprendra également un représentant de l'Ingénieur Conseil en charge du contrôle et de la surveillance des travaux, ainsi qu'un représentant de l'Entreprise responsable des travaux.</w:t>
      </w:r>
    </w:p>
    <w:p w14:paraId="356F9A26" w14:textId="77777777" w:rsidR="0029456E" w:rsidRPr="001261ED" w:rsidRDefault="0029456E" w:rsidP="0029456E">
      <w:pPr>
        <w:spacing w:before="0" w:after="0" w:line="276" w:lineRule="auto"/>
        <w:rPr>
          <w:rFonts w:ascii="Arial" w:hAnsi="Arial" w:cs="Arial"/>
          <w:sz w:val="22"/>
        </w:rPr>
      </w:pPr>
    </w:p>
    <w:p w14:paraId="1F510F82" w14:textId="69818B5C" w:rsidR="001E676D" w:rsidRDefault="001E676D" w:rsidP="0029456E">
      <w:pPr>
        <w:spacing w:before="0" w:after="0" w:line="276" w:lineRule="auto"/>
        <w:rPr>
          <w:rFonts w:ascii="Arial" w:hAnsi="Arial" w:cs="Arial"/>
          <w:sz w:val="22"/>
          <w:lang w:val="fr"/>
        </w:rPr>
      </w:pPr>
      <w:r w:rsidRPr="001261ED">
        <w:rPr>
          <w:rFonts w:ascii="Arial" w:hAnsi="Arial" w:cs="Arial"/>
          <w:sz w:val="22"/>
          <w:lang w:val="fr"/>
        </w:rPr>
        <w:t xml:space="preserve">Les chargés de </w:t>
      </w:r>
      <w:r w:rsidR="00580A86">
        <w:rPr>
          <w:rFonts w:ascii="Arial" w:hAnsi="Arial" w:cs="Arial"/>
          <w:sz w:val="22"/>
          <w:lang w:val="fr"/>
        </w:rPr>
        <w:t>gestion</w:t>
      </w:r>
      <w:r w:rsidR="00580A86" w:rsidRPr="001261ED">
        <w:rPr>
          <w:rFonts w:ascii="Arial" w:hAnsi="Arial" w:cs="Arial"/>
          <w:sz w:val="22"/>
          <w:lang w:val="fr"/>
        </w:rPr>
        <w:t xml:space="preserve"> </w:t>
      </w:r>
      <w:r w:rsidRPr="001261ED">
        <w:rPr>
          <w:rFonts w:ascii="Arial" w:hAnsi="Arial" w:cs="Arial"/>
          <w:sz w:val="22"/>
          <w:lang w:val="fr"/>
        </w:rPr>
        <w:t xml:space="preserve">environnementale et sociale des missions de supervision des travaux concernés s’assurent de la vérification de l’identité du présumé auteur de l’incident VBG et le suivi sera fait par </w:t>
      </w:r>
      <w:r w:rsidR="00633C60">
        <w:rPr>
          <w:rFonts w:ascii="Arial" w:hAnsi="Arial" w:cs="Arial"/>
          <w:sz w:val="22"/>
          <w:lang w:val="fr"/>
        </w:rPr>
        <w:t>les spécialistes en VBG de l’</w:t>
      </w:r>
      <w:r w:rsidRPr="001261ED">
        <w:rPr>
          <w:rFonts w:ascii="Arial" w:hAnsi="Arial" w:cs="Arial"/>
          <w:sz w:val="22"/>
          <w:lang w:val="fr"/>
        </w:rPr>
        <w:t>UCM</w:t>
      </w:r>
      <w:r w:rsidR="00633C60">
        <w:rPr>
          <w:rFonts w:ascii="Arial" w:hAnsi="Arial" w:cs="Arial"/>
          <w:sz w:val="22"/>
          <w:lang w:val="fr"/>
        </w:rPr>
        <w:t xml:space="preserve"> et de la CEP-O</w:t>
      </w:r>
      <w:r w:rsidRPr="001261ED">
        <w:rPr>
          <w:rFonts w:ascii="Arial" w:hAnsi="Arial" w:cs="Arial"/>
          <w:sz w:val="22"/>
          <w:lang w:val="fr"/>
        </w:rPr>
        <w:t xml:space="preserve">. Pour le cas des VBG, les contractants (mission de contrôle et entreprise) seront chargés de la vérification de l’identité du présumé auteur et les résultats seront communiqués </w:t>
      </w:r>
      <w:r w:rsidR="00271F5F">
        <w:rPr>
          <w:rFonts w:ascii="Arial" w:hAnsi="Arial" w:cs="Arial"/>
          <w:sz w:val="22"/>
          <w:lang w:val="fr"/>
        </w:rPr>
        <w:t>à</w:t>
      </w:r>
      <w:r w:rsidR="00D93908">
        <w:rPr>
          <w:rFonts w:ascii="Arial" w:hAnsi="Arial" w:cs="Arial"/>
          <w:sz w:val="22"/>
          <w:lang w:val="fr"/>
        </w:rPr>
        <w:t xml:space="preserve"> l</w:t>
      </w:r>
      <w:r w:rsidRPr="001261ED">
        <w:rPr>
          <w:rFonts w:ascii="Arial" w:hAnsi="Arial" w:cs="Arial"/>
          <w:sz w:val="22"/>
          <w:lang w:val="fr"/>
        </w:rPr>
        <w:t xml:space="preserve">’UCM ou </w:t>
      </w:r>
      <w:proofErr w:type="spellStart"/>
      <w:r w:rsidR="00271F5F" w:rsidRPr="00271F5F">
        <w:rPr>
          <w:rFonts w:ascii="Arial" w:hAnsi="Arial" w:cs="Arial"/>
          <w:sz w:val="22"/>
          <w:lang w:val="fr"/>
        </w:rPr>
        <w:t>à</w:t>
      </w:r>
      <w:r w:rsidRPr="001261ED">
        <w:rPr>
          <w:rFonts w:ascii="Arial" w:hAnsi="Arial" w:cs="Arial"/>
          <w:sz w:val="22"/>
          <w:lang w:val="fr"/>
        </w:rPr>
        <w:t>CEP</w:t>
      </w:r>
      <w:proofErr w:type="spellEnd"/>
      <w:r w:rsidRPr="001261ED">
        <w:rPr>
          <w:rFonts w:ascii="Arial" w:hAnsi="Arial" w:cs="Arial"/>
          <w:sz w:val="22"/>
          <w:lang w:val="fr"/>
        </w:rPr>
        <w:t>-O</w:t>
      </w:r>
      <w:r w:rsidR="00D93908">
        <w:rPr>
          <w:rFonts w:ascii="Arial" w:hAnsi="Arial" w:cs="Arial"/>
          <w:sz w:val="22"/>
          <w:lang w:val="fr"/>
        </w:rPr>
        <w:t>, selon le cas,</w:t>
      </w:r>
      <w:r w:rsidRPr="001261ED">
        <w:rPr>
          <w:rFonts w:ascii="Arial" w:hAnsi="Arial" w:cs="Arial"/>
          <w:sz w:val="22"/>
          <w:lang w:val="fr"/>
        </w:rPr>
        <w:t xml:space="preserve"> pour les actions relatives aux mesures disciplinaires si nécessaire.</w:t>
      </w:r>
      <w:r w:rsidRPr="001261ED" w:rsidDel="006B679A">
        <w:rPr>
          <w:rFonts w:ascii="Arial" w:hAnsi="Arial" w:cs="Arial"/>
          <w:sz w:val="22"/>
          <w:lang w:val="fr"/>
        </w:rPr>
        <w:t xml:space="preserve"> </w:t>
      </w:r>
    </w:p>
    <w:p w14:paraId="7079F8C0" w14:textId="77777777" w:rsidR="0029456E" w:rsidRPr="001261ED" w:rsidRDefault="0029456E" w:rsidP="0029456E">
      <w:pPr>
        <w:spacing w:before="0" w:after="0" w:line="276" w:lineRule="auto"/>
        <w:rPr>
          <w:rFonts w:ascii="Arial" w:hAnsi="Arial" w:cs="Arial"/>
          <w:sz w:val="22"/>
          <w:lang w:val="fr"/>
        </w:rPr>
      </w:pPr>
    </w:p>
    <w:p w14:paraId="03CCC406" w14:textId="007CC52E" w:rsidR="001E676D" w:rsidRDefault="001E676D" w:rsidP="0029456E">
      <w:pPr>
        <w:spacing w:before="0" w:after="0" w:line="276" w:lineRule="auto"/>
        <w:rPr>
          <w:rFonts w:ascii="Arial" w:hAnsi="Arial" w:cs="Arial"/>
          <w:sz w:val="22"/>
          <w:lang w:val="fr"/>
        </w:rPr>
      </w:pPr>
      <w:r w:rsidRPr="001261ED">
        <w:rPr>
          <w:rFonts w:ascii="Arial" w:hAnsi="Arial" w:cs="Arial"/>
          <w:sz w:val="22"/>
          <w:lang w:val="fr"/>
        </w:rPr>
        <w:t>Note : Toutes les plaintes et leurs réponses seront transmises en copie à l’UCM</w:t>
      </w:r>
      <w:r w:rsidR="00633C60">
        <w:rPr>
          <w:rFonts w:ascii="Arial" w:hAnsi="Arial" w:cs="Arial"/>
          <w:sz w:val="22"/>
          <w:lang w:val="fr"/>
        </w:rPr>
        <w:t xml:space="preserve"> et à la CEP-O</w:t>
      </w:r>
      <w:r w:rsidRPr="001261ED">
        <w:rPr>
          <w:rFonts w:ascii="Arial" w:hAnsi="Arial" w:cs="Arial"/>
          <w:sz w:val="22"/>
          <w:lang w:val="fr"/>
        </w:rPr>
        <w:t xml:space="preserve"> et archivées à son niveau.</w:t>
      </w:r>
    </w:p>
    <w:p w14:paraId="0D2A916A" w14:textId="77777777" w:rsidR="0029456E" w:rsidRPr="001261ED" w:rsidRDefault="0029456E" w:rsidP="0029456E">
      <w:pPr>
        <w:spacing w:before="0" w:after="0" w:line="276" w:lineRule="auto"/>
        <w:rPr>
          <w:rFonts w:ascii="Arial" w:hAnsi="Arial" w:cs="Arial"/>
          <w:sz w:val="22"/>
          <w:lang w:val="fr"/>
        </w:rPr>
      </w:pPr>
    </w:p>
    <w:p w14:paraId="33611A30" w14:textId="1DE7A6D9" w:rsidR="00FE18C6" w:rsidRPr="0029456E" w:rsidRDefault="00FE18C6" w:rsidP="0029456E">
      <w:pPr>
        <w:spacing w:before="0" w:after="0" w:line="276" w:lineRule="auto"/>
        <w:rPr>
          <w:rFonts w:ascii="Arial" w:hAnsi="Arial" w:cs="Arial"/>
          <w:b/>
          <w:bCs/>
          <w:i/>
          <w:sz w:val="22"/>
        </w:rPr>
      </w:pPr>
      <w:r w:rsidRPr="0029456E">
        <w:rPr>
          <w:rFonts w:ascii="Arial" w:hAnsi="Arial" w:cs="Arial"/>
          <w:b/>
          <w:bCs/>
          <w:i/>
          <w:sz w:val="22"/>
        </w:rPr>
        <w:t xml:space="preserve">Dispositif de gestion des plaintes des travailleurs selon la NES 2 (plaintes non sensibles de priorité 1) </w:t>
      </w:r>
    </w:p>
    <w:p w14:paraId="5AF884A8" w14:textId="77777777" w:rsidR="0029456E" w:rsidRPr="001261ED" w:rsidRDefault="0029456E" w:rsidP="0029456E">
      <w:pPr>
        <w:spacing w:before="0" w:after="0" w:line="276" w:lineRule="auto"/>
        <w:rPr>
          <w:rFonts w:ascii="Arial" w:hAnsi="Arial" w:cs="Arial"/>
          <w:b/>
          <w:bCs/>
          <w:sz w:val="22"/>
        </w:rPr>
      </w:pPr>
    </w:p>
    <w:p w14:paraId="5596D651" w14:textId="0B061938" w:rsidR="00FE18C6" w:rsidRDefault="00FE18C6" w:rsidP="0029456E">
      <w:pPr>
        <w:spacing w:before="0" w:after="0" w:line="276" w:lineRule="auto"/>
        <w:rPr>
          <w:rFonts w:ascii="Arial" w:hAnsi="Arial" w:cs="Arial"/>
          <w:sz w:val="22"/>
        </w:rPr>
      </w:pPr>
      <w:r w:rsidRPr="001261ED">
        <w:rPr>
          <w:rFonts w:ascii="Arial" w:hAnsi="Arial" w:cs="Arial"/>
          <w:sz w:val="22"/>
        </w:rPr>
        <w:t xml:space="preserve">Le dispositif à mettre en place concerne autant les travailleurs directs du Projet que les travailleurs contractuels et les employés des fournisseurs principaux. Ce dispositif est propre aux relations de travail et doit être inclus dans les contrats de travail ainsi que le règlement intérieur des entreprises. </w:t>
      </w:r>
    </w:p>
    <w:p w14:paraId="04023A50" w14:textId="77777777" w:rsidR="0029456E" w:rsidRPr="001261ED" w:rsidRDefault="0029456E" w:rsidP="00FE18C6">
      <w:pPr>
        <w:rPr>
          <w:rFonts w:ascii="Arial" w:hAnsi="Arial" w:cs="Arial"/>
          <w:sz w:val="22"/>
        </w:rPr>
      </w:pPr>
    </w:p>
    <w:p w14:paraId="16A8BCB1" w14:textId="6C9700BE" w:rsidR="00FE18C6" w:rsidRPr="00633C60" w:rsidRDefault="00FE18C6" w:rsidP="00FE18C6">
      <w:pPr>
        <w:rPr>
          <w:rFonts w:ascii="Arial" w:hAnsi="Arial" w:cs="Arial"/>
          <w:b/>
          <w:bCs/>
          <w:i/>
          <w:sz w:val="22"/>
        </w:rPr>
      </w:pPr>
      <w:r w:rsidRPr="00633C60">
        <w:rPr>
          <w:rFonts w:ascii="Arial" w:hAnsi="Arial" w:cs="Arial"/>
          <w:b/>
          <w:bCs/>
          <w:i/>
          <w:sz w:val="22"/>
        </w:rPr>
        <w:t xml:space="preserve">Gestion des plaintes des travailleurs directs </w:t>
      </w:r>
    </w:p>
    <w:p w14:paraId="59B438F4" w14:textId="77777777" w:rsidR="00633C60" w:rsidRDefault="00633C60" w:rsidP="00FE18C6">
      <w:pPr>
        <w:rPr>
          <w:rFonts w:ascii="Arial" w:hAnsi="Arial" w:cs="Arial"/>
          <w:sz w:val="22"/>
        </w:rPr>
      </w:pPr>
    </w:p>
    <w:p w14:paraId="625B8EEA" w14:textId="78045816" w:rsidR="00FE18C6" w:rsidRPr="001261ED" w:rsidRDefault="00FE18C6" w:rsidP="00FE18C6">
      <w:pPr>
        <w:rPr>
          <w:rFonts w:ascii="Arial" w:hAnsi="Arial" w:cs="Arial"/>
          <w:sz w:val="22"/>
        </w:rPr>
      </w:pPr>
      <w:r w:rsidRPr="001261ED">
        <w:rPr>
          <w:rFonts w:ascii="Arial" w:hAnsi="Arial" w:cs="Arial"/>
          <w:sz w:val="22"/>
        </w:rPr>
        <w:t>Les acteurs de gestion du mécanisme de gestion des plaintes des travailleurs directs sont : -</w:t>
      </w:r>
    </w:p>
    <w:p w14:paraId="6D86A52F" w14:textId="6E84F497" w:rsidR="00FE18C6" w:rsidRPr="001261ED" w:rsidRDefault="00FE18C6" w:rsidP="00C748ED">
      <w:pPr>
        <w:pStyle w:val="Paragraphedeliste"/>
        <w:numPr>
          <w:ilvl w:val="0"/>
          <w:numId w:val="21"/>
        </w:numPr>
        <w:spacing w:before="0" w:after="160" w:line="278" w:lineRule="auto"/>
        <w:jc w:val="left"/>
        <w:rPr>
          <w:rFonts w:ascii="Arial" w:hAnsi="Arial" w:cs="Arial"/>
          <w:sz w:val="22"/>
        </w:rPr>
      </w:pPr>
      <w:r w:rsidRPr="00633C60">
        <w:rPr>
          <w:rFonts w:ascii="Arial" w:hAnsi="Arial" w:cs="Arial"/>
          <w:i/>
          <w:sz w:val="22"/>
        </w:rPr>
        <w:lastRenderedPageBreak/>
        <w:t>Niveau 1</w:t>
      </w:r>
      <w:r w:rsidRPr="001261ED">
        <w:rPr>
          <w:rFonts w:ascii="Arial" w:hAnsi="Arial" w:cs="Arial"/>
          <w:sz w:val="22"/>
        </w:rPr>
        <w:t xml:space="preserve"> : le RAF et les </w:t>
      </w:r>
      <w:r w:rsidR="00DD646A">
        <w:rPr>
          <w:rFonts w:ascii="Arial" w:hAnsi="Arial" w:cs="Arial"/>
          <w:sz w:val="22"/>
        </w:rPr>
        <w:t>Responsables</w:t>
      </w:r>
      <w:r w:rsidR="00DD646A" w:rsidRPr="001261ED">
        <w:rPr>
          <w:rFonts w:ascii="Arial" w:hAnsi="Arial" w:cs="Arial"/>
          <w:sz w:val="22"/>
        </w:rPr>
        <w:t xml:space="preserve"> </w:t>
      </w:r>
      <w:r w:rsidRPr="001261ED">
        <w:rPr>
          <w:rFonts w:ascii="Arial" w:hAnsi="Arial" w:cs="Arial"/>
          <w:sz w:val="22"/>
        </w:rPr>
        <w:t xml:space="preserve">environnement, social et genre. Un retour devra être fait au requérant dans un délai de sept (07) jours au maximum. Si les solutions proposées ne satisfont pas le requérant, la plainte est transmise au niveau </w:t>
      </w:r>
      <w:r w:rsidR="00B715FC">
        <w:rPr>
          <w:rFonts w:ascii="Arial" w:hAnsi="Arial" w:cs="Arial"/>
          <w:sz w:val="22"/>
        </w:rPr>
        <w:t>2</w:t>
      </w:r>
      <w:r w:rsidRPr="001261ED">
        <w:rPr>
          <w:rFonts w:ascii="Arial" w:hAnsi="Arial" w:cs="Arial"/>
          <w:sz w:val="22"/>
        </w:rPr>
        <w:t>.</w:t>
      </w:r>
    </w:p>
    <w:p w14:paraId="617BF7C7" w14:textId="77777777" w:rsidR="00FE18C6" w:rsidRPr="001261ED" w:rsidRDefault="00FE18C6" w:rsidP="00C748ED">
      <w:pPr>
        <w:pStyle w:val="Paragraphedeliste"/>
        <w:numPr>
          <w:ilvl w:val="0"/>
          <w:numId w:val="21"/>
        </w:numPr>
        <w:spacing w:before="0" w:after="0" w:line="278" w:lineRule="auto"/>
        <w:jc w:val="left"/>
        <w:rPr>
          <w:rFonts w:ascii="Arial" w:hAnsi="Arial" w:cs="Arial"/>
          <w:sz w:val="22"/>
        </w:rPr>
      </w:pPr>
      <w:r w:rsidRPr="00633C60">
        <w:rPr>
          <w:rFonts w:ascii="Arial" w:hAnsi="Arial" w:cs="Arial"/>
          <w:i/>
          <w:sz w:val="22"/>
        </w:rPr>
        <w:t>Niveau 2</w:t>
      </w:r>
      <w:r w:rsidRPr="001261ED">
        <w:rPr>
          <w:rFonts w:ascii="Arial" w:hAnsi="Arial" w:cs="Arial"/>
          <w:sz w:val="22"/>
        </w:rPr>
        <w:t xml:space="preserve"> : l’inspecteur du travail. </w:t>
      </w:r>
      <w:proofErr w:type="gramStart"/>
      <w:r w:rsidRPr="001261ED">
        <w:rPr>
          <w:rFonts w:ascii="Arial" w:hAnsi="Arial" w:cs="Arial"/>
          <w:sz w:val="22"/>
        </w:rPr>
        <w:t>en</w:t>
      </w:r>
      <w:proofErr w:type="gramEnd"/>
      <w:r w:rsidRPr="001261ED">
        <w:rPr>
          <w:rFonts w:ascii="Arial" w:hAnsi="Arial" w:cs="Arial"/>
          <w:sz w:val="22"/>
        </w:rPr>
        <w:t xml:space="preserve"> cas de non-satisfaction, la plainte est soumise à l’inspecteur du travail et des lois sociales pour une nouvelle tentative de règlement à l’amiable. En cas d'échec de la tentative de règlement amiable, une action peut être introduite devant le tribunal du Travail territorialement compétent.</w:t>
      </w:r>
    </w:p>
    <w:p w14:paraId="27CA7735" w14:textId="77777777" w:rsidR="00633C60" w:rsidRDefault="00633C60" w:rsidP="00633C60">
      <w:pPr>
        <w:spacing w:before="0" w:after="0"/>
        <w:rPr>
          <w:rFonts w:ascii="Arial" w:hAnsi="Arial" w:cs="Arial"/>
          <w:b/>
          <w:bCs/>
          <w:i/>
          <w:sz w:val="22"/>
        </w:rPr>
      </w:pPr>
    </w:p>
    <w:p w14:paraId="6BDD894C" w14:textId="20E90DFD" w:rsidR="00FE18C6" w:rsidRDefault="00FE18C6" w:rsidP="00633C60">
      <w:pPr>
        <w:spacing w:before="0" w:after="0"/>
        <w:rPr>
          <w:rFonts w:ascii="Arial" w:hAnsi="Arial" w:cs="Arial"/>
          <w:b/>
          <w:bCs/>
          <w:i/>
          <w:sz w:val="22"/>
        </w:rPr>
      </w:pPr>
      <w:r w:rsidRPr="00633C60">
        <w:rPr>
          <w:rFonts w:ascii="Arial" w:hAnsi="Arial" w:cs="Arial"/>
          <w:b/>
          <w:bCs/>
          <w:i/>
          <w:sz w:val="22"/>
        </w:rPr>
        <w:t>Gestion des plaintes des travailleurs contractuels et des employés des fournisseurs principaux</w:t>
      </w:r>
    </w:p>
    <w:p w14:paraId="2AE4A70B" w14:textId="77777777" w:rsidR="00633C60" w:rsidRPr="00633C60" w:rsidRDefault="00633C60" w:rsidP="00633C60">
      <w:pPr>
        <w:spacing w:before="0" w:after="0"/>
        <w:rPr>
          <w:rFonts w:ascii="Arial" w:hAnsi="Arial" w:cs="Arial"/>
          <w:b/>
          <w:bCs/>
          <w:i/>
          <w:sz w:val="22"/>
        </w:rPr>
      </w:pPr>
    </w:p>
    <w:p w14:paraId="618ACC22" w14:textId="77777777" w:rsidR="00633C60" w:rsidRDefault="00FE18C6" w:rsidP="00633C60">
      <w:pPr>
        <w:spacing w:before="0" w:after="0" w:line="276" w:lineRule="auto"/>
        <w:rPr>
          <w:rFonts w:ascii="Arial" w:hAnsi="Arial" w:cs="Arial"/>
          <w:sz w:val="22"/>
        </w:rPr>
      </w:pPr>
      <w:r w:rsidRPr="00633C60">
        <w:rPr>
          <w:rFonts w:ascii="Arial" w:hAnsi="Arial" w:cs="Arial"/>
          <w:b/>
          <w:bCs/>
          <w:i/>
          <w:sz w:val="22"/>
        </w:rPr>
        <w:t>Le premier niveau</w:t>
      </w:r>
      <w:r w:rsidRPr="001261ED">
        <w:rPr>
          <w:rFonts w:ascii="Arial" w:hAnsi="Arial" w:cs="Arial"/>
          <w:sz w:val="22"/>
        </w:rPr>
        <w:t xml:space="preserve"> de gestion des plaintes des travailleurs contractuels sera composé des représentants de l’entreprise en charge des travaux et de la mission de contrôle. </w:t>
      </w:r>
    </w:p>
    <w:p w14:paraId="6042FB21" w14:textId="77777777" w:rsidR="00633C60" w:rsidRDefault="00633C60" w:rsidP="00633C60">
      <w:pPr>
        <w:spacing w:before="0" w:after="0" w:line="276" w:lineRule="auto"/>
        <w:rPr>
          <w:rFonts w:ascii="Arial" w:hAnsi="Arial" w:cs="Arial"/>
          <w:sz w:val="22"/>
        </w:rPr>
      </w:pPr>
    </w:p>
    <w:p w14:paraId="2CE91A0D" w14:textId="24C6233F" w:rsidR="00FE18C6" w:rsidRDefault="00FE18C6" w:rsidP="00633C60">
      <w:pPr>
        <w:spacing w:before="0" w:after="0" w:line="276" w:lineRule="auto"/>
        <w:rPr>
          <w:rFonts w:ascii="Arial" w:hAnsi="Arial" w:cs="Arial"/>
          <w:sz w:val="22"/>
        </w:rPr>
      </w:pPr>
      <w:r w:rsidRPr="001261ED">
        <w:rPr>
          <w:rFonts w:ascii="Arial" w:hAnsi="Arial" w:cs="Arial"/>
          <w:sz w:val="22"/>
        </w:rPr>
        <w:t xml:space="preserve">La composition de ce comité de gestion des plaintes est présentée ci-après : </w:t>
      </w:r>
    </w:p>
    <w:p w14:paraId="4FB5AB91" w14:textId="77777777" w:rsidR="00633C60" w:rsidRPr="001261ED" w:rsidRDefault="00633C60" w:rsidP="00633C60">
      <w:pPr>
        <w:spacing w:before="0" w:after="0" w:line="276" w:lineRule="auto"/>
        <w:rPr>
          <w:rFonts w:ascii="Arial" w:hAnsi="Arial" w:cs="Arial"/>
          <w:sz w:val="22"/>
        </w:rPr>
      </w:pPr>
    </w:p>
    <w:p w14:paraId="05993EDE" w14:textId="77777777" w:rsidR="00FE18C6" w:rsidRPr="001261ED" w:rsidRDefault="00FE18C6" w:rsidP="00C748ED">
      <w:pPr>
        <w:pStyle w:val="Paragraphedeliste"/>
        <w:numPr>
          <w:ilvl w:val="0"/>
          <w:numId w:val="22"/>
        </w:numPr>
        <w:spacing w:before="0" w:after="0" w:line="276" w:lineRule="auto"/>
        <w:jc w:val="left"/>
        <w:rPr>
          <w:rFonts w:ascii="Arial" w:hAnsi="Arial" w:cs="Arial"/>
          <w:sz w:val="22"/>
        </w:rPr>
      </w:pPr>
      <w:r w:rsidRPr="001261ED">
        <w:rPr>
          <w:rFonts w:ascii="Arial" w:hAnsi="Arial" w:cs="Arial"/>
          <w:sz w:val="22"/>
        </w:rPr>
        <w:t xml:space="preserve">Responsable environnement et social (Entreprise responsable des travaux) ; </w:t>
      </w:r>
    </w:p>
    <w:p w14:paraId="630D6B77" w14:textId="7DA8431B" w:rsidR="00FE18C6" w:rsidRPr="001261ED" w:rsidRDefault="0011607C" w:rsidP="00C748ED">
      <w:pPr>
        <w:pStyle w:val="Paragraphedeliste"/>
        <w:numPr>
          <w:ilvl w:val="0"/>
          <w:numId w:val="22"/>
        </w:numPr>
        <w:spacing w:before="0" w:after="0" w:line="276" w:lineRule="auto"/>
        <w:jc w:val="left"/>
        <w:rPr>
          <w:rFonts w:ascii="Arial" w:hAnsi="Arial" w:cs="Arial"/>
          <w:sz w:val="22"/>
        </w:rPr>
      </w:pPr>
      <w:r w:rsidRPr="001261ED">
        <w:rPr>
          <w:rFonts w:ascii="Arial" w:hAnsi="Arial" w:cs="Arial"/>
          <w:sz w:val="22"/>
        </w:rPr>
        <w:t>Chef</w:t>
      </w:r>
      <w:r w:rsidR="00FE18C6" w:rsidRPr="001261ED">
        <w:rPr>
          <w:rFonts w:ascii="Arial" w:hAnsi="Arial" w:cs="Arial"/>
          <w:sz w:val="22"/>
        </w:rPr>
        <w:t xml:space="preserve"> de chantier (Entreprise responsable des travaux) ;</w:t>
      </w:r>
    </w:p>
    <w:p w14:paraId="14E0A380" w14:textId="3B23658F" w:rsidR="00FE18C6" w:rsidRPr="001261ED" w:rsidRDefault="0011607C" w:rsidP="00C748ED">
      <w:pPr>
        <w:pStyle w:val="Paragraphedeliste"/>
        <w:numPr>
          <w:ilvl w:val="0"/>
          <w:numId w:val="22"/>
        </w:numPr>
        <w:spacing w:before="0" w:after="0" w:line="276" w:lineRule="auto"/>
        <w:jc w:val="left"/>
        <w:rPr>
          <w:rFonts w:ascii="Arial" w:hAnsi="Arial" w:cs="Arial"/>
          <w:sz w:val="22"/>
        </w:rPr>
      </w:pPr>
      <w:r w:rsidRPr="001261ED">
        <w:rPr>
          <w:rFonts w:ascii="Arial" w:hAnsi="Arial" w:cs="Arial"/>
          <w:sz w:val="22"/>
        </w:rPr>
        <w:t>Responsable</w:t>
      </w:r>
      <w:r w:rsidR="00FE18C6" w:rsidRPr="001261ED">
        <w:rPr>
          <w:rFonts w:ascii="Arial" w:hAnsi="Arial" w:cs="Arial"/>
          <w:sz w:val="22"/>
        </w:rPr>
        <w:t xml:space="preserve"> environnement et social (Mission de contrôle) ; </w:t>
      </w:r>
    </w:p>
    <w:p w14:paraId="08ED353A" w14:textId="339743F9" w:rsidR="00FE18C6" w:rsidRPr="001261ED" w:rsidRDefault="0011607C" w:rsidP="00C748ED">
      <w:pPr>
        <w:pStyle w:val="Paragraphedeliste"/>
        <w:numPr>
          <w:ilvl w:val="0"/>
          <w:numId w:val="22"/>
        </w:numPr>
        <w:spacing w:before="0" w:after="0" w:line="276" w:lineRule="auto"/>
        <w:jc w:val="left"/>
        <w:rPr>
          <w:rFonts w:ascii="Arial" w:hAnsi="Arial" w:cs="Arial"/>
          <w:sz w:val="22"/>
        </w:rPr>
      </w:pPr>
      <w:r w:rsidRPr="001261ED">
        <w:rPr>
          <w:rFonts w:ascii="Arial" w:hAnsi="Arial" w:cs="Arial"/>
          <w:sz w:val="22"/>
        </w:rPr>
        <w:t>Représentant</w:t>
      </w:r>
      <w:r w:rsidR="00FE18C6" w:rsidRPr="001261ED">
        <w:rPr>
          <w:rFonts w:ascii="Arial" w:hAnsi="Arial" w:cs="Arial"/>
          <w:sz w:val="22"/>
        </w:rPr>
        <w:t xml:space="preserve"> de travailleurs (Entreprise responsable des travaux) ; </w:t>
      </w:r>
    </w:p>
    <w:p w14:paraId="6648D388" w14:textId="77777777" w:rsidR="00633C60" w:rsidRDefault="00633C60" w:rsidP="00633C60">
      <w:pPr>
        <w:spacing w:before="0" w:after="0" w:line="276" w:lineRule="auto"/>
        <w:rPr>
          <w:rFonts w:ascii="Arial" w:hAnsi="Arial" w:cs="Arial"/>
          <w:sz w:val="22"/>
        </w:rPr>
      </w:pPr>
    </w:p>
    <w:p w14:paraId="0F1FAFBD" w14:textId="125B4166" w:rsidR="00FE18C6" w:rsidRDefault="00FE18C6" w:rsidP="00633C60">
      <w:pPr>
        <w:spacing w:before="0" w:after="0" w:line="276" w:lineRule="auto"/>
        <w:rPr>
          <w:rFonts w:ascii="Arial" w:hAnsi="Arial" w:cs="Arial"/>
          <w:sz w:val="22"/>
        </w:rPr>
      </w:pPr>
      <w:r w:rsidRPr="001261ED">
        <w:rPr>
          <w:rFonts w:ascii="Arial" w:hAnsi="Arial" w:cs="Arial"/>
          <w:sz w:val="22"/>
        </w:rPr>
        <w:t xml:space="preserve">Un point hebdomadaire sur la gestion des plaintes sera fait à l’Unité de Coordination du Projet. Ce comité dispose également de dix (10) jours ouvrables à compter de la date de dépôt de la plainte pour </w:t>
      </w:r>
      <w:r w:rsidR="006D7A6B">
        <w:rPr>
          <w:rFonts w:ascii="Arial" w:hAnsi="Arial" w:cs="Arial"/>
          <w:sz w:val="22"/>
        </w:rPr>
        <w:t>son</w:t>
      </w:r>
      <w:r w:rsidR="00EE0041">
        <w:rPr>
          <w:rFonts w:ascii="Arial" w:hAnsi="Arial" w:cs="Arial"/>
          <w:sz w:val="22"/>
        </w:rPr>
        <w:t xml:space="preserve"> </w:t>
      </w:r>
      <w:r w:rsidRPr="001261ED">
        <w:rPr>
          <w:rFonts w:ascii="Arial" w:hAnsi="Arial" w:cs="Arial"/>
          <w:sz w:val="22"/>
        </w:rPr>
        <w:t>examen et la proposition d’une solution au requérant, avec un délai de deux (02) jours maximums pour l’accusé de réception.</w:t>
      </w:r>
    </w:p>
    <w:p w14:paraId="69B08513" w14:textId="77777777" w:rsidR="00633C60" w:rsidRPr="001261ED" w:rsidRDefault="00633C60" w:rsidP="00633C60">
      <w:pPr>
        <w:spacing w:before="0" w:after="0" w:line="276" w:lineRule="auto"/>
        <w:rPr>
          <w:rFonts w:ascii="Arial" w:hAnsi="Arial" w:cs="Arial"/>
          <w:sz w:val="22"/>
        </w:rPr>
      </w:pPr>
    </w:p>
    <w:p w14:paraId="4DA5ABF1" w14:textId="33EE266F" w:rsidR="00FE18C6" w:rsidRDefault="00FE18C6" w:rsidP="00633C60">
      <w:pPr>
        <w:spacing w:before="0" w:after="0" w:line="276" w:lineRule="auto"/>
        <w:rPr>
          <w:rFonts w:ascii="Arial" w:hAnsi="Arial" w:cs="Arial"/>
          <w:sz w:val="22"/>
        </w:rPr>
      </w:pPr>
      <w:r w:rsidRPr="00633C60">
        <w:rPr>
          <w:rFonts w:ascii="Arial" w:hAnsi="Arial" w:cs="Arial"/>
          <w:b/>
          <w:bCs/>
          <w:i/>
          <w:sz w:val="22"/>
        </w:rPr>
        <w:t>Le deuxième niveau</w:t>
      </w:r>
      <w:r w:rsidRPr="001261ED">
        <w:rPr>
          <w:rFonts w:ascii="Arial" w:hAnsi="Arial" w:cs="Arial"/>
          <w:sz w:val="22"/>
        </w:rPr>
        <w:t xml:space="preserve"> de gestion des plaintes des travailleurs contractuels sera composé des représentants de l’entreprise en charge des travaux, de la mission de contrôle, de l’UCM, de l’ONG d’intermédiation sociale. La composition de ce comité de gestion des plaintes est présentée ci-après : </w:t>
      </w:r>
    </w:p>
    <w:p w14:paraId="524545D1" w14:textId="77777777" w:rsidR="00633C60" w:rsidRPr="001261ED" w:rsidRDefault="00633C60" w:rsidP="00633C60">
      <w:pPr>
        <w:spacing w:before="0" w:after="0" w:line="276" w:lineRule="auto"/>
        <w:rPr>
          <w:rFonts w:ascii="Arial" w:hAnsi="Arial" w:cs="Arial"/>
          <w:sz w:val="22"/>
        </w:rPr>
      </w:pPr>
    </w:p>
    <w:p w14:paraId="67C224EC" w14:textId="51E89ABA" w:rsidR="00FE18C6" w:rsidRPr="001261ED" w:rsidRDefault="00EE0041" w:rsidP="00C748ED">
      <w:pPr>
        <w:pStyle w:val="Paragraphedeliste"/>
        <w:numPr>
          <w:ilvl w:val="0"/>
          <w:numId w:val="22"/>
        </w:numPr>
        <w:spacing w:before="0" w:after="0" w:line="276" w:lineRule="auto"/>
        <w:rPr>
          <w:rFonts w:ascii="Arial" w:hAnsi="Arial" w:cs="Arial"/>
          <w:sz w:val="22"/>
        </w:rPr>
      </w:pPr>
      <w:r w:rsidRPr="001261ED">
        <w:rPr>
          <w:rFonts w:ascii="Arial" w:hAnsi="Arial" w:cs="Arial"/>
          <w:sz w:val="22"/>
        </w:rPr>
        <w:t>Chef</w:t>
      </w:r>
      <w:r w:rsidR="00FE18C6" w:rsidRPr="001261ED">
        <w:rPr>
          <w:rFonts w:ascii="Arial" w:hAnsi="Arial" w:cs="Arial"/>
          <w:sz w:val="22"/>
        </w:rPr>
        <w:t xml:space="preserve"> de mission (Mission de contrôle) ;</w:t>
      </w:r>
    </w:p>
    <w:p w14:paraId="0995EFC3" w14:textId="47877E80" w:rsidR="00633C60" w:rsidRDefault="00A85279" w:rsidP="00C748ED">
      <w:pPr>
        <w:pStyle w:val="Paragraphedeliste"/>
        <w:numPr>
          <w:ilvl w:val="0"/>
          <w:numId w:val="22"/>
        </w:numPr>
        <w:spacing w:before="0" w:after="0" w:line="276" w:lineRule="auto"/>
        <w:rPr>
          <w:rFonts w:ascii="Arial" w:hAnsi="Arial" w:cs="Arial"/>
          <w:sz w:val="22"/>
        </w:rPr>
      </w:pPr>
      <w:r>
        <w:rPr>
          <w:rFonts w:ascii="Arial" w:hAnsi="Arial" w:cs="Arial"/>
          <w:sz w:val="22"/>
        </w:rPr>
        <w:t>Responsable</w:t>
      </w:r>
      <w:r w:rsidR="00FE18C6" w:rsidRPr="001261ED">
        <w:rPr>
          <w:rFonts w:ascii="Arial" w:hAnsi="Arial" w:cs="Arial"/>
          <w:sz w:val="22"/>
        </w:rPr>
        <w:t xml:space="preserve"> environnemental et social (Entrep</w:t>
      </w:r>
      <w:r w:rsidR="00633C60">
        <w:rPr>
          <w:rFonts w:ascii="Arial" w:hAnsi="Arial" w:cs="Arial"/>
          <w:sz w:val="22"/>
        </w:rPr>
        <w:t>rise responsable des travaux) ;</w:t>
      </w:r>
    </w:p>
    <w:p w14:paraId="1E0F72EA" w14:textId="340CD4A2" w:rsidR="00FE18C6" w:rsidRPr="001261ED" w:rsidRDefault="00A85279" w:rsidP="00C748ED">
      <w:pPr>
        <w:pStyle w:val="Paragraphedeliste"/>
        <w:numPr>
          <w:ilvl w:val="0"/>
          <w:numId w:val="22"/>
        </w:numPr>
        <w:spacing w:before="0" w:after="0" w:line="276" w:lineRule="auto"/>
        <w:rPr>
          <w:rFonts w:ascii="Arial" w:hAnsi="Arial" w:cs="Arial"/>
          <w:sz w:val="22"/>
        </w:rPr>
      </w:pPr>
      <w:r w:rsidRPr="001261ED">
        <w:rPr>
          <w:rFonts w:ascii="Arial" w:hAnsi="Arial" w:cs="Arial"/>
          <w:sz w:val="22"/>
        </w:rPr>
        <w:t>Spécialiste</w:t>
      </w:r>
      <w:r w:rsidR="00FE18C6" w:rsidRPr="001261ED">
        <w:rPr>
          <w:rFonts w:ascii="Arial" w:hAnsi="Arial" w:cs="Arial"/>
          <w:sz w:val="22"/>
        </w:rPr>
        <w:t xml:space="preserve"> en </w:t>
      </w:r>
      <w:r w:rsidR="00633C60">
        <w:rPr>
          <w:rFonts w:ascii="Arial" w:hAnsi="Arial" w:cs="Arial"/>
          <w:sz w:val="22"/>
        </w:rPr>
        <w:t>gestion environnementale (UCM et CEP-O</w:t>
      </w:r>
      <w:r w:rsidR="00FE18C6" w:rsidRPr="001261ED">
        <w:rPr>
          <w:rFonts w:ascii="Arial" w:hAnsi="Arial" w:cs="Arial"/>
          <w:sz w:val="22"/>
        </w:rPr>
        <w:t>) ;</w:t>
      </w:r>
    </w:p>
    <w:p w14:paraId="054CD949" w14:textId="10F74FAB" w:rsidR="00633C60" w:rsidRDefault="00A03010" w:rsidP="00C748ED">
      <w:pPr>
        <w:pStyle w:val="Paragraphedeliste"/>
        <w:numPr>
          <w:ilvl w:val="0"/>
          <w:numId w:val="22"/>
        </w:numPr>
        <w:spacing w:before="0" w:after="0" w:line="276" w:lineRule="auto"/>
        <w:rPr>
          <w:rFonts w:ascii="Arial" w:hAnsi="Arial" w:cs="Arial"/>
          <w:sz w:val="22"/>
        </w:rPr>
      </w:pPr>
      <w:r w:rsidRPr="001261ED">
        <w:rPr>
          <w:rFonts w:ascii="Arial" w:hAnsi="Arial" w:cs="Arial"/>
          <w:sz w:val="22"/>
        </w:rPr>
        <w:t>Spécialiste</w:t>
      </w:r>
      <w:r w:rsidR="00633C60">
        <w:rPr>
          <w:rFonts w:ascii="Arial" w:hAnsi="Arial" w:cs="Arial"/>
          <w:sz w:val="22"/>
        </w:rPr>
        <w:t xml:space="preserve"> social (UCM et CEP-O</w:t>
      </w:r>
      <w:r w:rsidR="00FE18C6" w:rsidRPr="001261ED">
        <w:rPr>
          <w:rFonts w:ascii="Arial" w:hAnsi="Arial" w:cs="Arial"/>
          <w:sz w:val="22"/>
        </w:rPr>
        <w:t xml:space="preserve">) ; </w:t>
      </w:r>
    </w:p>
    <w:p w14:paraId="7074A7A6" w14:textId="7AB81D72" w:rsidR="00633C60" w:rsidRDefault="00A03010" w:rsidP="00C748ED">
      <w:pPr>
        <w:pStyle w:val="Paragraphedeliste"/>
        <w:numPr>
          <w:ilvl w:val="0"/>
          <w:numId w:val="22"/>
        </w:numPr>
        <w:spacing w:before="0" w:after="0" w:line="276" w:lineRule="auto"/>
        <w:rPr>
          <w:rFonts w:ascii="Arial" w:hAnsi="Arial" w:cs="Arial"/>
          <w:sz w:val="22"/>
        </w:rPr>
      </w:pPr>
      <w:r w:rsidRPr="001261ED">
        <w:rPr>
          <w:rFonts w:ascii="Arial" w:hAnsi="Arial" w:cs="Arial"/>
          <w:sz w:val="22"/>
        </w:rPr>
        <w:t>Spécialiste</w:t>
      </w:r>
      <w:r w:rsidR="00FE18C6" w:rsidRPr="001261ED">
        <w:rPr>
          <w:rFonts w:ascii="Arial" w:hAnsi="Arial" w:cs="Arial"/>
          <w:sz w:val="22"/>
        </w:rPr>
        <w:t xml:space="preserve"> en </w:t>
      </w:r>
      <w:r w:rsidR="00633C60">
        <w:rPr>
          <w:rFonts w:ascii="Arial" w:hAnsi="Arial" w:cs="Arial"/>
          <w:sz w:val="22"/>
        </w:rPr>
        <w:t>prévention contre les VBG (UCM et CEP-O</w:t>
      </w:r>
      <w:r w:rsidR="00FE18C6" w:rsidRPr="001261ED">
        <w:rPr>
          <w:rFonts w:ascii="Arial" w:hAnsi="Arial" w:cs="Arial"/>
          <w:sz w:val="22"/>
        </w:rPr>
        <w:t xml:space="preserve">) ; </w:t>
      </w:r>
    </w:p>
    <w:p w14:paraId="15C6F474" w14:textId="044EA5D0" w:rsidR="00633C60" w:rsidRDefault="00A03010" w:rsidP="00C748ED">
      <w:pPr>
        <w:pStyle w:val="Paragraphedeliste"/>
        <w:numPr>
          <w:ilvl w:val="0"/>
          <w:numId w:val="22"/>
        </w:numPr>
        <w:spacing w:before="0" w:after="0" w:line="276" w:lineRule="auto"/>
        <w:rPr>
          <w:rFonts w:ascii="Arial" w:hAnsi="Arial" w:cs="Arial"/>
          <w:sz w:val="22"/>
        </w:rPr>
      </w:pPr>
      <w:r w:rsidRPr="001261ED">
        <w:rPr>
          <w:rFonts w:ascii="Arial" w:hAnsi="Arial" w:cs="Arial"/>
          <w:sz w:val="22"/>
        </w:rPr>
        <w:t>Représentant</w:t>
      </w:r>
      <w:r w:rsidR="00FE18C6" w:rsidRPr="001261ED">
        <w:rPr>
          <w:rFonts w:ascii="Arial" w:hAnsi="Arial" w:cs="Arial"/>
          <w:sz w:val="22"/>
        </w:rPr>
        <w:t xml:space="preserve"> de l’ONG chargé de la mise en œuvre du Plan </w:t>
      </w:r>
      <w:r w:rsidR="00633C60">
        <w:rPr>
          <w:rFonts w:ascii="Arial" w:hAnsi="Arial" w:cs="Arial"/>
          <w:sz w:val="22"/>
        </w:rPr>
        <w:t>d’Action VBG</w:t>
      </w:r>
    </w:p>
    <w:p w14:paraId="662AE7F7" w14:textId="23B5BF4B" w:rsidR="006B21C3" w:rsidRDefault="006B21C3" w:rsidP="004C570E">
      <w:pPr>
        <w:spacing w:line="22" w:lineRule="atLeast"/>
        <w:rPr>
          <w:rFonts w:ascii="Arial" w:hAnsi="Arial" w:cs="Arial"/>
          <w:sz w:val="22"/>
          <w:lang w:val="fr"/>
        </w:rPr>
      </w:pPr>
    </w:p>
    <w:p w14:paraId="58C269EC" w14:textId="68A356CB" w:rsidR="002F30D0" w:rsidRPr="00633C60" w:rsidRDefault="002F30D0" w:rsidP="00FD6026">
      <w:pPr>
        <w:pStyle w:val="Paragraphedeliste"/>
        <w:numPr>
          <w:ilvl w:val="1"/>
          <w:numId w:val="16"/>
        </w:numPr>
        <w:spacing w:before="0" w:after="0"/>
        <w:outlineLvl w:val="1"/>
        <w:rPr>
          <w:rFonts w:ascii="Arial" w:hAnsi="Arial" w:cs="Arial"/>
          <w:b/>
          <w:bCs/>
          <w:kern w:val="28"/>
          <w:sz w:val="22"/>
        </w:rPr>
      </w:pPr>
      <w:bookmarkStart w:id="18" w:name="_Toc231842209"/>
      <w:r w:rsidRPr="00633C60">
        <w:rPr>
          <w:rFonts w:ascii="Arial" w:hAnsi="Arial" w:cs="Arial"/>
          <w:b/>
          <w:bCs/>
          <w:kern w:val="28"/>
          <w:sz w:val="22"/>
        </w:rPr>
        <w:t>Circuit de fonctionnement du MGP</w:t>
      </w:r>
      <w:bookmarkEnd w:id="18"/>
    </w:p>
    <w:p w14:paraId="1AE90AE0" w14:textId="77777777" w:rsidR="00633C60" w:rsidRDefault="00633C60" w:rsidP="006D3A5F">
      <w:pPr>
        <w:spacing w:line="22" w:lineRule="atLeast"/>
        <w:rPr>
          <w:rFonts w:ascii="Arial" w:hAnsi="Arial" w:cs="Arial"/>
          <w:sz w:val="22"/>
          <w:lang w:val="fr"/>
        </w:rPr>
      </w:pPr>
    </w:p>
    <w:p w14:paraId="5BDF3EA2" w14:textId="0EEFA712" w:rsidR="002F30D0" w:rsidRPr="001261ED" w:rsidRDefault="006D3A5F" w:rsidP="006D3A5F">
      <w:pPr>
        <w:spacing w:line="22" w:lineRule="atLeast"/>
        <w:rPr>
          <w:rFonts w:ascii="Arial" w:hAnsi="Arial" w:cs="Arial"/>
          <w:sz w:val="22"/>
          <w:lang w:val="fr"/>
        </w:rPr>
      </w:pPr>
      <w:r w:rsidRPr="001261ED">
        <w:rPr>
          <w:rFonts w:ascii="Arial" w:hAnsi="Arial" w:cs="Arial"/>
          <w:sz w:val="22"/>
          <w:lang w:val="fr"/>
        </w:rPr>
        <w:t>Figure 1.</w:t>
      </w:r>
    </w:p>
    <w:tbl>
      <w:tblPr>
        <w:tblStyle w:val="Grilledutableau"/>
        <w:tblW w:w="9634" w:type="dxa"/>
        <w:tblLook w:val="04A0" w:firstRow="1" w:lastRow="0" w:firstColumn="1" w:lastColumn="0" w:noHBand="0" w:noVBand="1"/>
      </w:tblPr>
      <w:tblGrid>
        <w:gridCol w:w="9634"/>
      </w:tblGrid>
      <w:tr w:rsidR="002F30D0" w:rsidRPr="001261ED" w14:paraId="1C0D7038" w14:textId="77777777" w:rsidTr="009B396E">
        <w:trPr>
          <w:trHeight w:val="6130"/>
        </w:trPr>
        <w:tc>
          <w:tcPr>
            <w:tcW w:w="9634" w:type="dxa"/>
          </w:tcPr>
          <w:p w14:paraId="1E72C3B1" w14:textId="77777777" w:rsidR="002F30D0" w:rsidRPr="001261ED" w:rsidRDefault="002F30D0" w:rsidP="009B396E">
            <w:pPr>
              <w:spacing w:before="0" w:after="0"/>
              <w:rPr>
                <w:rFonts w:ascii="Arial" w:eastAsiaTheme="minorEastAsia" w:hAnsi="Arial" w:cs="Arial"/>
                <w:b/>
                <w:bCs/>
                <w:color w:val="FFFFFF" w:themeColor="light1"/>
                <w:kern w:val="24"/>
                <w:sz w:val="22"/>
                <w:lang w:eastAsia="fr-FR"/>
              </w:rPr>
            </w:pPr>
            <w:r w:rsidRPr="001261ED">
              <w:rPr>
                <w:rFonts w:ascii="Arial" w:hAnsi="Arial" w:cs="Arial"/>
                <w:noProof/>
                <w:sz w:val="22"/>
                <w:lang w:val="fr-CA" w:eastAsia="fr-CA"/>
              </w:rPr>
              <w:lastRenderedPageBreak/>
              <mc:AlternateContent>
                <mc:Choice Requires="wpg">
                  <w:drawing>
                    <wp:anchor distT="0" distB="0" distL="114300" distR="114300" simplePos="0" relativeHeight="251660288" behindDoc="0" locked="0" layoutInCell="1" allowOverlap="1" wp14:anchorId="7228959F" wp14:editId="622EEDFB">
                      <wp:simplePos x="0" y="0"/>
                      <wp:positionH relativeFrom="column">
                        <wp:posOffset>102928</wp:posOffset>
                      </wp:positionH>
                      <wp:positionV relativeFrom="paragraph">
                        <wp:posOffset>76373</wp:posOffset>
                      </wp:positionV>
                      <wp:extent cx="5563385" cy="3746268"/>
                      <wp:effectExtent l="0" t="0" r="18415" b="26035"/>
                      <wp:wrapNone/>
                      <wp:docPr id="55" name="Groupe 32"/>
                      <wp:cNvGraphicFramePr/>
                      <a:graphic xmlns:a="http://schemas.openxmlformats.org/drawingml/2006/main">
                        <a:graphicData uri="http://schemas.microsoft.com/office/word/2010/wordprocessingGroup">
                          <wpg:wgp>
                            <wpg:cNvGrpSpPr/>
                            <wpg:grpSpPr>
                              <a:xfrm>
                                <a:off x="0" y="0"/>
                                <a:ext cx="5563385" cy="3746268"/>
                                <a:chOff x="0" y="-131610"/>
                                <a:chExt cx="6790553" cy="4429181"/>
                              </a:xfrm>
                            </wpg:grpSpPr>
                            <wps:wsp>
                              <wps:cNvPr id="58" name="Pentagone 58"/>
                              <wps:cNvSpPr/>
                              <wps:spPr>
                                <a:xfrm>
                                  <a:off x="1750586" y="864095"/>
                                  <a:ext cx="1416343" cy="360040"/>
                                </a:xfrm>
                                <a:prstGeom prst="homePlate">
                                  <a:avLst/>
                                </a:prstGeom>
                                <a:solidFill>
                                  <a:srgbClr val="4472C4"/>
                                </a:solidFill>
                                <a:ln w="12700" cap="flat" cmpd="sng" algn="ctr">
                                  <a:solidFill>
                                    <a:srgbClr val="4472C4">
                                      <a:shade val="50000"/>
                                    </a:srgbClr>
                                  </a:solidFill>
                                  <a:prstDash val="solid"/>
                                  <a:miter lim="800000"/>
                                </a:ln>
                                <a:effectLst/>
                              </wps:spPr>
                              <wps:txbx>
                                <w:txbxContent>
                                  <w:p w14:paraId="34AC66A6" w14:textId="77777777" w:rsidR="002B748E" w:rsidRDefault="002B748E" w:rsidP="002F30D0">
                                    <w:pPr>
                                      <w:pStyle w:val="NormalWeb"/>
                                      <w:spacing w:before="0" w:after="0"/>
                                      <w:jc w:val="center"/>
                                    </w:pPr>
                                    <w:r>
                                      <w:rPr>
                                        <w:rFonts w:ascii="Arial Narrow" w:hAnsi="Arial Narrow" w:cstheme="minorBidi"/>
                                        <w:b/>
                                        <w:bCs/>
                                        <w:color w:val="FFFFFF" w:themeColor="light1"/>
                                        <w:kern w:val="24"/>
                                        <w:sz w:val="28"/>
                                        <w:szCs w:val="28"/>
                                      </w:rPr>
                                      <w:t>Projet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9" name="Pentagone 59"/>
                              <wps:cNvSpPr/>
                              <wps:spPr>
                                <a:xfrm>
                                  <a:off x="1462315" y="3527650"/>
                                  <a:ext cx="1714550" cy="769921"/>
                                </a:xfrm>
                                <a:prstGeom prst="homePlate">
                                  <a:avLst/>
                                </a:prstGeom>
                                <a:solidFill>
                                  <a:srgbClr val="4472C4"/>
                                </a:solidFill>
                                <a:ln w="12700" cap="flat" cmpd="sng" algn="ctr">
                                  <a:solidFill>
                                    <a:srgbClr val="4472C4">
                                      <a:shade val="50000"/>
                                    </a:srgbClr>
                                  </a:solidFill>
                                  <a:prstDash val="solid"/>
                                  <a:miter lim="800000"/>
                                </a:ln>
                                <a:effectLst/>
                              </wps:spPr>
                              <wps:txbx>
                                <w:txbxContent>
                                  <w:p w14:paraId="4B134762" w14:textId="77777777" w:rsidR="002B748E" w:rsidRPr="00290026" w:rsidRDefault="002B748E" w:rsidP="002F30D0">
                                    <w:pPr>
                                      <w:pStyle w:val="NormalWeb"/>
                                      <w:spacing w:before="0" w:after="0" w:line="20" w:lineRule="atLeast"/>
                                      <w:jc w:val="center"/>
                                      <w:rPr>
                                        <w:sz w:val="20"/>
                                      </w:rPr>
                                    </w:pPr>
                                    <w:r w:rsidRPr="00290026">
                                      <w:rPr>
                                        <w:rFonts w:ascii="Arial Narrow" w:hAnsi="Arial Narrow" w:cstheme="minorBidi"/>
                                        <w:b/>
                                        <w:bCs/>
                                        <w:color w:val="FFFFFF" w:themeColor="light1"/>
                                        <w:kern w:val="24"/>
                                        <w:sz w:val="24"/>
                                        <w:szCs w:val="26"/>
                                      </w:rPr>
                                      <w:t>Cellule locale de Gestion des Plaintes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0" name="Pentagone 60"/>
                              <wps:cNvSpPr/>
                              <wps:spPr>
                                <a:xfrm>
                                  <a:off x="1477983" y="2237382"/>
                                  <a:ext cx="1699039" cy="552374"/>
                                </a:xfrm>
                                <a:prstGeom prst="homePlate">
                                  <a:avLst/>
                                </a:prstGeom>
                                <a:solidFill>
                                  <a:srgbClr val="4472C4"/>
                                </a:solidFill>
                                <a:ln w="12700" cap="flat" cmpd="sng" algn="ctr">
                                  <a:solidFill>
                                    <a:srgbClr val="4472C4">
                                      <a:shade val="50000"/>
                                    </a:srgbClr>
                                  </a:solidFill>
                                  <a:prstDash val="solid"/>
                                  <a:miter lim="800000"/>
                                </a:ln>
                                <a:effectLst/>
                              </wps:spPr>
                              <wps:txbx>
                                <w:txbxContent>
                                  <w:p w14:paraId="33A00697" w14:textId="77777777" w:rsidR="002B748E" w:rsidRPr="00290026" w:rsidRDefault="002B748E" w:rsidP="002F30D0">
                                    <w:pPr>
                                      <w:pStyle w:val="NormalWeb"/>
                                      <w:spacing w:before="0" w:after="0" w:line="20" w:lineRule="atLeast"/>
                                      <w:jc w:val="center"/>
                                      <w:rPr>
                                        <w:sz w:val="18"/>
                                      </w:rPr>
                                    </w:pPr>
                                    <w:r w:rsidRPr="00290026">
                                      <w:rPr>
                                        <w:rFonts w:ascii="Arial Narrow" w:hAnsi="Arial Narrow" w:cstheme="minorBidi"/>
                                        <w:b/>
                                        <w:bCs/>
                                        <w:color w:val="FFFFFF" w:themeColor="light1"/>
                                        <w:kern w:val="24"/>
                                        <w:sz w:val="22"/>
                                        <w:szCs w:val="28"/>
                                      </w:rPr>
                                      <w:t>Comité de Gestion des Plaintes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Rectangle avec flèche vers la gauche 61"/>
                              <wps:cNvSpPr/>
                              <wps:spPr>
                                <a:xfrm>
                                  <a:off x="3175807" y="386002"/>
                                  <a:ext cx="3103373" cy="986512"/>
                                </a:xfrm>
                                <a:prstGeom prst="leftArrowCallout">
                                  <a:avLst>
                                    <a:gd name="adj1" fmla="val 25000"/>
                                    <a:gd name="adj2" fmla="val 25000"/>
                                    <a:gd name="adj3" fmla="val 25000"/>
                                    <a:gd name="adj4" fmla="val 85395"/>
                                  </a:avLst>
                                </a:prstGeom>
                                <a:solidFill>
                                  <a:srgbClr val="4472C4"/>
                                </a:solidFill>
                                <a:ln w="12700" cap="flat" cmpd="sng" algn="ctr">
                                  <a:solidFill>
                                    <a:srgbClr val="4472C4">
                                      <a:shade val="50000"/>
                                    </a:srgbClr>
                                  </a:solidFill>
                                  <a:prstDash val="solid"/>
                                  <a:miter lim="800000"/>
                                </a:ln>
                                <a:effectLst/>
                              </wps:spPr>
                              <wps:txbx>
                                <w:txbxContent>
                                  <w:p w14:paraId="61FD290D" w14:textId="77777777" w:rsidR="002B748E" w:rsidRPr="00901602" w:rsidRDefault="002B748E" w:rsidP="002F30D0">
                                    <w:pPr>
                                      <w:pStyle w:val="NormalWeb"/>
                                      <w:spacing w:before="0" w:after="0"/>
                                      <w:jc w:val="center"/>
                                      <w:rPr>
                                        <w:sz w:val="20"/>
                                      </w:rPr>
                                    </w:pPr>
                                    <w:r w:rsidRPr="00901602">
                                      <w:rPr>
                                        <w:rFonts w:ascii="Arial Narrow" w:hAnsi="Arial Narrow" w:cstheme="minorBidi"/>
                                        <w:b/>
                                        <w:bCs/>
                                        <w:color w:val="FFFFFF" w:themeColor="light1"/>
                                        <w:kern w:val="24"/>
                                        <w:sz w:val="20"/>
                                      </w:rPr>
                                      <w:t>Spécialiste en développement social, spécialiste en environnement et l’expert en VBG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2" name="Flèche vers le haut 62"/>
                              <wps:cNvSpPr/>
                              <wps:spPr>
                                <a:xfrm>
                                  <a:off x="1520953" y="504056"/>
                                  <a:ext cx="288032" cy="720079"/>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63" name="Rectangle à coins arrondis 63"/>
                              <wps:cNvSpPr/>
                              <wps:spPr>
                                <a:xfrm>
                                  <a:off x="1008057" y="-131610"/>
                                  <a:ext cx="1550063" cy="635542"/>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113C02D2" w14:textId="77777777" w:rsidR="002B748E" w:rsidRPr="00290026" w:rsidRDefault="002B748E" w:rsidP="002F30D0">
                                    <w:pPr>
                                      <w:pStyle w:val="NormalWeb"/>
                                      <w:spacing w:before="0" w:after="0"/>
                                      <w:jc w:val="center"/>
                                      <w:rPr>
                                        <w:sz w:val="20"/>
                                      </w:rPr>
                                    </w:pPr>
                                    <w:r w:rsidRPr="00290026">
                                      <w:rPr>
                                        <w:rFonts w:ascii="Arial Narrow" w:hAnsi="Arial Narrow" w:cstheme="minorBidi"/>
                                        <w:b/>
                                        <w:bCs/>
                                        <w:color w:val="FFFFFF" w:themeColor="light1"/>
                                        <w:kern w:val="24"/>
                                        <w:sz w:val="24"/>
                                        <w:szCs w:val="28"/>
                                      </w:rPr>
                                      <w:t>Banque mondiale (-IDA)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0" name="Flèche vers le haut 480"/>
                              <wps:cNvSpPr/>
                              <wps:spPr>
                                <a:xfrm>
                                  <a:off x="2469726" y="1224073"/>
                                  <a:ext cx="288032" cy="938048"/>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81" name="Rectangle à coins arrondis 481"/>
                              <wps:cNvSpPr/>
                              <wps:spPr>
                                <a:xfrm>
                                  <a:off x="1462527" y="1673336"/>
                                  <a:ext cx="1080119" cy="375337"/>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F685CC2" w14:textId="77777777" w:rsidR="002B748E" w:rsidRDefault="002B748E" w:rsidP="002F30D0">
                                    <w:pPr>
                                      <w:pStyle w:val="NormalWeb"/>
                                      <w:spacing w:before="0" w:after="0"/>
                                      <w:jc w:val="center"/>
                                    </w:pPr>
                                    <w:r>
                                      <w:rPr>
                                        <w:rFonts w:ascii="Arial Narrow" w:hAnsi="Arial Narrow" w:cstheme="minorBidi"/>
                                        <w:b/>
                                        <w:bCs/>
                                        <w:color w:val="FFFFFF" w:themeColor="light1"/>
                                        <w:kern w:val="24"/>
                                        <w:sz w:val="28"/>
                                        <w:szCs w:val="28"/>
                                      </w:rPr>
                                      <w:t>ONGs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2" name="Flèche vers le haut 482"/>
                              <wps:cNvSpPr/>
                              <wps:spPr>
                                <a:xfrm>
                                  <a:off x="2470619" y="2789822"/>
                                  <a:ext cx="288032" cy="738487"/>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83" name="Rectangle avec flèche vers la gauche 483"/>
                              <wps:cNvSpPr/>
                              <wps:spPr>
                                <a:xfrm>
                                  <a:off x="3098049" y="1853407"/>
                                  <a:ext cx="3435766" cy="1324050"/>
                                </a:xfrm>
                                <a:prstGeom prst="leftArrowCallout">
                                  <a:avLst>
                                    <a:gd name="adj1" fmla="val 25000"/>
                                    <a:gd name="adj2" fmla="val 25000"/>
                                    <a:gd name="adj3" fmla="val 25000"/>
                                    <a:gd name="adj4" fmla="val 85395"/>
                                  </a:avLst>
                                </a:prstGeom>
                                <a:solidFill>
                                  <a:srgbClr val="4472C4"/>
                                </a:solidFill>
                                <a:ln w="12700" cap="flat" cmpd="sng" algn="ctr">
                                  <a:solidFill>
                                    <a:srgbClr val="4472C4">
                                      <a:shade val="50000"/>
                                    </a:srgbClr>
                                  </a:solidFill>
                                  <a:prstDash val="solid"/>
                                  <a:miter lim="800000"/>
                                </a:ln>
                                <a:effectLst/>
                              </wps:spPr>
                              <wps:txbx>
                                <w:txbxContent>
                                  <w:p w14:paraId="4C20C29F" w14:textId="77777777" w:rsidR="002B748E" w:rsidRPr="00901602" w:rsidRDefault="002B748E" w:rsidP="002F30D0">
                                    <w:pPr>
                                      <w:pStyle w:val="NormalWeb"/>
                                      <w:spacing w:before="0" w:after="0"/>
                                      <w:jc w:val="left"/>
                                      <w:rPr>
                                        <w:sz w:val="20"/>
                                        <w:szCs w:val="20"/>
                                      </w:rPr>
                                    </w:pPr>
                                    <w:r w:rsidRPr="00901602">
                                      <w:rPr>
                                        <w:rFonts w:ascii="Arial Narrow" w:hAnsi="Arial Narrow" w:cstheme="minorBidi"/>
                                        <w:b/>
                                        <w:bCs/>
                                        <w:color w:val="FFFFFF" w:themeColor="light1"/>
                                        <w:kern w:val="24"/>
                                        <w:sz w:val="20"/>
                                        <w:szCs w:val="20"/>
                                      </w:rPr>
                                      <w:t>Autorités politico-administrative, autorités municipales et de la mairie, Bénéficiaire institutionnels, 1 représentant  de l’association des femmes, 1 représentant de la société civile, et 1 représentation de la société civile (confession  religieuse: catholique et protestant)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4" name="Rectangle à coins arrondis 484"/>
                              <wps:cNvSpPr/>
                              <wps:spPr>
                                <a:xfrm>
                                  <a:off x="1478039" y="3074050"/>
                                  <a:ext cx="1080119" cy="346248"/>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1DBD9D9C" w14:textId="77777777" w:rsidR="002B748E" w:rsidRPr="00290026" w:rsidRDefault="002B748E" w:rsidP="002F30D0">
                                    <w:pPr>
                                      <w:pStyle w:val="NormalWeb"/>
                                      <w:spacing w:before="0" w:after="0"/>
                                      <w:jc w:val="center"/>
                                      <w:rPr>
                                        <w:sz w:val="18"/>
                                      </w:rPr>
                                    </w:pPr>
                                    <w:r w:rsidRPr="00290026">
                                      <w:rPr>
                                        <w:rFonts w:ascii="Arial Narrow" w:hAnsi="Arial Narrow" w:cstheme="minorBidi"/>
                                        <w:b/>
                                        <w:bCs/>
                                        <w:color w:val="FFFFFF" w:themeColor="light1"/>
                                        <w:kern w:val="24"/>
                                        <w:sz w:val="24"/>
                                        <w:szCs w:val="28"/>
                                      </w:rPr>
                                      <w:t>Entreprises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5" name="Rectangle à coins arrondis 485"/>
                              <wps:cNvSpPr/>
                              <wps:spPr>
                                <a:xfrm>
                                  <a:off x="2686618" y="1428917"/>
                                  <a:ext cx="1080120" cy="371283"/>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D115F6A" w14:textId="77777777" w:rsidR="002B748E" w:rsidRPr="00901602" w:rsidRDefault="002B748E" w:rsidP="002F30D0">
                                    <w:pPr>
                                      <w:pStyle w:val="NormalWeb"/>
                                      <w:spacing w:before="0" w:after="0"/>
                                      <w:jc w:val="center"/>
                                      <w:rPr>
                                        <w:sz w:val="20"/>
                                      </w:rPr>
                                    </w:pPr>
                                    <w:r w:rsidRPr="00901602">
                                      <w:rPr>
                                        <w:rFonts w:ascii="Arial Narrow" w:hAnsi="Arial Narrow" w:cstheme="minorBidi"/>
                                        <w:b/>
                                        <w:bCs/>
                                        <w:color w:val="FFFFFF" w:themeColor="light1"/>
                                        <w:kern w:val="24"/>
                                        <w:sz w:val="20"/>
                                      </w:rPr>
                                      <w:t>Ingénieur Conseil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6" name="Rectangle avec flèche vers la gauche 486"/>
                              <wps:cNvSpPr/>
                              <wps:spPr>
                                <a:xfrm>
                                  <a:off x="3181882" y="3338948"/>
                                  <a:ext cx="3608671" cy="862801"/>
                                </a:xfrm>
                                <a:prstGeom prst="leftArrowCallout">
                                  <a:avLst>
                                    <a:gd name="adj1" fmla="val 25000"/>
                                    <a:gd name="adj2" fmla="val 25000"/>
                                    <a:gd name="adj3" fmla="val 25000"/>
                                    <a:gd name="adj4" fmla="val 85395"/>
                                  </a:avLst>
                                </a:prstGeom>
                                <a:solidFill>
                                  <a:srgbClr val="4472C4"/>
                                </a:solidFill>
                                <a:ln w="12700" cap="flat" cmpd="sng" algn="ctr">
                                  <a:solidFill>
                                    <a:srgbClr val="4472C4">
                                      <a:shade val="50000"/>
                                    </a:srgbClr>
                                  </a:solidFill>
                                  <a:prstDash val="solid"/>
                                  <a:miter lim="800000"/>
                                </a:ln>
                                <a:effectLst/>
                              </wps:spPr>
                              <wps:txbx>
                                <w:txbxContent>
                                  <w:p w14:paraId="700521D2" w14:textId="77777777" w:rsidR="002B748E" w:rsidRPr="00901602" w:rsidRDefault="002B748E" w:rsidP="002F30D0">
                                    <w:pPr>
                                      <w:pStyle w:val="NormalWeb"/>
                                      <w:spacing w:before="0" w:after="0" w:line="20" w:lineRule="atLeast"/>
                                      <w:textAlignment w:val="baseline"/>
                                      <w:rPr>
                                        <w:sz w:val="20"/>
                                      </w:rPr>
                                    </w:pPr>
                                    <w:r w:rsidRPr="00901602">
                                      <w:rPr>
                                        <w:rFonts w:asciiTheme="minorHAnsi" w:hAnsi="Calibri" w:cstheme="minorBidi"/>
                                        <w:b/>
                                        <w:bCs/>
                                        <w:color w:val="FFFFFF" w:themeColor="light1"/>
                                        <w:kern w:val="24"/>
                                        <w:sz w:val="20"/>
                                      </w:rPr>
                                      <w:t>Chefs des villages/quartiers, repr</w:t>
                                    </w:r>
                                    <w:r w:rsidRPr="00901602">
                                      <w:rPr>
                                        <w:rFonts w:asciiTheme="minorHAnsi" w:hAnsi="Calibri" w:cstheme="minorBidi"/>
                                        <w:b/>
                                        <w:bCs/>
                                        <w:color w:val="FFFFFF" w:themeColor="light1"/>
                                        <w:kern w:val="24"/>
                                        <w:sz w:val="20"/>
                                      </w:rPr>
                                      <w:t>é</w:t>
                                    </w:r>
                                    <w:r w:rsidRPr="00901602">
                                      <w:rPr>
                                        <w:rFonts w:asciiTheme="minorHAnsi" w:hAnsi="Calibri" w:cstheme="minorBidi"/>
                                        <w:b/>
                                        <w:bCs/>
                                        <w:color w:val="FFFFFF" w:themeColor="light1"/>
                                        <w:kern w:val="24"/>
                                        <w:sz w:val="20"/>
                                      </w:rPr>
                                      <w:t>sentant de la soci</w:t>
                                    </w:r>
                                    <w:r w:rsidRPr="00901602">
                                      <w:rPr>
                                        <w:rFonts w:asciiTheme="minorHAnsi" w:hAnsi="Calibri" w:cstheme="minorBidi"/>
                                        <w:b/>
                                        <w:bCs/>
                                        <w:color w:val="FFFFFF" w:themeColor="light1"/>
                                        <w:kern w:val="24"/>
                                        <w:sz w:val="20"/>
                                      </w:rPr>
                                      <w:t>é</w:t>
                                    </w:r>
                                    <w:r w:rsidRPr="00901602">
                                      <w:rPr>
                                        <w:rFonts w:asciiTheme="minorHAnsi" w:hAnsi="Calibri" w:cstheme="minorBidi"/>
                                        <w:b/>
                                        <w:bCs/>
                                        <w:color w:val="FFFFFF" w:themeColor="light1"/>
                                        <w:kern w:val="24"/>
                                        <w:sz w:val="20"/>
                                      </w:rPr>
                                      <w:t>t</w:t>
                                    </w:r>
                                    <w:r w:rsidRPr="00901602">
                                      <w:rPr>
                                        <w:rFonts w:asciiTheme="minorHAnsi" w:hAnsi="Calibri" w:cstheme="minorBidi"/>
                                        <w:b/>
                                        <w:bCs/>
                                        <w:color w:val="FFFFFF" w:themeColor="light1"/>
                                        <w:kern w:val="24"/>
                                        <w:sz w:val="20"/>
                                      </w:rPr>
                                      <w:t>é</w:t>
                                    </w:r>
                                    <w:r w:rsidRPr="00901602">
                                      <w:rPr>
                                        <w:rFonts w:asciiTheme="minorHAnsi" w:hAnsi="Calibri" w:cstheme="minorBidi"/>
                                        <w:b/>
                                        <w:bCs/>
                                        <w:color w:val="FFFFFF" w:themeColor="light1"/>
                                        <w:kern w:val="24"/>
                                        <w:sz w:val="20"/>
                                      </w:rPr>
                                      <w:t xml:space="preserve"> civile locale, repr</w:t>
                                    </w:r>
                                    <w:r w:rsidRPr="00901602">
                                      <w:rPr>
                                        <w:rFonts w:asciiTheme="minorHAnsi" w:hAnsi="Calibri" w:cstheme="minorBidi"/>
                                        <w:b/>
                                        <w:bCs/>
                                        <w:color w:val="FFFFFF" w:themeColor="light1"/>
                                        <w:kern w:val="24"/>
                                        <w:sz w:val="20"/>
                                      </w:rPr>
                                      <w:t>é</w:t>
                                    </w:r>
                                    <w:r w:rsidRPr="00901602">
                                      <w:rPr>
                                        <w:rFonts w:asciiTheme="minorHAnsi" w:hAnsi="Calibri" w:cstheme="minorBidi"/>
                                        <w:b/>
                                        <w:bCs/>
                                        <w:color w:val="FFFFFF" w:themeColor="light1"/>
                                        <w:kern w:val="24"/>
                                        <w:sz w:val="20"/>
                                      </w:rPr>
                                      <w:t>sentants de femmes et de jeunes, notables ou repr</w:t>
                                    </w:r>
                                    <w:r w:rsidRPr="00901602">
                                      <w:rPr>
                                        <w:rFonts w:asciiTheme="minorHAnsi" w:hAnsi="Calibri" w:cstheme="minorBidi"/>
                                        <w:b/>
                                        <w:bCs/>
                                        <w:color w:val="FFFFFF" w:themeColor="light1"/>
                                        <w:kern w:val="24"/>
                                        <w:sz w:val="20"/>
                                      </w:rPr>
                                      <w:t>é</w:t>
                                    </w:r>
                                    <w:r w:rsidRPr="00901602">
                                      <w:rPr>
                                        <w:rFonts w:asciiTheme="minorHAnsi" w:hAnsi="Calibri" w:cstheme="minorBidi"/>
                                        <w:b/>
                                        <w:bCs/>
                                        <w:color w:val="FFFFFF" w:themeColor="light1"/>
                                        <w:kern w:val="24"/>
                                        <w:sz w:val="20"/>
                                      </w:rPr>
                                      <w:t>sentations des confessions religieuses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7" name="Rectangle à coins arrondis 487"/>
                              <wps:cNvSpPr/>
                              <wps:spPr>
                                <a:xfrm>
                                  <a:off x="0" y="2162175"/>
                                  <a:ext cx="1233068" cy="62771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6CCF3EBC" w14:textId="77777777" w:rsidR="002B748E" w:rsidRPr="00F90E36" w:rsidRDefault="002B748E" w:rsidP="002F30D0">
                                    <w:pPr>
                                      <w:pStyle w:val="NormalWeb"/>
                                      <w:spacing w:before="0" w:after="0"/>
                                      <w:jc w:val="center"/>
                                      <w:rPr>
                                        <w:rFonts w:ascii="Arial Narrow" w:hAnsi="Arial Narrow"/>
                                        <w:sz w:val="20"/>
                                        <w:szCs w:val="20"/>
                                        <w:lang w:val="en-US"/>
                                      </w:rPr>
                                    </w:pPr>
                                    <w:r w:rsidRPr="00F90E36">
                                      <w:rPr>
                                        <w:rFonts w:ascii="Arial Narrow" w:hAnsi="Arial Narrow" w:cstheme="minorBidi"/>
                                        <w:b/>
                                        <w:bCs/>
                                        <w:color w:val="FFFFFF" w:themeColor="light1"/>
                                        <w:kern w:val="24"/>
                                        <w:sz w:val="20"/>
                                        <w:szCs w:val="20"/>
                                        <w:lang w:val="en-US"/>
                                      </w:rPr>
                                      <w:t>Niveau II</w:t>
                                    </w:r>
                                  </w:p>
                                  <w:p w14:paraId="65A6908E" w14:textId="33386EB0" w:rsidR="002B748E" w:rsidRPr="00F90E36" w:rsidRDefault="002B748E" w:rsidP="002F30D0">
                                    <w:pPr>
                                      <w:pStyle w:val="NormalWeb"/>
                                      <w:spacing w:before="0" w:after="0"/>
                                      <w:jc w:val="center"/>
                                      <w:rPr>
                                        <w:rFonts w:ascii="Arial Narrow" w:hAnsi="Arial Narrow"/>
                                        <w:sz w:val="24"/>
                                        <w:szCs w:val="24"/>
                                        <w:lang w:val="en-US"/>
                                      </w:rPr>
                                    </w:pPr>
                                    <w:r w:rsidRPr="00F90E36">
                                      <w:rPr>
                                        <w:rFonts w:ascii="Arial Narrow" w:hAnsi="Arial Narrow" w:cstheme="minorBidi"/>
                                        <w:b/>
                                        <w:bCs/>
                                        <w:color w:val="FFFFFF" w:themeColor="light1"/>
                                        <w:kern w:val="24"/>
                                        <w:sz w:val="20"/>
                                        <w:szCs w:val="20"/>
                                        <w:lang w:val="en-US"/>
                                      </w:rPr>
                                      <w:t xml:space="preserve">CGP(Had </w:t>
                                    </w:r>
                                    <w:r w:rsidRPr="00F90E36">
                                      <w:rPr>
                                        <w:rFonts w:ascii="Arial Narrow" w:hAnsi="Arial Narrow" w:cstheme="minorBidi"/>
                                        <w:b/>
                                        <w:bCs/>
                                        <w:color w:val="FFFFFF" w:themeColor="light1"/>
                                        <w:kern w:val="24"/>
                                        <w:sz w:val="24"/>
                                        <w:szCs w:val="24"/>
                                        <w:lang w:val="en-US"/>
                                      </w:rPr>
                                      <w:t>hoc)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8" name="Rectangle à coins arrondis 488"/>
                              <wps:cNvSpPr/>
                              <wps:spPr>
                                <a:xfrm>
                                  <a:off x="0" y="683973"/>
                                  <a:ext cx="1185854" cy="700943"/>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26B92A5" w14:textId="77777777" w:rsidR="002B748E" w:rsidRPr="00914718" w:rsidRDefault="002B748E" w:rsidP="002F30D0">
                                    <w:pPr>
                                      <w:pStyle w:val="NormalWeb"/>
                                      <w:spacing w:before="0" w:after="0"/>
                                      <w:jc w:val="center"/>
                                      <w:rPr>
                                        <w:sz w:val="20"/>
                                        <w:szCs w:val="20"/>
                                      </w:rPr>
                                    </w:pPr>
                                    <w:r w:rsidRPr="00914718">
                                      <w:rPr>
                                        <w:rFonts w:ascii="Arial Narrow" w:hAnsi="Arial Narrow" w:cstheme="minorBidi"/>
                                        <w:b/>
                                        <w:bCs/>
                                        <w:color w:val="FFFFFF" w:themeColor="light1"/>
                                        <w:kern w:val="24"/>
                                        <w:sz w:val="20"/>
                                        <w:szCs w:val="20"/>
                                      </w:rPr>
                                      <w:t>Niveau III</w:t>
                                    </w:r>
                                  </w:p>
                                  <w:p w14:paraId="33E5A008" w14:textId="77777777" w:rsidR="002B748E" w:rsidRPr="00914718" w:rsidRDefault="002B748E" w:rsidP="002F30D0">
                                    <w:pPr>
                                      <w:pStyle w:val="NormalWeb"/>
                                      <w:spacing w:before="0" w:after="0"/>
                                      <w:jc w:val="center"/>
                                      <w:rPr>
                                        <w:sz w:val="20"/>
                                        <w:szCs w:val="20"/>
                                      </w:rPr>
                                    </w:pPr>
                                    <w:r w:rsidRPr="00914718">
                                      <w:rPr>
                                        <w:rFonts w:ascii="Arial Narrow" w:hAnsi="Arial Narrow" w:cstheme="minorBidi"/>
                                        <w:b/>
                                        <w:bCs/>
                                        <w:color w:val="FFFFFF" w:themeColor="light1"/>
                                        <w:kern w:val="24"/>
                                        <w:sz w:val="20"/>
                                        <w:szCs w:val="20"/>
                                      </w:rPr>
                                      <w:t>AGREE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9" name="Rectangle à coins arrondis 489"/>
                              <wps:cNvSpPr/>
                              <wps:spPr>
                                <a:xfrm>
                                  <a:off x="15746" y="3384145"/>
                                  <a:ext cx="1008112" cy="575699"/>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27127FA0" w14:textId="77777777" w:rsidR="002B748E" w:rsidRPr="009C4484" w:rsidRDefault="002B748E" w:rsidP="002F30D0">
                                    <w:pPr>
                                      <w:pStyle w:val="NormalWeb"/>
                                      <w:spacing w:before="0" w:after="0"/>
                                      <w:jc w:val="center"/>
                                      <w:rPr>
                                        <w:sz w:val="24"/>
                                        <w:szCs w:val="24"/>
                                      </w:rPr>
                                    </w:pPr>
                                    <w:r w:rsidRPr="009C4484">
                                      <w:rPr>
                                        <w:rFonts w:ascii="Arial Narrow" w:hAnsi="Arial Narrow" w:cstheme="minorBidi"/>
                                        <w:b/>
                                        <w:bCs/>
                                        <w:color w:val="FFFFFF" w:themeColor="light1"/>
                                        <w:kern w:val="24"/>
                                        <w:sz w:val="24"/>
                                        <w:szCs w:val="24"/>
                                      </w:rPr>
                                      <w:t>Niveau I</w:t>
                                    </w:r>
                                  </w:p>
                                  <w:p w14:paraId="0BB6F698" w14:textId="77777777" w:rsidR="002B748E" w:rsidRPr="00625C19" w:rsidRDefault="002B748E" w:rsidP="002F30D0">
                                    <w:pPr>
                                      <w:pStyle w:val="NormalWeb"/>
                                      <w:spacing w:before="0" w:after="0"/>
                                      <w:jc w:val="center"/>
                                      <w:rPr>
                                        <w:sz w:val="24"/>
                                        <w:szCs w:val="24"/>
                                      </w:rPr>
                                    </w:pPr>
                                    <w:r w:rsidRPr="00290026">
                                      <w:rPr>
                                        <w:rFonts w:ascii="Arial Narrow" w:hAnsi="Arial Narrow" w:cstheme="minorBidi"/>
                                        <w:b/>
                                        <w:bCs/>
                                        <w:color w:val="FFFFFF" w:themeColor="light1"/>
                                        <w:kern w:val="24"/>
                                        <w:sz w:val="24"/>
                                        <w:szCs w:val="24"/>
                                      </w:rPr>
                                      <w:t>CLGP</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0" name="Flèche vers le haut 490"/>
                              <wps:cNvSpPr/>
                              <wps:spPr>
                                <a:xfrm>
                                  <a:off x="382434" y="2880320"/>
                                  <a:ext cx="360040" cy="477986"/>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91" name="Flèche vers le haut 491"/>
                              <wps:cNvSpPr/>
                              <wps:spPr>
                                <a:xfrm>
                                  <a:off x="339783" y="1512168"/>
                                  <a:ext cx="360040" cy="486737"/>
                                </a:xfrm>
                                <a:prstGeom prst="upArrow">
                                  <a:avLst/>
                                </a:prstGeom>
                                <a:solidFill>
                                  <a:srgbClr val="4472C4"/>
                                </a:solidFill>
                                <a:ln w="12700" cap="flat" cmpd="sng" algn="ctr">
                                  <a:solidFill>
                                    <a:srgbClr val="4472C4">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28959F" id="Groupe 32" o:spid="_x0000_s1026" style="position:absolute;left:0;text-align:left;margin-left:8.1pt;margin-top:6pt;width:438.05pt;height:295pt;z-index:251660288;mso-width-relative:margin;mso-height-relative:margin" coordorigin=",-1316" coordsize="67905,44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NFQgcAAKhDAAAOAAAAZHJzL2Uyb0RvYy54bWzsXF1v2zYUfR+w/0DovbUokvowmhRBuhQD&#10;ii1YO/SZkSVbg74myXG6X7PH/Y/+sR2SkvxRJ7GzrnAK9iG1LIoUr3TuOffy0q9e3xU5uU2aNqvK&#10;M4e+dB2SlHE1y8r5mfP7h6sXoUPaTpYzmVdlcuZ8Slrn9fmPP7xa1dPEqxZVPksagk7Kdrqqz5xF&#10;19XTyaSNF0kh25dVnZQ4mVZNITscNvPJrJEr9F7kE891/cmqamZ1U8VJ2+LbN+akc677T9Mk7n5N&#10;0zbpSH7m4N46/bfRf2/U38n5KzmdN7JeZHF/G/IJd1HIrMSgY1dvZCfJssm+6KrI4qZqq7R7GVfF&#10;pErTLE70HDAb6u7M5m1TLWs9l/l0Na9HM8G0O3Z6crfxL7fXDclmZ44QDillgWekh00I85R1VvV8&#10;ikZvm/p9fd30X8zNkZrwXdoU6n9Mhdxpu34a7ZrcdSTGl0L4jIXoP8Y5FnDf80Nj+XiBx7O+7gVl&#10;1Kf9U4kXP/XX+0HkCsHM9Zx7EQ2pun4yDD9Rdzne1KrGu9SuzdX+N3O9X8g60U+hVZYYzIUX25jr&#10;Oik7OcfbTYSelRoe7UZztdMWlttjKxoIV4S+Q2CV0OduJIxRBrNRTn3G+2kz33W5tsw4azmtm7Z7&#10;m1QFUR8wy6pIrnPZqbuVU3n7ru2MlYZ26uu2yrPZVZbn+qCZ31zmDbmVwAfngXfJe8NuNctLsgK6&#10;vcAFhmIJnKYYBh+LGm9OW84dIvM5HEDcNXrsravbPYPowRdylpihhYt/w8imuX68W/2oWbyR7cJc&#10;ok8ZgxVZByeSZwXsqDoaespLNUyi3UBvC/VwzONQn7q7mzv9SrfTm2r2CY+2qYyLaOv4KsN472Tb&#10;XcsGPgEzh5/TVm7+csgKPgNT/3Mpm8Qh+c8l3rKIcjwi0ukDLgIPB83mmZvNM+WyuKxgdgoPWcf6&#10;o2rf5cPHtKmKj3BvF2pUnJJlvKjgu5SR+4PLzvgyOMg4ubjQzeBYatm9K9/XsepcmUBZ7sPdR9nU&#10;/ZvS4R37pRre7C/eFdNWXVlWF8uuSjP9IimTGTvh4agDoEx5iG8Bt2gP3CL1+NXwh8ENfodReCHl&#10;hIQX+KJ3NCPeAsoFvtRuKvCjyNv2MhZvs6+AN0022rDr18nCbgOipwQ7H2jYZTl8dxzsgiAKwWKA&#10;neexgIVaV8Av9+xOgTSXAd9KHQiBJgMHDdpioC9Lc0+nOQ27XtENXtzC7lRhB01gYPcbIhhZzvOE&#10;yNskJmn++R+ERjriIrkkc7lUh/7oTw9iQgblGbqBYcIQwnIHkYy6DEA1iIxCX1Dd4H7hmSdpd9E0&#10;1epS5nm17Nb6Uzmz+ayfjJz9gYmlRQ45BcVJPCX7DKVstvEOaIObe7QfvtkmFMzoa8xCK2OtLwfP&#10;om5TC0orjLWgUsJYeww2+HqrjzdiqdPTxz5AYzzG1ZaLSMhCLjuC00dxtvAQjRrOFgg7hW9QOlC2&#10;F4Yu0gNGKCMNE2glfr9/WNbaO6zdAm4GrS36ur1hqcXaaWMNwNhl589/k7jKypZI0GA5y1rij67z&#10;IE6mrhu6wnDyVhpswBxFaOqiUw06nwnBHyFlJA/LmdIPFnba2xyUDdKkp+MPG53uJBBPj/R4OIan&#10;e1lPnT+G9jzuR4FnErLU87gLDYzr16HqJu9FLHS5Tvha3kMWU6tnY60np2Mt750073GsuhxAfKrZ&#10;MaijyMsiHaujUeoHjLEdtUnBjJT2CSIWCMSmaoD7YWeZ7wnrIJr59AqUZb5nwHwPx3vcJFnVkzxI&#10;fXo8cH0FMZWkDcIo9HZSQpvMhxQuDx+BoI34jlqItMx34sy3J+R7KCHLseBxDAcyN4KaNPijSFVC&#10;ehotNUR/qAMQgQ9pqhZJKIM2NauX95Ogzcl+h8UKmqS1PLIk/QxIGisQjyeKeDjmGw7iasoDZF+N&#10;r2BuMHiCdZS6rZehrh8LU61efqpe1l7aQvEZQHGsblyvqH6Zs+UoUjyGtlHH6PsUlYCKlLkXRnSH&#10;tjUUVRmYqXykntEF97O2heJToTjWXlotfeJaGip2lxUf1tKj4DmIHxmqg0PEv7rOD3XHkaG/NT+i&#10;lDb0A+SyFChD30N26eF8kpXS36uUHitIrdM4caeB/PCu09jH36MgO8hVgJhVwov6HiqitgNu6jHm&#10;YpuCWW71ggCVwzbp/LWL73U8azZ8WBX9DFT0uOnlYRU9arEjUOiHLNpdb6XIhYUCUbRiamw+ibAb&#10;xoLw/wHhuGhnqfDEqRCpn0OocNQ2B4GQCuzL6zVzyLERZocOUZ5EUQaskSgCgZp9i8SvvhfN0OFY&#10;q2mReNpIjB4pP8L5Y7JJ2BnDGchOSVJdYNvXxo9rQGYLqIYgV5tqdFx8fy7JrsHaNdjvZwcoj8bq&#10;o/3Ffjh/FNogN/ttaRQbXOiwJX0v2pAveqzoyKLNou2boE3/2AF+DkJXwPU/XaF+b2LzGJ83f2Dj&#10;/F8AAAD//wMAUEsDBBQABgAIAAAAIQAdypw13QAAAAkBAAAPAAAAZHJzL2Rvd25yZXYueG1sTE9N&#10;S8NAEL0L/odlBG92kxRDjdmUUtRTEWwF8TZNpklodjZkt0n67x1PehrevMf7yNez7dRIg28dG4gX&#10;ESji0lUt1wY+D68PK1A+IFfYOSYDV/KwLm5vcswqN/EHjftQKzFhn6GBJoQ+09qXDVn0C9cTC3dy&#10;g8UgcKh1NeAk5rbTSRSl2mLLktBgT9uGyvP+Yg28TThtlvHLuDufttfvw+P71y4mY+7v5s0zqEBz&#10;+BPDb32pDoV0OroLV151gtNElHITmST86ilZgjoaSCP56CLX/xcUPwAAAP//AwBQSwECLQAUAAYA&#10;CAAAACEAtoM4kv4AAADhAQAAEwAAAAAAAAAAAAAAAAAAAAAAW0NvbnRlbnRfVHlwZXNdLnhtbFBL&#10;AQItABQABgAIAAAAIQA4/SH/1gAAAJQBAAALAAAAAAAAAAAAAAAAAC8BAABfcmVscy8ucmVsc1BL&#10;AQItABQABgAIAAAAIQCfAGNFQgcAAKhDAAAOAAAAAAAAAAAAAAAAAC4CAABkcnMvZTJvRG9jLnht&#10;bFBLAQItABQABgAIAAAAIQAdypw13QAAAAkBAAAPAAAAAAAAAAAAAAAAAJwJAABkcnMvZG93bnJl&#10;di54bWxQSwUGAAAAAAQABADzAAAApgo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58" o:spid="_x0000_s1027" type="#_x0000_t15" style="position:absolute;left:17505;top:8640;width:14164;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CvfwQAAANsAAAAPAAAAZHJzL2Rvd25yZXYueG1sRE/Pa8Iw&#10;FL4L+x/CG+wiM52glGqUURhst1XF81vy2tQ1L6XJ2u6/N4fBjh/f7/1xdp0YaQitZwUvqwwEsfam&#10;5UbB5fz2nIMIEdlg55kU/FKA4+FhscfC+IkrGk+xESmEQ4EKbIx9IWXQlhyGle+JE1f7wWFMcGik&#10;GXBK4a6T6yzbSoctpwaLPZWW9PfpxykYl3Vpy/aWX9cf1dfntdZTlWmlnh7n1x2ISHP8F/+5342C&#10;TRqbvqQfIA93AAAA//8DAFBLAQItABQABgAIAAAAIQDb4fbL7gAAAIUBAAATAAAAAAAAAAAAAAAA&#10;AAAAAABbQ29udGVudF9UeXBlc10ueG1sUEsBAi0AFAAGAAgAAAAhAFr0LFu/AAAAFQEAAAsAAAAA&#10;AAAAAAAAAAAAHwEAAF9yZWxzLy5yZWxzUEsBAi0AFAAGAAgAAAAhALvoK9/BAAAA2wAAAA8AAAAA&#10;AAAAAAAAAAAABwIAAGRycy9kb3ducmV2LnhtbFBLBQYAAAAAAwADALcAAAD1AgAAAAA=&#10;" adj="18855" fillcolor="#4472c4" strokecolor="#2f528f" strokeweight="1pt">
                        <v:textbox>
                          <w:txbxContent>
                            <w:p w14:paraId="34AC66A6" w14:textId="77777777" w:rsidR="002B748E" w:rsidRDefault="002B748E" w:rsidP="002F30D0">
                              <w:pPr>
                                <w:pStyle w:val="NormalWeb"/>
                                <w:spacing w:before="0" w:after="0"/>
                                <w:jc w:val="center"/>
                              </w:pPr>
                              <w:r>
                                <w:rPr>
                                  <w:rFonts w:ascii="Arial Narrow" w:hAnsi="Arial Narrow" w:cstheme="minorBidi"/>
                                  <w:b/>
                                  <w:bCs/>
                                  <w:color w:val="FFFFFF" w:themeColor="light1"/>
                                  <w:kern w:val="24"/>
                                  <w:sz w:val="28"/>
                                  <w:szCs w:val="28"/>
                                </w:rPr>
                                <w:t>Projet</w:t>
                              </w:r>
                            </w:p>
                          </w:txbxContent>
                        </v:textbox>
                      </v:shape>
                      <v:shape id="Pentagone 59" o:spid="_x0000_s1028" type="#_x0000_t15" style="position:absolute;left:14623;top:35276;width:17145;height:7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PxAAAANsAAAAPAAAAZHJzL2Rvd25yZXYueG1sRI9Bi8Iw&#10;FITvC/6H8ARva6qgrNUoVVBkD8J2e/H2aJ5tsXmpTdS6v94Iwh6HmfmGWaw6U4sbta6yrGA0jEAQ&#10;51ZXXCjIfrefXyCcR9ZYWyYFD3KwWvY+Fhhre+cfuqW+EAHCLkYFpfdNLKXLSzLohrYhDt7JtgZ9&#10;kG0hdYv3ADe1HEfRVBqsOCyU2NCmpPycXo2C9HA4JrS+HNff2e56/vNJdkkLpQb9LpmD8NT5//C7&#10;vdcKJjN4fQk/QC6fAAAA//8DAFBLAQItABQABgAIAAAAIQDb4fbL7gAAAIUBAAATAAAAAAAAAAAA&#10;AAAAAAAAAABbQ29udGVudF9UeXBlc10ueG1sUEsBAi0AFAAGAAgAAAAhAFr0LFu/AAAAFQEAAAsA&#10;AAAAAAAAAAAAAAAAHwEAAF9yZWxzLy5yZWxzUEsBAi0AFAAGAAgAAAAhANcSXk/EAAAA2wAAAA8A&#10;AAAAAAAAAAAAAAAABwIAAGRycy9kb3ducmV2LnhtbFBLBQYAAAAAAwADALcAAAD4AgAAAAA=&#10;" adj="16750" fillcolor="#4472c4" strokecolor="#2f528f" strokeweight="1pt">
                        <v:textbox>
                          <w:txbxContent>
                            <w:p w14:paraId="4B134762" w14:textId="77777777" w:rsidR="002B748E" w:rsidRPr="00290026" w:rsidRDefault="002B748E" w:rsidP="002F30D0">
                              <w:pPr>
                                <w:pStyle w:val="NormalWeb"/>
                                <w:spacing w:before="0" w:after="0" w:line="20" w:lineRule="atLeast"/>
                                <w:jc w:val="center"/>
                                <w:rPr>
                                  <w:sz w:val="20"/>
                                </w:rPr>
                              </w:pPr>
                              <w:r w:rsidRPr="00290026">
                                <w:rPr>
                                  <w:rFonts w:ascii="Arial Narrow" w:hAnsi="Arial Narrow" w:cstheme="minorBidi"/>
                                  <w:b/>
                                  <w:bCs/>
                                  <w:color w:val="FFFFFF" w:themeColor="light1"/>
                                  <w:kern w:val="24"/>
                                  <w:sz w:val="24"/>
                                  <w:szCs w:val="26"/>
                                </w:rPr>
                                <w:t>Cellule locale de Gestion des Plaintes</w:t>
                              </w:r>
                            </w:p>
                          </w:txbxContent>
                        </v:textbox>
                      </v:shape>
                      <v:shape id="Pentagone 60" o:spid="_x0000_s1029" type="#_x0000_t15" style="position:absolute;left:14779;top:22373;width:16991;height:5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RwrwQAAANsAAAAPAAAAZHJzL2Rvd25yZXYueG1sRE/Pa8Iw&#10;FL4L/g/hCV5E0zkRqU1FBoOyzcN04PWRPJtq81KaTLv/fjkMdvz4fhe7wbXiTn1oPCt4WmQgiLU3&#10;DdcKvk6v8w2IEJENtp5JwQ8F2JXjUYG58Q/+pPsx1iKFcMhRgY2xy6UM2pLDsPAdceIuvncYE+xr&#10;aXp8pHDXymWWraXDhlODxY5eLOnb8dspmIXbqTpvrpX90PgWhlV8188HpaaTYb8FEWmI/+I/d2UU&#10;rNP69CX9AFn+AgAA//8DAFBLAQItABQABgAIAAAAIQDb4fbL7gAAAIUBAAATAAAAAAAAAAAAAAAA&#10;AAAAAABbQ29udGVudF9UeXBlc10ueG1sUEsBAi0AFAAGAAgAAAAhAFr0LFu/AAAAFQEAAAsAAAAA&#10;AAAAAAAAAAAAHwEAAF9yZWxzLy5yZWxzUEsBAi0AFAAGAAgAAAAhAHVFHCvBAAAA2wAAAA8AAAAA&#10;AAAAAAAAAAAABwIAAGRycy9kb3ducmV2LnhtbFBLBQYAAAAAAwADALcAAAD1AgAAAAA=&#10;" adj="18089" fillcolor="#4472c4" strokecolor="#2f528f" strokeweight="1pt">
                        <v:textbox>
                          <w:txbxContent>
                            <w:p w14:paraId="33A00697" w14:textId="77777777" w:rsidR="002B748E" w:rsidRPr="00290026" w:rsidRDefault="002B748E" w:rsidP="002F30D0">
                              <w:pPr>
                                <w:pStyle w:val="NormalWeb"/>
                                <w:spacing w:before="0" w:after="0" w:line="20" w:lineRule="atLeast"/>
                                <w:jc w:val="center"/>
                                <w:rPr>
                                  <w:sz w:val="18"/>
                                </w:rPr>
                              </w:pPr>
                              <w:r w:rsidRPr="00290026">
                                <w:rPr>
                                  <w:rFonts w:ascii="Arial Narrow" w:hAnsi="Arial Narrow" w:cstheme="minorBidi"/>
                                  <w:b/>
                                  <w:bCs/>
                                  <w:color w:val="FFFFFF" w:themeColor="light1"/>
                                  <w:kern w:val="24"/>
                                  <w:sz w:val="22"/>
                                  <w:szCs w:val="28"/>
                                </w:rPr>
                                <w:t>Comité de Gestion des Plaintes</w:t>
                              </w:r>
                            </w:p>
                          </w:txbxContent>
                        </v:textbox>
                      </v:shape>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Rectangle avec flèche vers la gauche 61" o:spid="_x0000_s1030" type="#_x0000_t77" style="position:absolute;left:31758;top:3860;width:31033;height:98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mNwQAAANsAAAAPAAAAZHJzL2Rvd25yZXYueG1sRI9Bi8Iw&#10;FITvC/6H8ARva9o9lKVrFBWEvYm6eH7bPJva5qUk0dZ/b4SFPQ4z8w2zWI22E3fyoXGsIJ9nIIgr&#10;pxuuFfycdu+fIEJE1tg5JgUPCrBaTt4WWGo38IHux1iLBOFQogITY19KGSpDFsPc9cTJuzhvMSbp&#10;a6k9DgluO/mRZYW02HBaMNjT1lDVHm9WAZq4uZ2b323e+mJY78/tdTy1Ss2m4/oLRKQx/of/2t9a&#10;QZHD60v6AXL5BAAA//8DAFBLAQItABQABgAIAAAAIQDb4fbL7gAAAIUBAAATAAAAAAAAAAAAAAAA&#10;AAAAAABbQ29udGVudF9UeXBlc10ueG1sUEsBAi0AFAAGAAgAAAAhAFr0LFu/AAAAFQEAAAsAAAAA&#10;AAAAAAAAAAAAHwEAAF9yZWxzLy5yZWxzUEsBAi0AFAAGAAgAAAAhAGDSSY3BAAAA2wAAAA8AAAAA&#10;AAAAAAAAAAAABwIAAGRycy9kb3ducmV2LnhtbFBLBQYAAAAAAwADALcAAAD1AgAAAAA=&#10;" adj="3155,,1717" fillcolor="#4472c4" strokecolor="#2f528f" strokeweight="1pt">
                        <v:textbox>
                          <w:txbxContent>
                            <w:p w14:paraId="61FD290D" w14:textId="77777777" w:rsidR="002B748E" w:rsidRPr="00901602" w:rsidRDefault="002B748E" w:rsidP="002F30D0">
                              <w:pPr>
                                <w:pStyle w:val="NormalWeb"/>
                                <w:spacing w:before="0" w:after="0"/>
                                <w:jc w:val="center"/>
                                <w:rPr>
                                  <w:sz w:val="20"/>
                                </w:rPr>
                              </w:pPr>
                              <w:r w:rsidRPr="00901602">
                                <w:rPr>
                                  <w:rFonts w:ascii="Arial Narrow" w:hAnsi="Arial Narrow" w:cstheme="minorBidi"/>
                                  <w:b/>
                                  <w:bCs/>
                                  <w:color w:val="FFFFFF" w:themeColor="light1"/>
                                  <w:kern w:val="24"/>
                                  <w:sz w:val="20"/>
                                </w:rPr>
                                <w:t>Spécialiste en développement social, spécialiste en environnement et l’expert en VBG</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62" o:spid="_x0000_s1031" type="#_x0000_t68" style="position:absolute;left:15209;top:5040;width:2880;height:7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v0TxAAAANsAAAAPAAAAZHJzL2Rvd25yZXYueG1sRI9Ba8JA&#10;FITvBf/D8gQvohuliERXkYAg2h6a9uLtkX1mQ7JvQ3bV6K93C4Ueh5n5hllve9uIG3W+cqxgNk1A&#10;EBdOV1wq+PneT5YgfEDW2DgmBQ/ysN0M3taYanfnL7rloRQRwj5FBSaENpXSF4Ys+qlriaN3cZ3F&#10;EGVXSt3hPcJtI+dJspAWK44LBlvKDBV1frUKsnr/kZnTMq+fx/P4dP58x2bslBoN+90KRKA+/If/&#10;2getYDGH3y/xB8jNCwAA//8DAFBLAQItABQABgAIAAAAIQDb4fbL7gAAAIUBAAATAAAAAAAAAAAA&#10;AAAAAAAAAABbQ29udGVudF9UeXBlc10ueG1sUEsBAi0AFAAGAAgAAAAhAFr0LFu/AAAAFQEAAAsA&#10;AAAAAAAAAAAAAAAAHwEAAF9yZWxzLy5yZWxzUEsBAi0AFAAGAAgAAAAhAHNy/RPEAAAA2wAAAA8A&#10;AAAAAAAAAAAAAAAABwIAAGRycy9kb3ducmV2LnhtbFBLBQYAAAAAAwADALcAAAD4AgAAAAA=&#10;" adj="4320" fillcolor="#4472c4" strokecolor="#2f528f" strokeweight="1pt"/>
                      <v:roundrect id="Rectangle à coins arrondis 63" o:spid="_x0000_s1032" style="position:absolute;left:10080;top:-1316;width:15501;height:63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ZhIxgAAANsAAAAPAAAAZHJzL2Rvd25yZXYueG1sRI9Ba8JA&#10;FITvhf6H5RW81Y0KWlJXaQuiIojaUujtkX3Jhmbfxuwao7/eFQo9DjPzDTOdd7YSLTW+dKxg0E9A&#10;EGdOl1wo+PpcPL+A8AFZY+WYFFzIw3z2+DDFVLsz76k9hEJECPsUFZgQ6lRKnxmy6PuuJo5e7hqL&#10;IcqmkLrBc4TbSg6TZCwtlhwXDNb0YSj7PZysgtFkc/lptwN33b0vj9n6Oy9NkSvVe+reXkEE6sJ/&#10;+K+90grGI7h/iT9Azm4AAAD//wMAUEsBAi0AFAAGAAgAAAAhANvh9svuAAAAhQEAABMAAAAAAAAA&#10;AAAAAAAAAAAAAFtDb250ZW50X1R5cGVzXS54bWxQSwECLQAUAAYACAAAACEAWvQsW78AAAAVAQAA&#10;CwAAAAAAAAAAAAAAAAAfAQAAX3JlbHMvLnJlbHNQSwECLQAUAAYACAAAACEAHtWYSMYAAADbAAAA&#10;DwAAAAAAAAAAAAAAAAAHAgAAZHJzL2Rvd25yZXYueG1sUEsFBgAAAAADAAMAtwAAAPoCAAAAAA==&#10;" fillcolor="#4472c4" strokecolor="#2f528f" strokeweight="1pt">
                        <v:stroke joinstyle="miter"/>
                        <v:textbox>
                          <w:txbxContent>
                            <w:p w14:paraId="113C02D2" w14:textId="77777777" w:rsidR="002B748E" w:rsidRPr="00290026" w:rsidRDefault="002B748E" w:rsidP="002F30D0">
                              <w:pPr>
                                <w:pStyle w:val="NormalWeb"/>
                                <w:spacing w:before="0" w:after="0"/>
                                <w:jc w:val="center"/>
                                <w:rPr>
                                  <w:sz w:val="20"/>
                                </w:rPr>
                              </w:pPr>
                              <w:r w:rsidRPr="00290026">
                                <w:rPr>
                                  <w:rFonts w:ascii="Arial Narrow" w:hAnsi="Arial Narrow" w:cstheme="minorBidi"/>
                                  <w:b/>
                                  <w:bCs/>
                                  <w:color w:val="FFFFFF" w:themeColor="light1"/>
                                  <w:kern w:val="24"/>
                                  <w:sz w:val="24"/>
                                  <w:szCs w:val="28"/>
                                </w:rPr>
                                <w:t>Banque mondiale (-IDA)</w:t>
                              </w:r>
                            </w:p>
                          </w:txbxContent>
                        </v:textbox>
                      </v:roundrect>
                      <v:shape id="Flèche vers le haut 480" o:spid="_x0000_s1033" type="#_x0000_t68" style="position:absolute;left:24697;top:12240;width:2880;height:9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hvwAAAANwAAAAPAAAAZHJzL2Rvd25yZXYueG1sRE/LisIw&#10;FN0L8w/hDriRMVVEpNMoM0LRre/tpbltqs1NaaJ2/n6yEFwezjtb9bYRD+p87VjBZJyAIC6crrlS&#10;cDzkXwsQPiBrbByTgj/ysFp+DDJMtXvyjh77UIkYwj5FBSaENpXSF4Ys+rFriSNXus5iiLCrpO7w&#10;GcNtI6dJMpcWa44NBltaGypu+7tVkN/L8+nor5fTdlTNDI3y6e8mV2r42f98gwjUh7f45d5qBbNF&#10;nB/PxCMgl/8AAAD//wMAUEsBAi0AFAAGAAgAAAAhANvh9svuAAAAhQEAABMAAAAAAAAAAAAAAAAA&#10;AAAAAFtDb250ZW50X1R5cGVzXS54bWxQSwECLQAUAAYACAAAACEAWvQsW78AAAAVAQAACwAAAAAA&#10;AAAAAAAAAAAfAQAAX3JlbHMvLnJlbHNQSwECLQAUAAYACAAAACEAkev4b8AAAADcAAAADwAAAAAA&#10;AAAAAAAAAAAHAgAAZHJzL2Rvd25yZXYueG1sUEsFBgAAAAADAAMAtwAAAPQCAAAAAA==&#10;" adj="3316" fillcolor="#4472c4" strokecolor="#2f528f" strokeweight="1pt"/>
                      <v:roundrect id="Rectangle à coins arrondis 481" o:spid="_x0000_s1034" style="position:absolute;left:14625;top:16733;width:10801;height:37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n7lyAAAANwAAAAPAAAAZHJzL2Rvd25yZXYueG1sRI/dSsNA&#10;FITvC77DcgTv2k2q2BK7La0gWgSxPxS8O2RPsqHZszG7pmmf3hWEXg4z8w0zW/S2Fh21vnKsIB0l&#10;IIhzpysuFex3L8MpCB+QNdaOScGZPCzmN4MZZtqdeEPdNpQiQthnqMCE0GRS+tyQRT9yDXH0Ctda&#10;DFG2pdQtniLc1nKcJI/SYsVxwWBDz4by4/bHKrifvJ+/uo/UXT5Xr9/5+lBUpiyUurvtl08gAvXh&#10;Gv5vv2kFD9MU/s7EIyDnvwAAAP//AwBQSwECLQAUAAYACAAAACEA2+H2y+4AAACFAQAAEwAAAAAA&#10;AAAAAAAAAAAAAAAAW0NvbnRlbnRfVHlwZXNdLnhtbFBLAQItABQABgAIAAAAIQBa9CxbvwAAABUB&#10;AAALAAAAAAAAAAAAAAAAAB8BAABfcmVscy8ucmVsc1BLAQItABQABgAIAAAAIQBkCn7lyAAAANwA&#10;AAAPAAAAAAAAAAAAAAAAAAcCAABkcnMvZG93bnJldi54bWxQSwUGAAAAAAMAAwC3AAAA/AIAAAAA&#10;" fillcolor="#4472c4" strokecolor="#2f528f" strokeweight="1pt">
                        <v:stroke joinstyle="miter"/>
                        <v:textbox>
                          <w:txbxContent>
                            <w:p w14:paraId="5F685CC2" w14:textId="77777777" w:rsidR="002B748E" w:rsidRDefault="002B748E" w:rsidP="002F30D0">
                              <w:pPr>
                                <w:pStyle w:val="NormalWeb"/>
                                <w:spacing w:before="0" w:after="0"/>
                                <w:jc w:val="center"/>
                              </w:pPr>
                              <w:r>
                                <w:rPr>
                                  <w:rFonts w:ascii="Arial Narrow" w:hAnsi="Arial Narrow" w:cstheme="minorBidi"/>
                                  <w:b/>
                                  <w:bCs/>
                                  <w:color w:val="FFFFFF" w:themeColor="light1"/>
                                  <w:kern w:val="24"/>
                                  <w:sz w:val="28"/>
                                  <w:szCs w:val="28"/>
                                </w:rPr>
                                <w:t>ONGs</w:t>
                              </w:r>
                            </w:p>
                          </w:txbxContent>
                        </v:textbox>
                      </v:roundrect>
                      <v:shape id="Flèche vers le haut 482" o:spid="_x0000_s1035" type="#_x0000_t68" style="position:absolute;left:24706;top:27898;width:2880;height:73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Pi2wwAAANwAAAAPAAAAZHJzL2Rvd25yZXYueG1sRI/Ni8Iw&#10;FMTvC/4P4Qne1qTiF12jSEFY9ubHweOjebZlm5eSRNv97zeC4HGYmd8wm91gW/EgHxrHGrKpAkFc&#10;OtNwpeFyPnyuQYSIbLB1TBr+KMBuO/rYYG5cz0d6nGIlEoRDjhrqGLtcylDWZDFMXUecvJvzFmOS&#10;vpLGY5/gtpUzpZbSYsNpocaOiprK39PdargeD6r4KRblKls45Zem7c0q03oyHvZfICIN8R1+tb+N&#10;hvl6Bs8z6QjI7T8AAAD//wMAUEsBAi0AFAAGAAgAAAAhANvh9svuAAAAhQEAABMAAAAAAAAAAAAA&#10;AAAAAAAAAFtDb250ZW50X1R5cGVzXS54bWxQSwECLQAUAAYACAAAACEAWvQsW78AAAAVAQAACwAA&#10;AAAAAAAAAAAAAAAfAQAAX3JlbHMvLnJlbHNQSwECLQAUAAYACAAAACEAOcj4tsMAAADcAAAADwAA&#10;AAAAAAAAAAAAAAAHAgAAZHJzL2Rvd25yZXYueG1sUEsFBgAAAAADAAMAtwAAAPcCAAAAAA==&#10;" adj="4212" fillcolor="#4472c4" strokecolor="#2f528f" strokeweight="1pt"/>
                      <v:shape id="Rectangle avec flèche vers la gauche 483" o:spid="_x0000_s1036" type="#_x0000_t77" style="position:absolute;left:30980;top:18534;width:34358;height:1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8hGxAAAANwAAAAPAAAAZHJzL2Rvd25yZXYueG1sRI9Ra8JA&#10;EITfC/6HYwu+1UurLRJzESuI0pdS6w/Y5tYkJLsXcmeM/94rFPo4zMw3TLYeuVUD9b52YuB5loAi&#10;KZytpTRw+t49LUH5gGKxdUIGbuRhnU8eMkytu8oXDcdQqggRn6KBKoQu1doXFTH6metIond2PWOI&#10;si+17fEa4dzqlyR504y1xIUKO9pWVDTHCxv4sf7ULPjibvy558YN7x/z19GY6eO4WYEKNIb/8F/7&#10;YA0slnP4PROPgM7vAAAA//8DAFBLAQItABQABgAIAAAAIQDb4fbL7gAAAIUBAAATAAAAAAAAAAAA&#10;AAAAAAAAAABbQ29udGVudF9UeXBlc10ueG1sUEsBAi0AFAAGAAgAAAAhAFr0LFu/AAAAFQEAAAsA&#10;AAAAAAAAAAAAAAAAHwEAAF9yZWxzLy5yZWxzUEsBAi0AFAAGAAgAAAAhAMD3yEbEAAAA3AAAAA8A&#10;AAAAAAAAAAAAAAAABwIAAGRycy9kb3ducmV2LnhtbFBLBQYAAAAAAwADALcAAAD4AgAAAAA=&#10;" adj="3155,,2081" fillcolor="#4472c4" strokecolor="#2f528f" strokeweight="1pt">
                        <v:textbox>
                          <w:txbxContent>
                            <w:p w14:paraId="4C20C29F" w14:textId="77777777" w:rsidR="002B748E" w:rsidRPr="00901602" w:rsidRDefault="002B748E" w:rsidP="002F30D0">
                              <w:pPr>
                                <w:pStyle w:val="NormalWeb"/>
                                <w:spacing w:before="0" w:after="0"/>
                                <w:jc w:val="left"/>
                                <w:rPr>
                                  <w:sz w:val="20"/>
                                  <w:szCs w:val="20"/>
                                </w:rPr>
                              </w:pPr>
                              <w:r w:rsidRPr="00901602">
                                <w:rPr>
                                  <w:rFonts w:ascii="Arial Narrow" w:hAnsi="Arial Narrow" w:cstheme="minorBidi"/>
                                  <w:b/>
                                  <w:bCs/>
                                  <w:color w:val="FFFFFF" w:themeColor="light1"/>
                                  <w:kern w:val="24"/>
                                  <w:sz w:val="20"/>
                                  <w:szCs w:val="20"/>
                                </w:rPr>
                                <w:t>Autorités politico-administrative, autorités municipales et de la mairie, Bénéficiaire institutionnels, 1 représentant  de l’association des femmes, 1 représentant de la société civile, et 1 représentation de la société civile (confession  religieuse: catholique et protestant)</w:t>
                              </w:r>
                            </w:p>
                          </w:txbxContent>
                        </v:textbox>
                      </v:shape>
                      <v:roundrect id="Rectangle à coins arrondis 484" o:spid="_x0000_s1037" style="position:absolute;left:14780;top:30740;width:10801;height:3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d19yAAAANwAAAAPAAAAZHJzL2Rvd25yZXYueG1sRI/dasJA&#10;FITvC77DcoTe1Y1WrERXaYXSloLUHwTvDtmTbDB7Ns1uY+zTdwuCl8PMfMPMl52tREuNLx0rGA4S&#10;EMSZ0yUXCva714cpCB+QNVaOScGFPCwXvbs5ptqdeUPtNhQiQtinqMCEUKdS+syQRT9wNXH0ctdY&#10;DFE2hdQNniPcVnKUJBNpseS4YLCmlaHstP2xCh6fPi/Hdj10v18vb9/ZxyEvTZErdd/vnmcgAnXh&#10;Fr6237WC8XQM/2fiEZCLPwAAAP//AwBQSwECLQAUAAYACAAAACEA2+H2y+4AAACFAQAAEwAAAAAA&#10;AAAAAAAAAAAAAAAAW0NvbnRlbnRfVHlwZXNdLnhtbFBLAQItABQABgAIAAAAIQBa9CxbvwAAABUB&#10;AAALAAAAAAAAAAAAAAAAAB8BAABfcmVscy8ucmVsc1BLAQItABQABgAIAAAAIQB0fd19yAAAANwA&#10;AAAPAAAAAAAAAAAAAAAAAAcCAABkcnMvZG93bnJldi54bWxQSwUGAAAAAAMAAwC3AAAA/AIAAAAA&#10;" fillcolor="#4472c4" strokecolor="#2f528f" strokeweight="1pt">
                        <v:stroke joinstyle="miter"/>
                        <v:textbox>
                          <w:txbxContent>
                            <w:p w14:paraId="1DBD9D9C" w14:textId="77777777" w:rsidR="002B748E" w:rsidRPr="00290026" w:rsidRDefault="002B748E" w:rsidP="002F30D0">
                              <w:pPr>
                                <w:pStyle w:val="NormalWeb"/>
                                <w:spacing w:before="0" w:after="0"/>
                                <w:jc w:val="center"/>
                                <w:rPr>
                                  <w:sz w:val="18"/>
                                </w:rPr>
                              </w:pPr>
                              <w:r w:rsidRPr="00290026">
                                <w:rPr>
                                  <w:rFonts w:ascii="Arial Narrow" w:hAnsi="Arial Narrow" w:cstheme="minorBidi"/>
                                  <w:b/>
                                  <w:bCs/>
                                  <w:color w:val="FFFFFF" w:themeColor="light1"/>
                                  <w:kern w:val="24"/>
                                  <w:sz w:val="24"/>
                                  <w:szCs w:val="28"/>
                                </w:rPr>
                                <w:t>Entreprises</w:t>
                              </w:r>
                            </w:p>
                          </w:txbxContent>
                        </v:textbox>
                      </v:roundrect>
                      <v:roundrect id="Rectangle à coins arrondis 485" o:spid="_x0000_s1038" style="position:absolute;left:26866;top:14289;width:10801;height:37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XjmyAAAANwAAAAPAAAAZHJzL2Rvd25yZXYueG1sRI/dSsNA&#10;FITvBd9hOULv7KZWbUm7LVUQWwrSPwq9O2RPsqHZszG7pqlP7wqCl8PMfMNM552tREuNLx0rGPQT&#10;EMSZ0yUXCg77t/sxCB+QNVaOScGVPMxntzdTTLW78JbaXShEhLBPUYEJoU6l9Jkhi77vauLo5a6x&#10;GKJsCqkbvES4reRDkjxLiyXHBYM1vRrKzrsvq2A4Wl9P7cfAfW9e3j+z1TEvTZEr1bvrFhMQgbrw&#10;H/5rL7WCx/ET/J6JR0DOfgAAAP//AwBQSwECLQAUAAYACAAAACEA2+H2y+4AAACFAQAAEwAAAAAA&#10;AAAAAAAAAAAAAAAAW0NvbnRlbnRfVHlwZXNdLnhtbFBLAQItABQABgAIAAAAIQBa9CxbvwAAABUB&#10;AAALAAAAAAAAAAAAAAAAAB8BAABfcmVscy8ucmVsc1BLAQItABQABgAIAAAAIQAbMXjmyAAAANwA&#10;AAAPAAAAAAAAAAAAAAAAAAcCAABkcnMvZG93bnJldi54bWxQSwUGAAAAAAMAAwC3AAAA/AIAAAAA&#10;" fillcolor="#4472c4" strokecolor="#2f528f" strokeweight="1pt">
                        <v:stroke joinstyle="miter"/>
                        <v:textbox>
                          <w:txbxContent>
                            <w:p w14:paraId="4D115F6A" w14:textId="77777777" w:rsidR="002B748E" w:rsidRPr="00901602" w:rsidRDefault="002B748E" w:rsidP="002F30D0">
                              <w:pPr>
                                <w:pStyle w:val="NormalWeb"/>
                                <w:spacing w:before="0" w:after="0"/>
                                <w:jc w:val="center"/>
                                <w:rPr>
                                  <w:sz w:val="20"/>
                                </w:rPr>
                              </w:pPr>
                              <w:r w:rsidRPr="00901602">
                                <w:rPr>
                                  <w:rFonts w:ascii="Arial Narrow" w:hAnsi="Arial Narrow" w:cstheme="minorBidi"/>
                                  <w:b/>
                                  <w:bCs/>
                                  <w:color w:val="FFFFFF" w:themeColor="light1"/>
                                  <w:kern w:val="24"/>
                                  <w:sz w:val="20"/>
                                </w:rPr>
                                <w:t>Ingénieur Conseil</w:t>
                              </w:r>
                            </w:p>
                          </w:txbxContent>
                        </v:textbox>
                      </v:roundrect>
                      <v:shape id="Rectangle avec flèche vers la gauche 486" o:spid="_x0000_s1039" type="#_x0000_t77" style="position:absolute;left:31818;top:33389;width:36087;height:8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xkLxQAAANwAAAAPAAAAZHJzL2Rvd25yZXYueG1sRI9Ba8JA&#10;FITvhf6H5RV6KbppCRJTV2kFQY/GHNrba/aZXZp9G7Krxn/vCoUeh5n5hlmsRteJMw3BelbwOs1A&#10;EDdeW24V1IfNpAARIrLGzjMpuFKA1fLxYYGl9hfe07mKrUgQDiUqMDH2pZShMeQwTH1PnLyjHxzG&#10;JIdW6gEvCe46+ZZlM+nQclow2NPaUPNbnZyC+U8tcTS777w4ftlT9XnNty9Wqeen8eMdRKQx/of/&#10;2lutIC9mcD+TjoBc3gAAAP//AwBQSwECLQAUAAYACAAAACEA2+H2y+4AAACFAQAAEwAAAAAAAAAA&#10;AAAAAAAAAAAAW0NvbnRlbnRfVHlwZXNdLnhtbFBLAQItABQABgAIAAAAIQBa9CxbvwAAABUBAAAL&#10;AAAAAAAAAAAAAAAAAB8BAABfcmVscy8ucmVsc1BLAQItABQABgAIAAAAIQB0xxkLxQAAANwAAAAP&#10;AAAAAAAAAAAAAAAAAAcCAABkcnMvZG93bnJldi54bWxQSwUGAAAAAAMAAwC3AAAA+QIAAAAA&#10;" adj="3155,,1291" fillcolor="#4472c4" strokecolor="#2f528f" strokeweight="1pt">
                        <v:textbox>
                          <w:txbxContent>
                            <w:p w14:paraId="700521D2" w14:textId="77777777" w:rsidR="002B748E" w:rsidRPr="00901602" w:rsidRDefault="002B748E" w:rsidP="002F30D0">
                              <w:pPr>
                                <w:pStyle w:val="NormalWeb"/>
                                <w:spacing w:before="0" w:after="0" w:line="20" w:lineRule="atLeast"/>
                                <w:textAlignment w:val="baseline"/>
                                <w:rPr>
                                  <w:sz w:val="20"/>
                                </w:rPr>
                              </w:pPr>
                              <w:r w:rsidRPr="00901602">
                                <w:rPr>
                                  <w:rFonts w:asciiTheme="minorHAnsi" w:hAnsi="Calibri" w:cstheme="minorBidi"/>
                                  <w:b/>
                                  <w:bCs/>
                                  <w:color w:val="FFFFFF" w:themeColor="light1"/>
                                  <w:kern w:val="24"/>
                                  <w:sz w:val="20"/>
                                </w:rPr>
                                <w:t>Chefs des villages/quartiers, repr</w:t>
                              </w:r>
                              <w:r w:rsidRPr="00901602">
                                <w:rPr>
                                  <w:rFonts w:asciiTheme="minorHAnsi" w:hAnsi="Calibri" w:cstheme="minorBidi"/>
                                  <w:b/>
                                  <w:bCs/>
                                  <w:color w:val="FFFFFF" w:themeColor="light1"/>
                                  <w:kern w:val="24"/>
                                  <w:sz w:val="20"/>
                                </w:rPr>
                                <w:t>é</w:t>
                              </w:r>
                              <w:r w:rsidRPr="00901602">
                                <w:rPr>
                                  <w:rFonts w:asciiTheme="minorHAnsi" w:hAnsi="Calibri" w:cstheme="minorBidi"/>
                                  <w:b/>
                                  <w:bCs/>
                                  <w:color w:val="FFFFFF" w:themeColor="light1"/>
                                  <w:kern w:val="24"/>
                                  <w:sz w:val="20"/>
                                </w:rPr>
                                <w:t>sentant de la soci</w:t>
                              </w:r>
                              <w:r w:rsidRPr="00901602">
                                <w:rPr>
                                  <w:rFonts w:asciiTheme="minorHAnsi" w:hAnsi="Calibri" w:cstheme="minorBidi"/>
                                  <w:b/>
                                  <w:bCs/>
                                  <w:color w:val="FFFFFF" w:themeColor="light1"/>
                                  <w:kern w:val="24"/>
                                  <w:sz w:val="20"/>
                                </w:rPr>
                                <w:t>é</w:t>
                              </w:r>
                              <w:r w:rsidRPr="00901602">
                                <w:rPr>
                                  <w:rFonts w:asciiTheme="minorHAnsi" w:hAnsi="Calibri" w:cstheme="minorBidi"/>
                                  <w:b/>
                                  <w:bCs/>
                                  <w:color w:val="FFFFFF" w:themeColor="light1"/>
                                  <w:kern w:val="24"/>
                                  <w:sz w:val="20"/>
                                </w:rPr>
                                <w:t>t</w:t>
                              </w:r>
                              <w:r w:rsidRPr="00901602">
                                <w:rPr>
                                  <w:rFonts w:asciiTheme="minorHAnsi" w:hAnsi="Calibri" w:cstheme="minorBidi"/>
                                  <w:b/>
                                  <w:bCs/>
                                  <w:color w:val="FFFFFF" w:themeColor="light1"/>
                                  <w:kern w:val="24"/>
                                  <w:sz w:val="20"/>
                                </w:rPr>
                                <w:t>é</w:t>
                              </w:r>
                              <w:r w:rsidRPr="00901602">
                                <w:rPr>
                                  <w:rFonts w:asciiTheme="minorHAnsi" w:hAnsi="Calibri" w:cstheme="minorBidi"/>
                                  <w:b/>
                                  <w:bCs/>
                                  <w:color w:val="FFFFFF" w:themeColor="light1"/>
                                  <w:kern w:val="24"/>
                                  <w:sz w:val="20"/>
                                </w:rPr>
                                <w:t xml:space="preserve"> civile locale, repr</w:t>
                              </w:r>
                              <w:r w:rsidRPr="00901602">
                                <w:rPr>
                                  <w:rFonts w:asciiTheme="minorHAnsi" w:hAnsi="Calibri" w:cstheme="minorBidi"/>
                                  <w:b/>
                                  <w:bCs/>
                                  <w:color w:val="FFFFFF" w:themeColor="light1"/>
                                  <w:kern w:val="24"/>
                                  <w:sz w:val="20"/>
                                </w:rPr>
                                <w:t>é</w:t>
                              </w:r>
                              <w:r w:rsidRPr="00901602">
                                <w:rPr>
                                  <w:rFonts w:asciiTheme="minorHAnsi" w:hAnsi="Calibri" w:cstheme="minorBidi"/>
                                  <w:b/>
                                  <w:bCs/>
                                  <w:color w:val="FFFFFF" w:themeColor="light1"/>
                                  <w:kern w:val="24"/>
                                  <w:sz w:val="20"/>
                                </w:rPr>
                                <w:t>sentants de femmes et de jeunes, notables ou repr</w:t>
                              </w:r>
                              <w:r w:rsidRPr="00901602">
                                <w:rPr>
                                  <w:rFonts w:asciiTheme="minorHAnsi" w:hAnsi="Calibri" w:cstheme="minorBidi"/>
                                  <w:b/>
                                  <w:bCs/>
                                  <w:color w:val="FFFFFF" w:themeColor="light1"/>
                                  <w:kern w:val="24"/>
                                  <w:sz w:val="20"/>
                                </w:rPr>
                                <w:t>é</w:t>
                              </w:r>
                              <w:r w:rsidRPr="00901602">
                                <w:rPr>
                                  <w:rFonts w:asciiTheme="minorHAnsi" w:hAnsi="Calibri" w:cstheme="minorBidi"/>
                                  <w:b/>
                                  <w:bCs/>
                                  <w:color w:val="FFFFFF" w:themeColor="light1"/>
                                  <w:kern w:val="24"/>
                                  <w:sz w:val="20"/>
                                </w:rPr>
                                <w:t>sentations des confessions religieuses</w:t>
                              </w:r>
                            </w:p>
                          </w:txbxContent>
                        </v:textbox>
                      </v:shape>
                      <v:roundrect id="Rectangle à coins arrondis 487" o:spid="_x0000_s1040" style="position:absolute;top:21621;width:12330;height:62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0MKyAAAANwAAAAPAAAAZHJzL2Rvd25yZXYueG1sRI/dasJA&#10;FITvC77DcoTe1Y22VImu0gqlloLUHwTvDtmTbDB7Ns1uY+zTu4WCl8PMfMPMFp2tREuNLx0rGA4S&#10;EMSZ0yUXCva7t4cJCB+QNVaOScGFPCzmvbsZptqdeUPtNhQiQtinqMCEUKdS+syQRT9wNXH0ctdY&#10;DFE2hdQNniPcVnKUJM/SYslxwWBNS0PZaftjFTyOPy/Hdj10v1+v79/ZxyEvTZErdd/vXqYgAnXh&#10;Fv5vr7SCp8kY/s7EIyDnVwAAAP//AwBQSwECLQAUAAYACAAAACEA2+H2y+4AAACFAQAAEwAAAAAA&#10;AAAAAAAAAAAAAAAAW0NvbnRlbnRfVHlwZXNdLnhtbFBLAQItABQABgAIAAAAIQBa9CxbvwAAABUB&#10;AAALAAAAAAAAAAAAAAAAAB8BAABfcmVscy8ucmVsc1BLAQItABQABgAIAAAAIQCEr0MKyAAAANwA&#10;AAAPAAAAAAAAAAAAAAAAAAcCAABkcnMvZG93bnJldi54bWxQSwUGAAAAAAMAAwC3AAAA/AIAAAAA&#10;" fillcolor="#4472c4" strokecolor="#2f528f" strokeweight="1pt">
                        <v:stroke joinstyle="miter"/>
                        <v:textbox>
                          <w:txbxContent>
                            <w:p w14:paraId="6CCF3EBC" w14:textId="77777777" w:rsidR="002B748E" w:rsidRPr="00F90E36" w:rsidRDefault="002B748E" w:rsidP="002F30D0">
                              <w:pPr>
                                <w:pStyle w:val="NormalWeb"/>
                                <w:spacing w:before="0" w:after="0"/>
                                <w:jc w:val="center"/>
                                <w:rPr>
                                  <w:rFonts w:ascii="Arial Narrow" w:hAnsi="Arial Narrow"/>
                                  <w:sz w:val="20"/>
                                  <w:szCs w:val="20"/>
                                  <w:lang w:val="en-US"/>
                                </w:rPr>
                              </w:pPr>
                              <w:r w:rsidRPr="00F90E36">
                                <w:rPr>
                                  <w:rFonts w:ascii="Arial Narrow" w:hAnsi="Arial Narrow" w:cstheme="minorBidi"/>
                                  <w:b/>
                                  <w:bCs/>
                                  <w:color w:val="FFFFFF" w:themeColor="light1"/>
                                  <w:kern w:val="24"/>
                                  <w:sz w:val="20"/>
                                  <w:szCs w:val="20"/>
                                  <w:lang w:val="en-US"/>
                                </w:rPr>
                                <w:t>Niveau II</w:t>
                              </w:r>
                            </w:p>
                            <w:p w14:paraId="65A6908E" w14:textId="33386EB0" w:rsidR="002B748E" w:rsidRPr="00F90E36" w:rsidRDefault="002B748E" w:rsidP="002F30D0">
                              <w:pPr>
                                <w:pStyle w:val="NormalWeb"/>
                                <w:spacing w:before="0" w:after="0"/>
                                <w:jc w:val="center"/>
                                <w:rPr>
                                  <w:rFonts w:ascii="Arial Narrow" w:hAnsi="Arial Narrow"/>
                                  <w:sz w:val="24"/>
                                  <w:szCs w:val="24"/>
                                  <w:lang w:val="en-US"/>
                                </w:rPr>
                              </w:pPr>
                              <w:r w:rsidRPr="00F90E36">
                                <w:rPr>
                                  <w:rFonts w:ascii="Arial Narrow" w:hAnsi="Arial Narrow" w:cstheme="minorBidi"/>
                                  <w:b/>
                                  <w:bCs/>
                                  <w:color w:val="FFFFFF" w:themeColor="light1"/>
                                  <w:kern w:val="24"/>
                                  <w:sz w:val="20"/>
                                  <w:szCs w:val="20"/>
                                  <w:lang w:val="en-US"/>
                                </w:rPr>
                                <w:t xml:space="preserve">CGP(Had </w:t>
                              </w:r>
                              <w:r w:rsidRPr="00F90E36">
                                <w:rPr>
                                  <w:rFonts w:ascii="Arial Narrow" w:hAnsi="Arial Narrow" w:cstheme="minorBidi"/>
                                  <w:b/>
                                  <w:bCs/>
                                  <w:color w:val="FFFFFF" w:themeColor="light1"/>
                                  <w:kern w:val="24"/>
                                  <w:sz w:val="24"/>
                                  <w:szCs w:val="24"/>
                                  <w:lang w:val="en-US"/>
                                </w:rPr>
                                <w:t>hoc)</w:t>
                              </w:r>
                            </w:p>
                          </w:txbxContent>
                        </v:textbox>
                      </v:roundrect>
                      <v:roundrect id="Rectangle à coins arrondis 488" o:spid="_x0000_s1041" style="position:absolute;top:6839;width:11858;height:70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Nd4xAAAANwAAAAPAAAAZHJzL2Rvd25yZXYueG1sRE9ba8Iw&#10;FH4X/A/hCHvT1G1MqUZxg7GNgXhD8O3QnDbF5qRrslr365cHwceP7z5fdrYSLTW+dKxgPEpAEGdO&#10;l1woOOzfh1MQPiBrrByTgit5WC76vTmm2l14S+0uFCKGsE9RgQmhTqX0mSGLfuRq4sjlrrEYImwK&#10;qRu8xHBbycckeZEWS44NBmt6M5Sdd79WwdPk+3pq12P3t3n9+Mm+jnlpilyph0G3moEI1IW7+Ob+&#10;1Aqep3FtPBOPgFz8AwAA//8DAFBLAQItABQABgAIAAAAIQDb4fbL7gAAAIUBAAATAAAAAAAAAAAA&#10;AAAAAAAAAABbQ29udGVudF9UeXBlc10ueG1sUEsBAi0AFAAGAAgAAAAhAFr0LFu/AAAAFQEAAAsA&#10;AAAAAAAAAAAAAAAAHwEAAF9yZWxzLy5yZWxzUEsBAi0AFAAGAAgAAAAhAPUw13jEAAAA3AAAAA8A&#10;AAAAAAAAAAAAAAAABwIAAGRycy9kb3ducmV2LnhtbFBLBQYAAAAAAwADALcAAAD4AgAAAAA=&#10;" fillcolor="#4472c4" strokecolor="#2f528f" strokeweight="1pt">
                        <v:stroke joinstyle="miter"/>
                        <v:textbox>
                          <w:txbxContent>
                            <w:p w14:paraId="426B92A5" w14:textId="77777777" w:rsidR="002B748E" w:rsidRPr="00914718" w:rsidRDefault="002B748E" w:rsidP="002F30D0">
                              <w:pPr>
                                <w:pStyle w:val="NormalWeb"/>
                                <w:spacing w:before="0" w:after="0"/>
                                <w:jc w:val="center"/>
                                <w:rPr>
                                  <w:sz w:val="20"/>
                                  <w:szCs w:val="20"/>
                                </w:rPr>
                              </w:pPr>
                              <w:r w:rsidRPr="00914718">
                                <w:rPr>
                                  <w:rFonts w:ascii="Arial Narrow" w:hAnsi="Arial Narrow" w:cstheme="minorBidi"/>
                                  <w:b/>
                                  <w:bCs/>
                                  <w:color w:val="FFFFFF" w:themeColor="light1"/>
                                  <w:kern w:val="24"/>
                                  <w:sz w:val="20"/>
                                  <w:szCs w:val="20"/>
                                </w:rPr>
                                <w:t>Niveau III</w:t>
                              </w:r>
                            </w:p>
                            <w:p w14:paraId="33E5A008" w14:textId="77777777" w:rsidR="002B748E" w:rsidRPr="00914718" w:rsidRDefault="002B748E" w:rsidP="002F30D0">
                              <w:pPr>
                                <w:pStyle w:val="NormalWeb"/>
                                <w:spacing w:before="0" w:after="0"/>
                                <w:jc w:val="center"/>
                                <w:rPr>
                                  <w:sz w:val="20"/>
                                  <w:szCs w:val="20"/>
                                </w:rPr>
                              </w:pPr>
                              <w:r w:rsidRPr="00914718">
                                <w:rPr>
                                  <w:rFonts w:ascii="Arial Narrow" w:hAnsi="Arial Narrow" w:cstheme="minorBidi"/>
                                  <w:b/>
                                  <w:bCs/>
                                  <w:color w:val="FFFFFF" w:themeColor="light1"/>
                                  <w:kern w:val="24"/>
                                  <w:sz w:val="20"/>
                                  <w:szCs w:val="20"/>
                                </w:rPr>
                                <w:t>AGREE</w:t>
                              </w:r>
                            </w:p>
                          </w:txbxContent>
                        </v:textbox>
                      </v:roundrect>
                      <v:roundrect id="Rectangle à coins arrondis 489" o:spid="_x0000_s1042" style="position:absolute;left:157;top:33841;width:10081;height:57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HLjyAAAANwAAAAPAAAAZHJzL2Rvd25yZXYueG1sRI/dSsNA&#10;FITvhb7Dcgre2U1VbJt2W1SQKoXSPwTvDtmTbGj2bMyuaerTdwWhl8PMfMPMFp2tREuNLx0rGA4S&#10;EMSZ0yUXCg77t7sxCB+QNVaOScGZPCzmvZsZptqdeEvtLhQiQtinqMCEUKdS+syQRT9wNXH0ctdY&#10;DFE2hdQNniLcVvI+SZ6kxZLjgsGaXg1lx92PVfAwWp2/2vXQ/W5elt/Zx2demiJX6rbfPU9BBOrC&#10;NfzfftcKHscT+DsTj4CcXwAAAP//AwBQSwECLQAUAAYACAAAACEA2+H2y+4AAACFAQAAEwAAAAAA&#10;AAAAAAAAAAAAAAAAW0NvbnRlbnRfVHlwZXNdLnhtbFBLAQItABQABgAIAAAAIQBa9CxbvwAAABUB&#10;AAALAAAAAAAAAAAAAAAAAB8BAABfcmVscy8ucmVsc1BLAQItABQABgAIAAAAIQCafHLjyAAAANwA&#10;AAAPAAAAAAAAAAAAAAAAAAcCAABkcnMvZG93bnJldi54bWxQSwUGAAAAAAMAAwC3AAAA/AIAAAAA&#10;" fillcolor="#4472c4" strokecolor="#2f528f" strokeweight="1pt">
                        <v:stroke joinstyle="miter"/>
                        <v:textbox>
                          <w:txbxContent>
                            <w:p w14:paraId="27127FA0" w14:textId="77777777" w:rsidR="002B748E" w:rsidRPr="009C4484" w:rsidRDefault="002B748E" w:rsidP="002F30D0">
                              <w:pPr>
                                <w:pStyle w:val="NormalWeb"/>
                                <w:spacing w:before="0" w:after="0"/>
                                <w:jc w:val="center"/>
                                <w:rPr>
                                  <w:sz w:val="24"/>
                                  <w:szCs w:val="24"/>
                                </w:rPr>
                              </w:pPr>
                              <w:r w:rsidRPr="009C4484">
                                <w:rPr>
                                  <w:rFonts w:ascii="Arial Narrow" w:hAnsi="Arial Narrow" w:cstheme="minorBidi"/>
                                  <w:b/>
                                  <w:bCs/>
                                  <w:color w:val="FFFFFF" w:themeColor="light1"/>
                                  <w:kern w:val="24"/>
                                  <w:sz w:val="24"/>
                                  <w:szCs w:val="24"/>
                                </w:rPr>
                                <w:t>Niveau I</w:t>
                              </w:r>
                            </w:p>
                            <w:p w14:paraId="0BB6F698" w14:textId="77777777" w:rsidR="002B748E" w:rsidRPr="00625C19" w:rsidRDefault="002B748E" w:rsidP="002F30D0">
                              <w:pPr>
                                <w:pStyle w:val="NormalWeb"/>
                                <w:spacing w:before="0" w:after="0"/>
                                <w:jc w:val="center"/>
                                <w:rPr>
                                  <w:sz w:val="24"/>
                                  <w:szCs w:val="24"/>
                                </w:rPr>
                              </w:pPr>
                              <w:r w:rsidRPr="00290026">
                                <w:rPr>
                                  <w:rFonts w:ascii="Arial Narrow" w:hAnsi="Arial Narrow" w:cstheme="minorBidi"/>
                                  <w:b/>
                                  <w:bCs/>
                                  <w:color w:val="FFFFFF" w:themeColor="light1"/>
                                  <w:kern w:val="24"/>
                                  <w:sz w:val="24"/>
                                  <w:szCs w:val="24"/>
                                </w:rPr>
                                <w:t>CLGP</w:t>
                              </w:r>
                            </w:p>
                          </w:txbxContent>
                        </v:textbox>
                      </v:roundrect>
                      <v:shape id="Flèche vers le haut 490" o:spid="_x0000_s1043" type="#_x0000_t68" style="position:absolute;left:3824;top:28803;width:3600;height:4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szswwAAANwAAAAPAAAAZHJzL2Rvd25yZXYueG1sRE9da8Iw&#10;FH0X/A/hDnyRmdoN2TrTMoSJYyhMh893zbUpNjelibX798uD4OPhfC+LwTaip87XjhXMZwkI4tLp&#10;misFP4ePxxcQPiBrbByTgj/yUOTj0RIz7a78Tf0+VCKGsM9QgQmhzaT0pSGLfuZa4sidXGcxRNhV&#10;Und4jeG2kWmSLKTFmmODwZZWhsrz/mIVpHha4/z4uTLp068/HL+mvd3ulJo8DO9vIAIN4S6+uTda&#10;wfNrnB/PxCMg838AAAD//wMAUEsBAi0AFAAGAAgAAAAhANvh9svuAAAAhQEAABMAAAAAAAAAAAAA&#10;AAAAAAAAAFtDb250ZW50X1R5cGVzXS54bWxQSwECLQAUAAYACAAAACEAWvQsW78AAAAVAQAACwAA&#10;AAAAAAAAAAAAAAAfAQAAX3JlbHMvLnJlbHNQSwECLQAUAAYACAAAACEAb1rM7MMAAADcAAAADwAA&#10;AAAAAAAAAAAAAAAHAgAAZHJzL2Rvd25yZXYueG1sUEsFBgAAAAADAAMAtwAAAPcCAAAAAA==&#10;" adj="8135" fillcolor="#4472c4" strokecolor="#2f528f" strokeweight="1pt"/>
                      <v:shape id="Flèche vers le haut 491" o:spid="_x0000_s1044" type="#_x0000_t68" style="position:absolute;left:3397;top:15121;width:3601;height:4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MzxgAAANwAAAAPAAAAZHJzL2Rvd25yZXYueG1sRI9Pa8JA&#10;FMTvgt9heYI33URFNHUVERTxUKh/KL29Zp9JMPs2ZNcY/fTdQqHHYWZ+wyxWrSlFQ7UrLCuIhxEI&#10;4tTqgjMF59N2MAPhPLLG0jIpeJKD1bLbWWCi7YM/qDn6TAQIuwQV5N5XiZQuzcmgG9qKOHhXWxv0&#10;QdaZ1DU+AtyUchRFU2mw4LCQY0WbnNLb8W4UNPMi+rp8N+nssovxZcaH98/RVKl+r12/gfDU+v/w&#10;X3uvFUzmMfyeCUdALn8AAAD//wMAUEsBAi0AFAAGAAgAAAAhANvh9svuAAAAhQEAABMAAAAAAAAA&#10;AAAAAAAAAAAAAFtDb250ZW50X1R5cGVzXS54bWxQSwECLQAUAAYACAAAACEAWvQsW78AAAAVAQAA&#10;CwAAAAAAAAAAAAAAAAAfAQAAX3JlbHMvLnJlbHNQSwECLQAUAAYACAAAACEAaEozM8YAAADcAAAA&#10;DwAAAAAAAAAAAAAAAAAHAgAAZHJzL2Rvd25yZXYueG1sUEsFBgAAAAADAAMAtwAAAPoCAAAAAA==&#10;" adj="7989" fillcolor="#4472c4" strokecolor="#2f528f" strokeweight="1pt"/>
                    </v:group>
                  </w:pict>
                </mc:Fallback>
              </mc:AlternateContent>
            </w:r>
          </w:p>
          <w:p w14:paraId="33CA13ED" w14:textId="77777777" w:rsidR="002F30D0" w:rsidRPr="001261ED" w:rsidRDefault="002F30D0" w:rsidP="009B396E">
            <w:pPr>
              <w:spacing w:before="0" w:after="0"/>
              <w:rPr>
                <w:rFonts w:ascii="Arial" w:eastAsiaTheme="minorEastAsia" w:hAnsi="Arial" w:cs="Arial"/>
                <w:b/>
                <w:bCs/>
                <w:color w:val="FFFFFF" w:themeColor="light1"/>
                <w:kern w:val="24"/>
                <w:sz w:val="22"/>
                <w:lang w:eastAsia="fr-FR"/>
              </w:rPr>
            </w:pPr>
          </w:p>
          <w:p w14:paraId="6A6B2E88" w14:textId="77777777" w:rsidR="002F30D0" w:rsidRPr="001261ED" w:rsidRDefault="002F30D0" w:rsidP="009B396E">
            <w:pPr>
              <w:spacing w:before="0" w:after="0"/>
              <w:rPr>
                <w:rFonts w:ascii="Arial" w:eastAsiaTheme="minorEastAsia" w:hAnsi="Arial" w:cs="Arial"/>
                <w:b/>
                <w:bCs/>
                <w:color w:val="FFFFFF" w:themeColor="light1"/>
                <w:kern w:val="24"/>
                <w:sz w:val="22"/>
                <w:lang w:eastAsia="fr-FR"/>
              </w:rPr>
            </w:pPr>
          </w:p>
          <w:p w14:paraId="2CE50387" w14:textId="77777777" w:rsidR="002F30D0" w:rsidRPr="001261ED" w:rsidRDefault="002F30D0" w:rsidP="009B396E">
            <w:pPr>
              <w:spacing w:before="0" w:after="0"/>
              <w:rPr>
                <w:rFonts w:ascii="Arial" w:eastAsiaTheme="minorEastAsia" w:hAnsi="Arial" w:cs="Arial"/>
                <w:b/>
                <w:bCs/>
                <w:color w:val="FFFFFF" w:themeColor="light1"/>
                <w:kern w:val="24"/>
                <w:sz w:val="22"/>
                <w:lang w:eastAsia="fr-FR"/>
              </w:rPr>
            </w:pPr>
          </w:p>
          <w:p w14:paraId="68C53000" w14:textId="77777777" w:rsidR="002F30D0" w:rsidRPr="001261ED" w:rsidRDefault="002F30D0" w:rsidP="009B396E">
            <w:pPr>
              <w:spacing w:before="0" w:after="0"/>
              <w:rPr>
                <w:rFonts w:ascii="Arial" w:eastAsiaTheme="minorEastAsia" w:hAnsi="Arial" w:cs="Arial"/>
                <w:b/>
                <w:bCs/>
                <w:color w:val="FFFFFF" w:themeColor="light1"/>
                <w:kern w:val="24"/>
                <w:sz w:val="22"/>
                <w:lang w:eastAsia="fr-FR"/>
              </w:rPr>
            </w:pPr>
          </w:p>
          <w:p w14:paraId="6FCF67A8" w14:textId="77777777" w:rsidR="002F30D0" w:rsidRPr="001261ED" w:rsidRDefault="002F30D0" w:rsidP="009B396E">
            <w:pPr>
              <w:spacing w:before="0" w:after="0"/>
              <w:rPr>
                <w:rFonts w:ascii="Arial" w:eastAsiaTheme="minorEastAsia" w:hAnsi="Arial" w:cs="Arial"/>
                <w:b/>
                <w:bCs/>
                <w:color w:val="FFFFFF" w:themeColor="light1"/>
                <w:kern w:val="24"/>
                <w:sz w:val="22"/>
                <w:lang w:eastAsia="fr-FR"/>
              </w:rPr>
            </w:pPr>
          </w:p>
          <w:p w14:paraId="02C89B4F" w14:textId="77777777" w:rsidR="002F30D0" w:rsidRPr="001261ED" w:rsidRDefault="002F30D0" w:rsidP="009B396E">
            <w:pPr>
              <w:spacing w:before="0" w:after="0"/>
              <w:rPr>
                <w:rFonts w:ascii="Arial" w:eastAsiaTheme="minorEastAsia" w:hAnsi="Arial" w:cs="Arial"/>
                <w:b/>
                <w:bCs/>
                <w:color w:val="FFFFFF" w:themeColor="light1"/>
                <w:kern w:val="24"/>
                <w:sz w:val="22"/>
                <w:lang w:eastAsia="fr-FR"/>
              </w:rPr>
            </w:pPr>
          </w:p>
          <w:p w14:paraId="64FAE22A" w14:textId="77777777" w:rsidR="002F30D0" w:rsidRPr="001261ED" w:rsidRDefault="002F30D0" w:rsidP="009B396E">
            <w:pPr>
              <w:spacing w:before="0" w:after="0"/>
              <w:rPr>
                <w:rFonts w:ascii="Arial" w:eastAsiaTheme="minorEastAsia" w:hAnsi="Arial" w:cs="Arial"/>
                <w:b/>
                <w:bCs/>
                <w:color w:val="FFFFFF" w:themeColor="light1"/>
                <w:kern w:val="24"/>
                <w:sz w:val="22"/>
                <w:lang w:eastAsia="fr-FR"/>
              </w:rPr>
            </w:pPr>
          </w:p>
          <w:p w14:paraId="07C35582" w14:textId="77777777" w:rsidR="002F30D0" w:rsidRPr="001261ED" w:rsidRDefault="002F30D0" w:rsidP="009B396E">
            <w:pPr>
              <w:spacing w:before="0" w:after="0"/>
              <w:rPr>
                <w:rFonts w:ascii="Arial" w:eastAsiaTheme="minorEastAsia" w:hAnsi="Arial" w:cs="Arial"/>
                <w:b/>
                <w:bCs/>
                <w:color w:val="FFFFFF" w:themeColor="light1"/>
                <w:kern w:val="24"/>
                <w:sz w:val="22"/>
                <w:lang w:eastAsia="fr-FR"/>
              </w:rPr>
            </w:pPr>
          </w:p>
          <w:p w14:paraId="6BB40416" w14:textId="77777777" w:rsidR="002F30D0" w:rsidRPr="001261ED" w:rsidRDefault="002F30D0" w:rsidP="009B396E">
            <w:pPr>
              <w:spacing w:before="0" w:after="0"/>
              <w:rPr>
                <w:rFonts w:ascii="Arial" w:eastAsiaTheme="minorEastAsia" w:hAnsi="Arial" w:cs="Arial"/>
                <w:b/>
                <w:bCs/>
                <w:color w:val="FFFFFF" w:themeColor="light1"/>
                <w:kern w:val="24"/>
                <w:sz w:val="22"/>
                <w:lang w:eastAsia="fr-FR"/>
              </w:rPr>
            </w:pPr>
          </w:p>
          <w:p w14:paraId="740DB21B" w14:textId="77777777" w:rsidR="002F30D0" w:rsidRPr="001261ED" w:rsidRDefault="002F30D0" w:rsidP="009B396E">
            <w:pPr>
              <w:spacing w:before="0" w:after="0"/>
              <w:rPr>
                <w:rFonts w:ascii="Arial" w:eastAsiaTheme="minorEastAsia" w:hAnsi="Arial" w:cs="Arial"/>
                <w:b/>
                <w:bCs/>
                <w:color w:val="FFFFFF" w:themeColor="light1"/>
                <w:kern w:val="24"/>
                <w:sz w:val="22"/>
                <w:lang w:eastAsia="fr-FR"/>
              </w:rPr>
            </w:pPr>
          </w:p>
          <w:p w14:paraId="4C76A839" w14:textId="77777777" w:rsidR="002F30D0" w:rsidRPr="001261ED" w:rsidRDefault="002F30D0" w:rsidP="009B396E">
            <w:pPr>
              <w:spacing w:before="0" w:after="0"/>
              <w:rPr>
                <w:rFonts w:ascii="Arial" w:eastAsiaTheme="minorEastAsia" w:hAnsi="Arial" w:cs="Arial"/>
                <w:b/>
                <w:bCs/>
                <w:color w:val="FFFFFF" w:themeColor="light1"/>
                <w:kern w:val="24"/>
                <w:sz w:val="22"/>
                <w:lang w:eastAsia="fr-FR"/>
              </w:rPr>
            </w:pPr>
          </w:p>
          <w:p w14:paraId="7F207AA1" w14:textId="77777777" w:rsidR="002F30D0" w:rsidRPr="001261ED" w:rsidRDefault="002F30D0" w:rsidP="009B396E">
            <w:pPr>
              <w:spacing w:before="0" w:after="0"/>
              <w:rPr>
                <w:rFonts w:ascii="Arial" w:hAnsi="Arial" w:cs="Arial"/>
                <w:sz w:val="22"/>
              </w:rPr>
            </w:pPr>
          </w:p>
        </w:tc>
      </w:tr>
    </w:tbl>
    <w:p w14:paraId="4A96E664" w14:textId="77777777" w:rsidR="002F30D0" w:rsidRPr="001261ED" w:rsidRDefault="002F30D0" w:rsidP="002F30D0">
      <w:pPr>
        <w:spacing w:line="22" w:lineRule="atLeast"/>
        <w:ind w:left="425"/>
        <w:rPr>
          <w:rFonts w:ascii="Arial" w:hAnsi="Arial" w:cs="Arial"/>
          <w:sz w:val="22"/>
          <w:lang w:val="fr"/>
        </w:rPr>
      </w:pPr>
    </w:p>
    <w:tbl>
      <w:tblPr>
        <w:tblStyle w:val="Grilledutableau"/>
        <w:tblW w:w="9639" w:type="dxa"/>
        <w:tblInd w:w="-5" w:type="dxa"/>
        <w:tblLook w:val="04A0" w:firstRow="1" w:lastRow="0" w:firstColumn="1" w:lastColumn="0" w:noHBand="0" w:noVBand="1"/>
      </w:tblPr>
      <w:tblGrid>
        <w:gridCol w:w="9639"/>
      </w:tblGrid>
      <w:tr w:rsidR="002F30D0" w:rsidRPr="001261ED" w14:paraId="27A43E26" w14:textId="77777777" w:rsidTr="009B396E">
        <w:tc>
          <w:tcPr>
            <w:tcW w:w="9639" w:type="dxa"/>
          </w:tcPr>
          <w:p w14:paraId="1A116033" w14:textId="77777777" w:rsidR="002F30D0" w:rsidRPr="001261ED" w:rsidRDefault="002F30D0" w:rsidP="009B396E">
            <w:pPr>
              <w:autoSpaceDE w:val="0"/>
              <w:autoSpaceDN w:val="0"/>
              <w:adjustRightInd w:val="0"/>
              <w:spacing w:before="0" w:after="0" w:line="276" w:lineRule="auto"/>
              <w:jc w:val="center"/>
              <w:rPr>
                <w:rFonts w:ascii="Arial" w:hAnsi="Arial" w:cs="Arial"/>
                <w:b/>
                <w:sz w:val="22"/>
              </w:rPr>
            </w:pPr>
            <w:r w:rsidRPr="001261ED">
              <w:rPr>
                <w:rFonts w:ascii="Arial" w:hAnsi="Arial" w:cs="Arial"/>
                <w:b/>
                <w:sz w:val="22"/>
              </w:rPr>
              <w:t>Circuit de fonctionnement des plaintes relatives à l’EAS/HS</w:t>
            </w:r>
          </w:p>
        </w:tc>
      </w:tr>
      <w:tr w:rsidR="002F30D0" w:rsidRPr="001261ED" w14:paraId="536A2DB1" w14:textId="77777777" w:rsidTr="009B396E">
        <w:trPr>
          <w:trHeight w:val="6644"/>
        </w:trPr>
        <w:tc>
          <w:tcPr>
            <w:tcW w:w="9639" w:type="dxa"/>
          </w:tcPr>
          <w:p w14:paraId="62F1056E" w14:textId="5BA30332" w:rsidR="002F30D0" w:rsidRPr="001261ED" w:rsidRDefault="002F30D0" w:rsidP="009B396E">
            <w:pPr>
              <w:autoSpaceDE w:val="0"/>
              <w:autoSpaceDN w:val="0"/>
              <w:adjustRightInd w:val="0"/>
              <w:spacing w:line="276" w:lineRule="auto"/>
              <w:rPr>
                <w:rFonts w:ascii="Arial" w:hAnsi="Arial" w:cs="Arial"/>
                <w:sz w:val="22"/>
              </w:rPr>
            </w:pPr>
            <w:r w:rsidRPr="001261ED">
              <w:rPr>
                <w:rFonts w:ascii="Arial" w:hAnsi="Arial" w:cs="Arial"/>
                <w:noProof/>
                <w:sz w:val="22"/>
                <w:lang w:val="fr-CA" w:eastAsia="fr-CA"/>
              </w:rPr>
              <mc:AlternateContent>
                <mc:Choice Requires="wpg">
                  <w:drawing>
                    <wp:anchor distT="0" distB="0" distL="114300" distR="114300" simplePos="0" relativeHeight="251659264" behindDoc="0" locked="0" layoutInCell="1" allowOverlap="1" wp14:anchorId="2DCEA700" wp14:editId="6BE9842A">
                      <wp:simplePos x="0" y="0"/>
                      <wp:positionH relativeFrom="column">
                        <wp:posOffset>2540</wp:posOffset>
                      </wp:positionH>
                      <wp:positionV relativeFrom="paragraph">
                        <wp:posOffset>151765</wp:posOffset>
                      </wp:positionV>
                      <wp:extent cx="4962525" cy="4029075"/>
                      <wp:effectExtent l="0" t="0" r="28575" b="0"/>
                      <wp:wrapNone/>
                      <wp:docPr id="469" name="Groupe 36"/>
                      <wp:cNvGraphicFramePr/>
                      <a:graphic xmlns:a="http://schemas.openxmlformats.org/drawingml/2006/main">
                        <a:graphicData uri="http://schemas.microsoft.com/office/word/2010/wordprocessingGroup">
                          <wpg:wgp>
                            <wpg:cNvGrpSpPr/>
                            <wpg:grpSpPr>
                              <a:xfrm>
                                <a:off x="0" y="0"/>
                                <a:ext cx="4962525" cy="4029075"/>
                                <a:chOff x="0" y="72008"/>
                                <a:chExt cx="7728973" cy="6089383"/>
                              </a:xfrm>
                            </wpg:grpSpPr>
                            <wpg:grpSp>
                              <wpg:cNvPr id="470" name="Groupe 470"/>
                              <wpg:cNvGrpSpPr/>
                              <wpg:grpSpPr>
                                <a:xfrm>
                                  <a:off x="0" y="72008"/>
                                  <a:ext cx="7728973" cy="5385556"/>
                                  <a:chOff x="0" y="72008"/>
                                  <a:chExt cx="7728973" cy="5385556"/>
                                </a:xfrm>
                              </wpg:grpSpPr>
                              <wps:wsp>
                                <wps:cNvPr id="471" name="Rectangle 471"/>
                                <wps:cNvSpPr/>
                                <wps:spPr>
                                  <a:xfrm>
                                    <a:off x="0" y="1368532"/>
                                    <a:ext cx="1656183" cy="1079741"/>
                                  </a:xfrm>
                                  <a:prstGeom prst="rect">
                                    <a:avLst/>
                                  </a:prstGeom>
                                  <a:solidFill>
                                    <a:srgbClr val="4472C4"/>
                                  </a:solidFill>
                                  <a:ln w="12700" cap="flat" cmpd="sng" algn="ctr">
                                    <a:solidFill>
                                      <a:srgbClr val="4472C4">
                                        <a:shade val="50000"/>
                                      </a:srgbClr>
                                    </a:solidFill>
                                    <a:prstDash val="solid"/>
                                    <a:miter lim="800000"/>
                                  </a:ln>
                                  <a:effectLst/>
                                </wps:spPr>
                                <wps:txbx>
                                  <w:txbxContent>
                                    <w:p w14:paraId="0AB9BE5C" w14:textId="77777777" w:rsidR="002B748E" w:rsidRPr="005A47FD" w:rsidRDefault="002B748E" w:rsidP="002F30D0">
                                      <w:pPr>
                                        <w:pStyle w:val="NormalWeb"/>
                                        <w:spacing w:before="0" w:after="0" w:line="20" w:lineRule="atLeast"/>
                                        <w:jc w:val="center"/>
                                        <w:rPr>
                                          <w:sz w:val="22"/>
                                          <w:szCs w:val="22"/>
                                        </w:rPr>
                                      </w:pPr>
                                      <w:r w:rsidRPr="005A47FD">
                                        <w:rPr>
                                          <w:rFonts w:ascii="Arial Narrow" w:hAnsi="Arial Narrow" w:cstheme="minorBidi"/>
                                          <w:b/>
                                          <w:bCs/>
                                          <w:color w:val="FFFFFF" w:themeColor="light1"/>
                                          <w:kern w:val="24"/>
                                          <w:sz w:val="22"/>
                                          <w:szCs w:val="22"/>
                                        </w:rPr>
                                        <w:t>ONG VBG/ comprenant un PF féminin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2" name="Rectangle 472"/>
                                <wps:cNvSpPr/>
                                <wps:spPr>
                                  <a:xfrm>
                                    <a:off x="5184577" y="1584176"/>
                                    <a:ext cx="1584175" cy="995393"/>
                                  </a:xfrm>
                                  <a:prstGeom prst="rect">
                                    <a:avLst/>
                                  </a:prstGeom>
                                  <a:solidFill>
                                    <a:srgbClr val="4472C4"/>
                                  </a:solidFill>
                                  <a:ln w="12700" cap="flat" cmpd="sng" algn="ctr">
                                    <a:solidFill>
                                      <a:srgbClr val="4472C4">
                                        <a:shade val="50000"/>
                                      </a:srgbClr>
                                    </a:solidFill>
                                    <a:prstDash val="solid"/>
                                    <a:miter lim="800000"/>
                                  </a:ln>
                                  <a:effectLst/>
                                </wps:spPr>
                                <wps:txbx>
                                  <w:txbxContent>
                                    <w:p w14:paraId="2F4D1A82" w14:textId="77777777" w:rsidR="002B748E" w:rsidRPr="00866C4A" w:rsidRDefault="002B748E" w:rsidP="002F30D0">
                                      <w:pPr>
                                        <w:pStyle w:val="NormalWeb"/>
                                        <w:spacing w:before="0" w:after="0" w:line="20" w:lineRule="atLeast"/>
                                        <w:jc w:val="center"/>
                                        <w:rPr>
                                          <w:sz w:val="14"/>
                                        </w:rPr>
                                      </w:pPr>
                                      <w:r w:rsidRPr="00866C4A">
                                        <w:rPr>
                                          <w:rFonts w:ascii="Arial Narrow" w:hAnsi="Arial Narrow" w:cstheme="minorBidi"/>
                                          <w:b/>
                                          <w:bCs/>
                                          <w:color w:val="FFFFFF" w:themeColor="light1"/>
                                          <w:kern w:val="24"/>
                                          <w:sz w:val="22"/>
                                          <w:szCs w:val="36"/>
                                        </w:rPr>
                                        <w:t>CLGP ou CGP comprenant un PF VBG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3" name="Rectangle 473"/>
                                <wps:cNvSpPr/>
                                <wps:spPr>
                                  <a:xfrm>
                                    <a:off x="2520280" y="504056"/>
                                    <a:ext cx="1656184" cy="515944"/>
                                  </a:xfrm>
                                  <a:prstGeom prst="rect">
                                    <a:avLst/>
                                  </a:prstGeom>
                                  <a:solidFill>
                                    <a:srgbClr val="4472C4"/>
                                  </a:solidFill>
                                  <a:ln w="12700" cap="flat" cmpd="sng" algn="ctr">
                                    <a:solidFill>
                                      <a:srgbClr val="4472C4">
                                        <a:shade val="50000"/>
                                      </a:srgbClr>
                                    </a:solidFill>
                                    <a:prstDash val="solid"/>
                                    <a:miter lim="800000"/>
                                  </a:ln>
                                  <a:effectLst/>
                                </wps:spPr>
                                <wps:txbx>
                                  <w:txbxContent>
                                    <w:p w14:paraId="34451598" w14:textId="77777777" w:rsidR="002B748E" w:rsidRPr="00866C4A" w:rsidRDefault="002B748E" w:rsidP="002F30D0">
                                      <w:pPr>
                                        <w:pStyle w:val="NormalWeb"/>
                                        <w:spacing w:before="0" w:after="0" w:line="20" w:lineRule="atLeast"/>
                                        <w:jc w:val="center"/>
                                        <w:rPr>
                                          <w:sz w:val="20"/>
                                        </w:rPr>
                                      </w:pPr>
                                      <w:r w:rsidRPr="00866C4A">
                                        <w:rPr>
                                          <w:rFonts w:ascii="Arial Narrow" w:hAnsi="Arial Narrow" w:cstheme="minorBidi"/>
                                          <w:b/>
                                          <w:bCs/>
                                          <w:color w:val="FFFFFF" w:themeColor="light1"/>
                                          <w:kern w:val="24"/>
                                          <w:sz w:val="32"/>
                                          <w:szCs w:val="36"/>
                                        </w:rPr>
                                        <w:t xml:space="preserve">Plaignant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4" name="Rectangle 474"/>
                                <wps:cNvSpPr/>
                                <wps:spPr>
                                  <a:xfrm>
                                    <a:off x="2055094" y="2773400"/>
                                    <a:ext cx="4857530" cy="929031"/>
                                  </a:xfrm>
                                  <a:prstGeom prst="rect">
                                    <a:avLst/>
                                  </a:prstGeom>
                                  <a:solidFill>
                                    <a:srgbClr val="4472C4"/>
                                  </a:solidFill>
                                  <a:ln w="12700" cap="flat" cmpd="sng" algn="ctr">
                                    <a:solidFill>
                                      <a:srgbClr val="4472C4">
                                        <a:shade val="50000"/>
                                      </a:srgbClr>
                                    </a:solidFill>
                                    <a:prstDash val="solid"/>
                                    <a:miter lim="800000"/>
                                  </a:ln>
                                  <a:effectLst/>
                                </wps:spPr>
                                <wps:txbx>
                                  <w:txbxContent>
                                    <w:p w14:paraId="778B00C6" w14:textId="77777777" w:rsidR="002B748E" w:rsidRPr="005A47FD" w:rsidRDefault="002B748E" w:rsidP="002F30D0">
                                      <w:pPr>
                                        <w:pStyle w:val="NormalWeb"/>
                                        <w:spacing w:before="0" w:after="0" w:line="20" w:lineRule="atLeast"/>
                                        <w:jc w:val="center"/>
                                      </w:pPr>
                                      <w:r w:rsidRPr="005A47FD">
                                        <w:rPr>
                                          <w:rFonts w:ascii="Arial Narrow" w:hAnsi="Arial Narrow" w:cstheme="minorBidi"/>
                                          <w:b/>
                                          <w:bCs/>
                                          <w:color w:val="FFFFFF" w:themeColor="light1"/>
                                          <w:kern w:val="24"/>
                                        </w:rPr>
                                        <w:t>PIU comprenant expert VBG, spécialiste en développement sociale</w:t>
                                      </w:r>
                                      <w:r>
                                        <w:rPr>
                                          <w:rFonts w:ascii="Arial Narrow" w:hAnsi="Arial Narrow" w:cstheme="minorBidi"/>
                                          <w:b/>
                                          <w:bCs/>
                                          <w:color w:val="FFFFFF" w:themeColor="light1"/>
                                          <w:kern w:val="24"/>
                                        </w:rPr>
                                        <w:t xml:space="preserve"> et</w:t>
                                      </w:r>
                                      <w:r w:rsidRPr="005A47FD">
                                        <w:rPr>
                                          <w:rFonts w:ascii="Arial Narrow" w:hAnsi="Arial Narrow" w:cstheme="minorBidi"/>
                                          <w:b/>
                                          <w:bCs/>
                                          <w:color w:val="FFFFFF" w:themeColor="light1"/>
                                          <w:kern w:val="24"/>
                                        </w:rPr>
                                        <w:t xml:space="preserve"> spécialiste en environnement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5" name="Rectangle 475"/>
                                <wps:cNvSpPr/>
                                <wps:spPr>
                                  <a:xfrm>
                                    <a:off x="3672408" y="3848047"/>
                                    <a:ext cx="3240360" cy="412726"/>
                                  </a:xfrm>
                                  <a:prstGeom prst="rect">
                                    <a:avLst/>
                                  </a:prstGeom>
                                  <a:solidFill>
                                    <a:srgbClr val="4472C4"/>
                                  </a:solidFill>
                                  <a:ln w="12700" cap="flat" cmpd="sng" algn="ctr">
                                    <a:solidFill>
                                      <a:srgbClr val="4472C4">
                                        <a:shade val="50000"/>
                                      </a:srgbClr>
                                    </a:solidFill>
                                    <a:prstDash val="solid"/>
                                    <a:miter lim="800000"/>
                                  </a:ln>
                                  <a:effectLst/>
                                </wps:spPr>
                                <wps:txbx>
                                  <w:txbxContent>
                                    <w:p w14:paraId="46C24E30" w14:textId="77777777" w:rsidR="002B748E" w:rsidRPr="005A47FD" w:rsidRDefault="002B748E" w:rsidP="002F30D0">
                                      <w:pPr>
                                        <w:pStyle w:val="NormalWeb"/>
                                        <w:spacing w:before="0" w:after="0" w:line="20" w:lineRule="atLeast"/>
                                        <w:jc w:val="center"/>
                                        <w:rPr>
                                          <w:rFonts w:ascii="Arial Narrow" w:hAnsi="Arial Narrow"/>
                                          <w:sz w:val="22"/>
                                          <w:szCs w:val="22"/>
                                        </w:rPr>
                                      </w:pPr>
                                      <w:r w:rsidRPr="005A47FD">
                                        <w:rPr>
                                          <w:rFonts w:ascii="Arial Narrow" w:hAnsi="Arial Narrow" w:cstheme="minorBidi"/>
                                          <w:b/>
                                          <w:bCs/>
                                          <w:color w:val="FFFFFF" w:themeColor="light1"/>
                                          <w:kern w:val="24"/>
                                          <w:sz w:val="22"/>
                                          <w:szCs w:val="22"/>
                                        </w:rPr>
                                        <w:t xml:space="preserve">Prise en charge </w:t>
                                      </w:r>
                                      <w:r>
                                        <w:rPr>
                                          <w:rFonts w:ascii="Arial Narrow" w:hAnsi="Arial Narrow" w:cstheme="minorBidi"/>
                                          <w:b/>
                                          <w:bCs/>
                                          <w:color w:val="FFFFFF" w:themeColor="light1"/>
                                          <w:kern w:val="24"/>
                                          <w:sz w:val="22"/>
                                          <w:szCs w:val="22"/>
                                        </w:rPr>
                                        <w:t>sanitaire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6" name="Rectangle 476"/>
                                <wps:cNvSpPr/>
                                <wps:spPr>
                                  <a:xfrm>
                                    <a:off x="3672406" y="4452606"/>
                                    <a:ext cx="3240217" cy="420809"/>
                                  </a:xfrm>
                                  <a:prstGeom prst="rect">
                                    <a:avLst/>
                                  </a:prstGeom>
                                  <a:solidFill>
                                    <a:srgbClr val="4472C4"/>
                                  </a:solidFill>
                                  <a:ln w="12700" cap="flat" cmpd="sng" algn="ctr">
                                    <a:solidFill>
                                      <a:srgbClr val="4472C4">
                                        <a:shade val="50000"/>
                                      </a:srgbClr>
                                    </a:solidFill>
                                    <a:prstDash val="solid"/>
                                    <a:miter lim="800000"/>
                                  </a:ln>
                                  <a:effectLst/>
                                </wps:spPr>
                                <wps:txbx>
                                  <w:txbxContent>
                                    <w:p w14:paraId="21DB734D" w14:textId="77777777" w:rsidR="002B748E" w:rsidRPr="005A47FD" w:rsidRDefault="002B748E" w:rsidP="002F30D0">
                                      <w:pPr>
                                        <w:pStyle w:val="NormalWeb"/>
                                        <w:spacing w:before="0" w:after="0" w:line="20" w:lineRule="atLeast"/>
                                        <w:jc w:val="center"/>
                                        <w:rPr>
                                          <w:sz w:val="22"/>
                                          <w:szCs w:val="22"/>
                                        </w:rPr>
                                      </w:pPr>
                                      <w:r w:rsidRPr="005A47FD">
                                        <w:rPr>
                                          <w:rFonts w:asciiTheme="minorHAnsi" w:hAnsi="Calibri" w:cstheme="minorBidi"/>
                                          <w:b/>
                                          <w:bCs/>
                                          <w:color w:val="FFFFFF" w:themeColor="light1"/>
                                          <w:kern w:val="24"/>
                                          <w:sz w:val="22"/>
                                          <w:szCs w:val="22"/>
                                        </w:rPr>
                                        <w:t>Prise en charge psychosocial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7" name="Rectangle 477"/>
                                <wps:cNvSpPr/>
                                <wps:spPr>
                                  <a:xfrm>
                                    <a:off x="3672406" y="5028671"/>
                                    <a:ext cx="3240360" cy="428893"/>
                                  </a:xfrm>
                                  <a:prstGeom prst="rect">
                                    <a:avLst/>
                                  </a:prstGeom>
                                  <a:solidFill>
                                    <a:srgbClr val="4472C4"/>
                                  </a:solidFill>
                                  <a:ln w="12700" cap="flat" cmpd="sng" algn="ctr">
                                    <a:solidFill>
                                      <a:srgbClr val="4472C4">
                                        <a:shade val="50000"/>
                                      </a:srgbClr>
                                    </a:solidFill>
                                    <a:prstDash val="solid"/>
                                    <a:miter lim="800000"/>
                                  </a:ln>
                                  <a:effectLst/>
                                </wps:spPr>
                                <wps:txbx>
                                  <w:txbxContent>
                                    <w:p w14:paraId="72C11ADA" w14:textId="77777777" w:rsidR="002B748E" w:rsidRPr="005A47FD" w:rsidRDefault="002B748E" w:rsidP="002F30D0">
                                      <w:pPr>
                                        <w:pStyle w:val="NormalWeb"/>
                                        <w:spacing w:before="0" w:after="0" w:line="20" w:lineRule="atLeast"/>
                                        <w:jc w:val="center"/>
                                        <w:rPr>
                                          <w:rFonts w:ascii="Arial Narrow" w:hAnsi="Arial Narrow"/>
                                          <w:sz w:val="14"/>
                                        </w:rPr>
                                      </w:pPr>
                                      <w:r w:rsidRPr="005A47FD">
                                        <w:rPr>
                                          <w:rFonts w:ascii="Arial Narrow" w:hAnsi="Arial Narrow" w:cstheme="minorBidi"/>
                                          <w:b/>
                                          <w:bCs/>
                                          <w:color w:val="FFFFFF" w:themeColor="light1"/>
                                          <w:kern w:val="24"/>
                                          <w:sz w:val="22"/>
                                          <w:szCs w:val="36"/>
                                        </w:rPr>
                                        <w:t>Prise en charge Juridique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8" name="Flèche gauche 478"/>
                                <wps:cNvSpPr/>
                                <wps:spPr>
                                  <a:xfrm>
                                    <a:off x="1728108" y="1727983"/>
                                    <a:ext cx="3431263" cy="736435"/>
                                  </a:xfrm>
                                  <a:prstGeom prst="lef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w="6350" cap="flat" cmpd="sng" algn="ctr">
                                    <a:solidFill>
                                      <a:srgbClr val="FFC000"/>
                                    </a:solidFill>
                                    <a:prstDash val="solid"/>
                                    <a:miter lim="800000"/>
                                  </a:ln>
                                  <a:effectLst/>
                                </wps:spPr>
                                <wps:txbx>
                                  <w:txbxContent>
                                    <w:p w14:paraId="4F160422" w14:textId="77777777" w:rsidR="002B748E" w:rsidRPr="003F1E23" w:rsidRDefault="002B748E" w:rsidP="002F30D0">
                                      <w:pPr>
                                        <w:pStyle w:val="NormalWeb"/>
                                        <w:spacing w:before="0" w:after="0" w:line="20" w:lineRule="atLeast"/>
                                        <w:jc w:val="center"/>
                                        <w:rPr>
                                          <w:sz w:val="14"/>
                                        </w:rPr>
                                      </w:pPr>
                                      <w:r w:rsidRPr="003F1E23">
                                        <w:rPr>
                                          <w:rFonts w:ascii="Arial Narrow" w:hAnsi="Arial Narrow" w:cstheme="minorBidi"/>
                                          <w:b/>
                                          <w:bCs/>
                                          <w:color w:val="FFFFFF" w:themeColor="light1"/>
                                          <w:kern w:val="24"/>
                                          <w:sz w:val="22"/>
                                          <w:szCs w:val="36"/>
                                        </w:rPr>
                                        <w:t xml:space="preserve">Référencement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79" name="Flèche à angle droit 479"/>
                                <wps:cNvSpPr/>
                                <wps:spPr>
                                  <a:xfrm flipV="1">
                                    <a:off x="4176464" y="750914"/>
                                    <a:ext cx="2009848" cy="803410"/>
                                  </a:xfrm>
                                  <a:prstGeom prst="bentUpArrow">
                                    <a:avLst>
                                      <a:gd name="adj1" fmla="val 5348"/>
                                      <a:gd name="adj2" fmla="val 18006"/>
                                      <a:gd name="adj3" fmla="val 25000"/>
                                    </a:avLst>
                                  </a:prstGeom>
                                  <a:solidFill>
                                    <a:srgbClr val="70AD47"/>
                                  </a:solidFill>
                                  <a:ln w="12700" cap="flat" cmpd="sng" algn="ctr">
                                    <a:solidFill>
                                      <a:srgbClr val="70AD47">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5" name="Flèche à angle droit 45"/>
                                <wps:cNvSpPr/>
                                <wps:spPr>
                                  <a:xfrm rot="5400000">
                                    <a:off x="969304" y="2271056"/>
                                    <a:ext cx="889209" cy="1243643"/>
                                  </a:xfrm>
                                  <a:prstGeom prst="bentUpArrow">
                                    <a:avLst>
                                      <a:gd name="adj1" fmla="val 8324"/>
                                      <a:gd name="adj2" fmla="val 14577"/>
                                      <a:gd name="adj3" fmla="val 25000"/>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g:grpSp>
                                <wpg:cNvPr id="46" name="Groupe 46"/>
                                <wpg:cNvGrpSpPr/>
                                <wpg:grpSpPr>
                                  <a:xfrm>
                                    <a:off x="504055" y="2448273"/>
                                    <a:ext cx="3084206" cy="2880319"/>
                                    <a:chOff x="504055" y="2448273"/>
                                    <a:chExt cx="3084206" cy="2880319"/>
                                  </a:xfrm>
                                </wpg:grpSpPr>
                                <wps:wsp>
                                  <wps:cNvPr id="47" name="Flèche à angle droit 47"/>
                                  <wps:cNvSpPr/>
                                  <wps:spPr>
                                    <a:xfrm rot="5400000">
                                      <a:off x="1182062" y="2376719"/>
                                      <a:ext cx="1728191" cy="3084205"/>
                                    </a:xfrm>
                                    <a:prstGeom prst="bentUpArrow">
                                      <a:avLst>
                                        <a:gd name="adj1" fmla="val 2217"/>
                                        <a:gd name="adj2" fmla="val 6373"/>
                                        <a:gd name="adj3" fmla="val 25000"/>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w="6350" cap="flat" cmpd="sng" algn="ctr">
                                      <a:solidFill>
                                        <a:srgbClr val="FFC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8" name="Flèche à angle droit 48"/>
                                  <wps:cNvSpPr/>
                                  <wps:spPr>
                                    <a:xfrm rot="5400000">
                                      <a:off x="1182063" y="2922394"/>
                                      <a:ext cx="1728191" cy="3084205"/>
                                    </a:xfrm>
                                    <a:prstGeom prst="bentUpArrow">
                                      <a:avLst>
                                        <a:gd name="adj1" fmla="val 2217"/>
                                        <a:gd name="adj2" fmla="val 6373"/>
                                        <a:gd name="adj3" fmla="val 25000"/>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w="6350" cap="flat" cmpd="sng" algn="ctr">
                                      <a:solidFill>
                                        <a:srgbClr val="FFC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9" name="Flèche à angle droit 49"/>
                                  <wps:cNvSpPr/>
                                  <wps:spPr>
                                    <a:xfrm rot="5400000">
                                      <a:off x="1182063" y="1770266"/>
                                      <a:ext cx="1728191" cy="3084205"/>
                                    </a:xfrm>
                                    <a:prstGeom prst="bentUpArrow">
                                      <a:avLst>
                                        <a:gd name="adj1" fmla="val 2217"/>
                                        <a:gd name="adj2" fmla="val 6373"/>
                                        <a:gd name="adj3" fmla="val 25000"/>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w="6350" cap="flat" cmpd="sng" algn="ctr">
                                      <a:solidFill>
                                        <a:srgbClr val="FFC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50" name="Rectangle 50"/>
                                <wps:cNvSpPr/>
                                <wps:spPr>
                                  <a:xfrm>
                                    <a:off x="6792870" y="72008"/>
                                    <a:ext cx="936103" cy="576064"/>
                                  </a:xfrm>
                                  <a:prstGeom prst="rect">
                                    <a:avLst/>
                                  </a:prstGeom>
                                  <a:solidFill>
                                    <a:srgbClr val="4472C4"/>
                                  </a:solidFill>
                                  <a:ln w="12700" cap="flat" cmpd="sng" algn="ctr">
                                    <a:solidFill>
                                      <a:srgbClr val="4472C4">
                                        <a:shade val="50000"/>
                                      </a:srgbClr>
                                    </a:solidFill>
                                    <a:prstDash val="solid"/>
                                    <a:miter lim="800000"/>
                                  </a:ln>
                                  <a:effectLst/>
                                </wps:spPr>
                                <wps:txbx>
                                  <w:txbxContent>
                                    <w:p w14:paraId="6FEA75A9" w14:textId="77777777" w:rsidR="002B748E" w:rsidRPr="00866C4A" w:rsidRDefault="002B748E" w:rsidP="002F30D0">
                                      <w:pPr>
                                        <w:pStyle w:val="NormalWeb"/>
                                        <w:spacing w:before="0" w:after="0" w:line="20" w:lineRule="atLeast"/>
                                        <w:jc w:val="center"/>
                                        <w:rPr>
                                          <w:sz w:val="14"/>
                                        </w:rPr>
                                      </w:pPr>
                                      <w:r w:rsidRPr="00866C4A">
                                        <w:rPr>
                                          <w:rFonts w:ascii="Arial Narrow" w:hAnsi="Arial Narrow" w:cstheme="minorBidi"/>
                                          <w:b/>
                                          <w:bCs/>
                                          <w:color w:val="FFFFFF" w:themeColor="light1"/>
                                          <w:kern w:val="24"/>
                                          <w:sz w:val="32"/>
                                          <w:szCs w:val="48"/>
                                        </w:rPr>
                                        <w:t>IDA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Flèche à angle droit 51"/>
                                <wps:cNvSpPr/>
                                <wps:spPr>
                                  <a:xfrm>
                                    <a:off x="6912768" y="648072"/>
                                    <a:ext cx="468052" cy="2592288"/>
                                  </a:xfrm>
                                  <a:prstGeom prst="bentUpArrow">
                                    <a:avLst>
                                      <a:gd name="adj1" fmla="val 10312"/>
                                      <a:gd name="adj2" fmla="val 23425"/>
                                      <a:gd name="adj3" fmla="val 50000"/>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52" name="ZoneTexte 32"/>
                              <wps:cNvSpPr txBox="1"/>
                              <wps:spPr>
                                <a:xfrm>
                                  <a:off x="72004" y="5544406"/>
                                  <a:ext cx="3227070" cy="353695"/>
                                </a:xfrm>
                                <a:prstGeom prst="rect">
                                  <a:avLst/>
                                </a:prstGeom>
                                <a:noFill/>
                              </wps:spPr>
                              <wps:txbx>
                                <w:txbxContent>
                                  <w:p w14:paraId="67E1E578" w14:textId="77777777" w:rsidR="002B748E" w:rsidRPr="00866C4A" w:rsidRDefault="002B748E" w:rsidP="002F30D0">
                                    <w:pPr>
                                      <w:pStyle w:val="NormalWeb"/>
                                      <w:spacing w:before="0" w:after="0" w:line="20" w:lineRule="atLeast"/>
                                      <w:rPr>
                                        <w:sz w:val="14"/>
                                      </w:rPr>
                                    </w:pPr>
                                    <w:r w:rsidRPr="008C2E95">
                                      <w:rPr>
                                        <w:rFonts w:ascii="Arial Narrow" w:hAnsi="Arial Narrow" w:cstheme="minorBidi"/>
                                        <w:b/>
                                        <w:noProof/>
                                        <w:color w:val="000000" w:themeColor="text1"/>
                                        <w:kern w:val="24"/>
                                        <w:sz w:val="22"/>
                                        <w:szCs w:val="36"/>
                                        <w:lang w:val="fr-CA" w:eastAsia="fr-CA"/>
                                      </w:rPr>
                                      <w:drawing>
                                        <wp:inline distT="0" distB="0" distL="0" distR="0" wp14:anchorId="3D679EF3" wp14:editId="4B49A565">
                                          <wp:extent cx="158750" cy="13525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0" cy="135255"/>
                                                  </a:xfrm>
                                                  <a:prstGeom prst="rect">
                                                    <a:avLst/>
                                                  </a:prstGeom>
                                                  <a:noFill/>
                                                  <a:ln>
                                                    <a:noFill/>
                                                  </a:ln>
                                                </pic:spPr>
                                              </pic:pic>
                                            </a:graphicData>
                                          </a:graphic>
                                        </wp:inline>
                                      </w:drawing>
                                    </w:r>
                                    <w:r w:rsidRPr="00866C4A">
                                      <w:rPr>
                                        <w:rFonts w:ascii="Arial Narrow" w:hAnsi="Arial Narrow" w:cstheme="minorBidi"/>
                                        <w:b/>
                                        <w:bCs/>
                                        <w:color w:val="000000" w:themeColor="text1"/>
                                        <w:kern w:val="24"/>
                                        <w:sz w:val="22"/>
                                        <w:szCs w:val="36"/>
                                      </w:rPr>
                                      <w:t xml:space="preserve">    Circuit de référencement </w:t>
                                    </w:r>
                                  </w:p>
                                </w:txbxContent>
                              </wps:txbx>
                              <wps:bodyPr wrap="square" rtlCol="0">
                                <a:noAutofit/>
                              </wps:bodyPr>
                            </wps:wsp>
                            <wps:wsp>
                              <wps:cNvPr id="53" name="ZoneTexte 35"/>
                              <wps:cNvSpPr txBox="1"/>
                              <wps:spPr>
                                <a:xfrm>
                                  <a:off x="72001" y="5807695"/>
                                  <a:ext cx="3227070" cy="353696"/>
                                </a:xfrm>
                                <a:prstGeom prst="rect">
                                  <a:avLst/>
                                </a:prstGeom>
                                <a:noFill/>
                              </wps:spPr>
                              <wps:txbx>
                                <w:txbxContent>
                                  <w:p w14:paraId="635AFAB7" w14:textId="77777777" w:rsidR="002B748E" w:rsidRPr="00866C4A" w:rsidRDefault="002B748E" w:rsidP="002F30D0">
                                    <w:pPr>
                                      <w:pStyle w:val="NormalWeb"/>
                                      <w:spacing w:before="0" w:after="0" w:line="20" w:lineRule="atLeast"/>
                                      <w:rPr>
                                        <w:sz w:val="14"/>
                                      </w:rPr>
                                    </w:pPr>
                                    <w:r w:rsidRPr="008C2E95">
                                      <w:rPr>
                                        <w:rFonts w:ascii="Arial Narrow" w:hAnsi="Arial Narrow" w:cstheme="minorBidi"/>
                                        <w:b/>
                                        <w:noProof/>
                                        <w:color w:val="000000" w:themeColor="text1"/>
                                        <w:kern w:val="24"/>
                                        <w:sz w:val="22"/>
                                        <w:szCs w:val="36"/>
                                        <w:lang w:val="fr-CA" w:eastAsia="fr-CA"/>
                                      </w:rPr>
                                      <w:drawing>
                                        <wp:inline distT="0" distB="0" distL="0" distR="0" wp14:anchorId="2A77416A" wp14:editId="3C1542F2">
                                          <wp:extent cx="158750" cy="127000"/>
                                          <wp:effectExtent l="0" t="0" r="0"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750" cy="127000"/>
                                                  </a:xfrm>
                                                  <a:prstGeom prst="rect">
                                                    <a:avLst/>
                                                  </a:prstGeom>
                                                  <a:noFill/>
                                                  <a:ln>
                                                    <a:noFill/>
                                                  </a:ln>
                                                </pic:spPr>
                                              </pic:pic>
                                            </a:graphicData>
                                          </a:graphic>
                                        </wp:inline>
                                      </w:drawing>
                                    </w:r>
                                    <w:r>
                                      <w:rPr>
                                        <w:rFonts w:ascii="Arial Narrow" w:hAnsi="Arial Narrow" w:cstheme="minorBidi"/>
                                        <w:b/>
                                        <w:noProof/>
                                        <w:color w:val="000000" w:themeColor="text1"/>
                                        <w:kern w:val="24"/>
                                        <w:sz w:val="22"/>
                                        <w:szCs w:val="36"/>
                                        <w:lang w:val="en-US"/>
                                      </w:rPr>
                                      <w:t xml:space="preserve">    </w:t>
                                    </w:r>
                                    <w:r w:rsidRPr="00866C4A">
                                      <w:rPr>
                                        <w:rFonts w:ascii="Arial Narrow" w:hAnsi="Arial Narrow" w:cstheme="minorBidi"/>
                                        <w:b/>
                                        <w:bCs/>
                                        <w:color w:val="000000" w:themeColor="text1"/>
                                        <w:kern w:val="24"/>
                                        <w:sz w:val="22"/>
                                        <w:szCs w:val="36"/>
                                      </w:rPr>
                                      <w:t xml:space="preserve">Circuit de transmission  </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DCEA700" id="Groupe 36" o:spid="_x0000_s1045" style="position:absolute;left:0;text-align:left;margin-left:.2pt;margin-top:11.95pt;width:390.75pt;height:317.25pt;z-index:251659264;mso-width-relative:margin;mso-height-relative:margin" coordorigin=",720" coordsize="77289,60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MJDAkAAEhIAAAOAAAAZHJzL2Uyb0RvYy54bWzsXNtu28gZvi/QdyB434gczvAgxFm4zjoo&#10;kN0Gm+wG6N2YoiQWFMmSVOT0aXrZ99gX229OPMmKLVvryABz4YjkkDP8Z77/9P3D1z/cbjLrS1LV&#10;aZFf2O4rx7aSPC4Wab66sH/9dP230LbqhucLnhV5cmF/TWr7hzd//cvrXTlPSLEuskVSWXhIXs93&#10;5YW9bppyPpvV8TrZ8PpVUSY5Li6LasMbHFar2aLiOzx9k82I4/izXVEtyqqIk7rG2bfqov1GPn+5&#10;TOLmn8tlnTRWdmFjbI38W8m/N+Lv7M1rPl9VvFynsR4Gf8QoNjzN0Wn7qLe84da2SvcetUnjqqiL&#10;ZfMqLjazYrlM40S+A97GdUZv864qtqV8l9V8typbMUG0Izk9+rHxz18+VFa6uLCpH9lWzjeYJNlv&#10;Ynm+EM+uXM3R6l1Vfiw/VPrESh2JN75dVhvxP97FupWC/doKNrltrBgnaeQTRphtxbhGHRI5AVOi&#10;j9eYn+6+AHMamis/6ruDgIRR4Km7fSeMvNATbWam85kYYzuk9qAdu3nDACtg8IYUZx77ir2hmtcc&#10;DJR5IWNMipDPj37N3t0HXxOIqbtFUT9tUXxc8zKRa60W092KzDUi+wVY4vkqSywauEpqsmW7Kup5&#10;jQVycEm4nh8yj6jJNRJzfea7mE25MFwniAIqn92+M5+XVd28S4qNJX5c2BWGIZHGv7yvG7UKTBPR&#10;d11k6eI6zTJ5UK1urrLK+sIBf0oDckX1whk0y3JrB+VFAgcLJOZQQ8uMN/i5KQGMOl/ZFs9W0G9x&#10;U8m+B3fXd3QiO1/zRaK6Zg7+mZ5Vc7l8B88Rb/GW12t1i7ykhLVJG+jILN1c2KF4kHlSlotuEqnl&#10;tCx2pZkF8au5vbmV2HYlXsSpm2LxFXNbFUoT1mV8naLf97xuPvAKqg8SgDrH1XVR/de2dlCNEMF/&#10;trxKbCv7R45lFrmUCl0qDygDEGyr6l+56V/Jt5urAuLHQkJv8qdo32Tm57IqNp+hxS9Fr7jE8xh9&#10;K2Hrg6tGqWzYgTi5vJTNoD9L3rzPP5axeLgQhZDgp9vPvCr1Ymmwzn4uzNLm89GaUW3FnXlxuW2K&#10;ZSoXVCcnTJI4AMyELnkWvJG78CZRIwYAZN6PN+aGmJXAtqBsXRZSN9BaqEWdPKnVcRQxLxrq0wl0&#10;fH4C0Eld0y2mCXQ9gJ4X6GCAlF/QN3KtznwQ6ODfOCSE+gLomEMdY/lbzElLR5WlYy6LqDFFxoEy&#10;VmwydE8wdNKtnDD3AgwdoLCPuVZlPgxzDmNOhAcBcyQIPKpcI/hEJu4IWcA8gFLEHRHCDm/yLqUv&#10;fFrvUseJk3c5iEjO0buEz7cPulZnPgh0nh8QiiBdgM4LaejQYBjTebjs+Rp0FFEVketjCulOCzop&#10;9cnSvQBL598FulZnHgE6PAigo5QR3xmFdAJ0xEXMJzNsxAmdSOcbJvcyXZwsjyJzkxPoXgDoAIV9&#10;S9fqzKNBxxDc+Srv2bmXQ0tHQmSmJ9CJVOtpLZ3UZBPoXgDo4BUq0F1nv/8fFJ614lvxHw1axfkg&#10;5LlgfFztY+J3ECnCp4c86rnE17xB4PnUk07sYR8zS5bNZVUVu29xB+ABJXUgMnWf02YtE8cmubyq&#10;4d2LtNWqtsoCaXBHUQH97P/19ZVIz4tWNW9+KhYql+86ns7a83m23fTOg+7SHGST5o1qHSGMNSl+&#10;zS1IsmBV93tXlILs6SEjcPFM3dNwBN35uuMrZOv7x6CbfWsQ/c6iqB3DQDpCCHpsvTEEguvQ6nQs&#10;BsxzOx1ZmoMlACXKhNxwi1XHPEtA3Ji7zbSKcSqqx/eYiE+exPTouVYMlFR4hnX6E4kcUC2Sr5xC&#10;7bMPtVs23ejC3/8n1in400VVpA10YmvXDutEa5ml5W9GBWmKXRA61FdprwAJMFdmzTrlCDxFCMxV&#10;LBA6HnUNEg7EAjdJ3vxajtSjVDYLrc/54t/g75abDAwhEkgW8/B8rETgsNcE3FXXxAV+dZDSbwOd&#10;3bUhQotpjEvzJhWdSYRLvXKQzg2cy7cq9QBtMMDfCelc3YkcSacevxOdO3G3Pb7/DLNrbXLtEOIf&#10;kGhTJKExZWLdadBHfuQ5OtVNAnePX0LwQRDzq0IKQoVLpIF1MtCHiHfuA70knvcUw5GgNwb70X5Y&#10;H7bfxw87NIJn9cN6gzg/P0ys7bwQPpNyoUbVLHLpb1H48nG92Fk32bb6hcOnY4ErXLdFKmqB3MhR&#10;B6gOMZDpVeqMls8d/rp0GNV5npVrrhxw33jrwrD0qnUKMxxppdq6G10kooqfpjD1aWGqruPbK91r&#10;c6i6NpHq/OlRtYmSl4eWFnQhpSFBTaFUVYYu9JyQEjgtUokinQO6UPpovfq9Q4+I1z9qzvHQQ9rY&#10;dFyt+CxlRePAfM8ZFZIQi/cbvqgsGjM465km1w0hNTh/Qq5egDSZlpqRqwznIziQIjmt5HNPuH68&#10;R0pE9nvP8Aw8Ut8zE/4Eh/TJtmnKEUgGuieG87NNohz0peUIpujgvKODvdzoWAU/IEV6MDpQKhhu&#10;tlDBESEeqmIGpm1Swb1K8J7uGSQipzStIG+mNO1j6+0nFXzeKvjelOxDMrLf9oKVCnaDwCH+qERj&#10;UsGTCkbOY7BdqGeJJi/4FFUDkwp+rAru0hLPtNdJpO7GJTo4d28eopd58IOIhGJXJ9zeO/ZjRp4P&#10;6l2lHViAmjnpFLeJmGmb0ym2OZF2M+iEvcdiTyTe/vS9vKzdynuAn0KDo8AXobbbV4XgPurAg9He&#10;XuqHDkMCTiT9CENQGsoI9zD8jk/6Ad2u7rWf0htk/YhHsfN8LzM4oKT6hO7dPPST0349LuY7xZyH&#10;RjBRUmqzuCKgJkpq2vatGT257fv53SJoL+UW/QtfTPkEDgVf4hhvALea278X+LBGq7EPfHpBOEWq&#10;aIAxil37o5DUI/jmgfCfJDHDPD+6h5e57+sLHXqESeso0fZLBKR9E+0t7AYfGOg+C6Do4fPYlc9g&#10;LPamZFzMccyUwBLDKDLYTC3xrnhrf0rknB22mk+fknaj82mmRCIGn6uRLDnspvi0jvgeTv9YIqz7&#10;ANCbPwAAAP//AwBQSwMEFAAGAAgAAAAhAAV+muDeAAAABwEAAA8AAABkcnMvZG93bnJldi54bWxM&#10;jk9Lw0AUxO+C32F5gje7Sf+ZxryUUtRTEWwF6W2bfU1Cs7shu03Sb+/zpLcZZpj5ZevRNKKnztfO&#10;IsSTCATZwunalghfh7enBIQPymrVOEsIN/Kwzu/vMpVqN9hP6vehFDxifaoQqhDaVEpfVGSUn7iW&#10;LGdn1xkV2Hal1J0aeNw0chpFS2lUbfmhUi1tKyou+6tBeB/UsJnFr/3uct7ejofFx/cuJsTHh3Hz&#10;AiLQGP7K8IvP6JAz08ldrfaiQZhzD2E6W4Hg9DmJWZwQlotkDjLP5H/+/AcAAP//AwBQSwECLQAU&#10;AAYACAAAACEAtoM4kv4AAADhAQAAEwAAAAAAAAAAAAAAAAAAAAAAW0NvbnRlbnRfVHlwZXNdLnht&#10;bFBLAQItABQABgAIAAAAIQA4/SH/1gAAAJQBAAALAAAAAAAAAAAAAAAAAC8BAABfcmVscy8ucmVs&#10;c1BLAQItABQABgAIAAAAIQAfViMJDAkAAEhIAAAOAAAAAAAAAAAAAAAAAC4CAABkcnMvZTJvRG9j&#10;LnhtbFBLAQItABQABgAIAAAAIQAFfprg3gAAAAcBAAAPAAAAAAAAAAAAAAAAAGYLAABkcnMvZG93&#10;bnJldi54bWxQSwUGAAAAAAQABADzAAAAcQwAAAAA&#10;">
                      <v:group id="Groupe 470" o:spid="_x0000_s1046" style="position:absolute;top:720;width:77289;height:53855" coordorigin=",720" coordsize="77289,5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rect id="Rectangle 471" o:spid="_x0000_s1047" style="position:absolute;top:13685;width:16561;height:10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gxgAAANwAAAAPAAAAZHJzL2Rvd25yZXYueG1sRI/RasJA&#10;FETfC/7DcoW+6cbSqkRXEUWoCEqNH3DJXjfR7N00uzWpX98tFPo4zMwZZr7sbCXu1PjSsYLRMAFB&#10;nDtdslFwzraDKQgfkDVWjknBN3lYLnpPc0y1a/mD7qdgRISwT1FBEUKdSunzgiz6oauJo3dxjcUQ&#10;ZWOkbrCNcFvJlyQZS4slx4UCa1oXlN9OX1aBuWbXW73m8e64edsfPo+Z2bUPpZ773WoGIlAX/sN/&#10;7Xet4HUygt8z8QjIxQ8AAAD//wMAUEsBAi0AFAAGAAgAAAAhANvh9svuAAAAhQEAABMAAAAAAAAA&#10;AAAAAAAAAAAAAFtDb250ZW50X1R5cGVzXS54bWxQSwECLQAUAAYACAAAACEAWvQsW78AAAAVAQAA&#10;CwAAAAAAAAAAAAAAAAAfAQAAX3JlbHMvLnJlbHNQSwECLQAUAAYACAAAACEAgGUP4MYAAADcAAAA&#10;DwAAAAAAAAAAAAAAAAAHAgAAZHJzL2Rvd25yZXYueG1sUEsFBgAAAAADAAMAtwAAAPoCAAAAAA==&#10;" fillcolor="#4472c4" strokecolor="#2f528f" strokeweight="1pt">
                          <v:textbox>
                            <w:txbxContent>
                              <w:p w14:paraId="0AB9BE5C" w14:textId="77777777" w:rsidR="002B748E" w:rsidRPr="005A47FD" w:rsidRDefault="002B748E" w:rsidP="002F30D0">
                                <w:pPr>
                                  <w:pStyle w:val="NormalWeb"/>
                                  <w:spacing w:before="0" w:after="0" w:line="20" w:lineRule="atLeast"/>
                                  <w:jc w:val="center"/>
                                  <w:rPr>
                                    <w:sz w:val="22"/>
                                    <w:szCs w:val="22"/>
                                  </w:rPr>
                                </w:pPr>
                                <w:r w:rsidRPr="005A47FD">
                                  <w:rPr>
                                    <w:rFonts w:ascii="Arial Narrow" w:hAnsi="Arial Narrow" w:cstheme="minorBidi"/>
                                    <w:b/>
                                    <w:bCs/>
                                    <w:color w:val="FFFFFF" w:themeColor="light1"/>
                                    <w:kern w:val="24"/>
                                    <w:sz w:val="22"/>
                                    <w:szCs w:val="22"/>
                                  </w:rPr>
                                  <w:t>ONG VBG/ comprenant un PF féminin</w:t>
                                </w:r>
                              </w:p>
                            </w:txbxContent>
                          </v:textbox>
                        </v:rect>
                        <v:rect id="Rectangle 472" o:spid="_x0000_s1048" style="position:absolute;left:51845;top:15841;width:15842;height:9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5GXxgAAANwAAAAPAAAAZHJzL2Rvd25yZXYueG1sRI/RasJA&#10;FETfC/7DcoW+1Y3SqkRXEUWoCJUaP+CSvW6i2bsxuzWpX98tFPo4zMwZZr7sbCXu1PjSsYLhIAFB&#10;nDtdslFwyrYvUxA+IGusHJOCb/KwXPSe5phq1/In3Y/BiAhhn6KCIoQ6ldLnBVn0A1cTR+/sGosh&#10;ysZI3WAb4baSoyQZS4slx4UCa1oXlF+PX1aBuWSXa73m8e6wedt/3A6Z2bUPpZ773WoGIlAX/sN/&#10;7Xet4HUygt8z8QjIxQ8AAAD//wMAUEsBAi0AFAAGAAgAAAAhANvh9svuAAAAhQEAABMAAAAAAAAA&#10;AAAAAAAAAAAAAFtDb250ZW50X1R5cGVzXS54bWxQSwECLQAUAAYACAAAACEAWvQsW78AAAAVAQAA&#10;CwAAAAAAAAAAAAAAAAAfAQAAX3JlbHMvLnJlbHNQSwECLQAUAAYACAAAACEAcLeRl8YAAADcAAAA&#10;DwAAAAAAAAAAAAAAAAAHAgAAZHJzL2Rvd25yZXYueG1sUEsFBgAAAAADAAMAtwAAAPoCAAAAAA==&#10;" fillcolor="#4472c4" strokecolor="#2f528f" strokeweight="1pt">
                          <v:textbox>
                            <w:txbxContent>
                              <w:p w14:paraId="2F4D1A82" w14:textId="77777777" w:rsidR="002B748E" w:rsidRPr="00866C4A" w:rsidRDefault="002B748E" w:rsidP="002F30D0">
                                <w:pPr>
                                  <w:pStyle w:val="NormalWeb"/>
                                  <w:spacing w:before="0" w:after="0" w:line="20" w:lineRule="atLeast"/>
                                  <w:jc w:val="center"/>
                                  <w:rPr>
                                    <w:sz w:val="14"/>
                                  </w:rPr>
                                </w:pPr>
                                <w:r w:rsidRPr="00866C4A">
                                  <w:rPr>
                                    <w:rFonts w:ascii="Arial Narrow" w:hAnsi="Arial Narrow" w:cstheme="minorBidi"/>
                                    <w:b/>
                                    <w:bCs/>
                                    <w:color w:val="FFFFFF" w:themeColor="light1"/>
                                    <w:kern w:val="24"/>
                                    <w:sz w:val="22"/>
                                    <w:szCs w:val="36"/>
                                  </w:rPr>
                                  <w:t>CLGP ou CGP comprenant un PF VBG</w:t>
                                </w:r>
                              </w:p>
                            </w:txbxContent>
                          </v:textbox>
                        </v:rect>
                        <v:rect id="Rectangle 473" o:spid="_x0000_s1049" style="position:absolute;left:25202;top:5040;width:16562;height:5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QMxgAAANwAAAAPAAAAZHJzL2Rvd25yZXYueG1sRI/RasJA&#10;FETfhf7Dcgt9001tqxJdRRShUqho/IBL9nYTzd6N2dWk/fpuoeDjMDNnmNmis5W4UeNLxwqeBwkI&#10;4tzpko2CY7bpT0D4gKyxckwKvsnDYv7Qm2GqXct7uh2CERHCPkUFRQh1KqXPC7LoB64mjt6XayyG&#10;KBsjdYNthNtKDpNkJC2WHBcKrGlVUH4+XK0Cc8pO53rFo+1u/fbxedllZtv+KPX02C2nIAJ14R7+&#10;b79rBa/jF/g7E4+AnP8CAAD//wMAUEsBAi0AFAAGAAgAAAAhANvh9svuAAAAhQEAABMAAAAAAAAA&#10;AAAAAAAAAAAAAFtDb250ZW50X1R5cGVzXS54bWxQSwECLQAUAAYACAAAACEAWvQsW78AAAAVAQAA&#10;CwAAAAAAAAAAAAAAAAAfAQAAX3JlbHMvLnJlbHNQSwECLQAUAAYACAAAACEAH/s0DMYAAADcAAAA&#10;DwAAAAAAAAAAAAAAAAAHAgAAZHJzL2Rvd25yZXYueG1sUEsFBgAAAAADAAMAtwAAAPoCAAAAAA==&#10;" fillcolor="#4472c4" strokecolor="#2f528f" strokeweight="1pt">
                          <v:textbox>
                            <w:txbxContent>
                              <w:p w14:paraId="34451598" w14:textId="77777777" w:rsidR="002B748E" w:rsidRPr="00866C4A" w:rsidRDefault="002B748E" w:rsidP="002F30D0">
                                <w:pPr>
                                  <w:pStyle w:val="NormalWeb"/>
                                  <w:spacing w:before="0" w:after="0" w:line="20" w:lineRule="atLeast"/>
                                  <w:jc w:val="center"/>
                                  <w:rPr>
                                    <w:sz w:val="20"/>
                                  </w:rPr>
                                </w:pPr>
                                <w:r w:rsidRPr="00866C4A">
                                  <w:rPr>
                                    <w:rFonts w:ascii="Arial Narrow" w:hAnsi="Arial Narrow" w:cstheme="minorBidi"/>
                                    <w:b/>
                                    <w:bCs/>
                                    <w:color w:val="FFFFFF" w:themeColor="light1"/>
                                    <w:kern w:val="24"/>
                                    <w:sz w:val="32"/>
                                    <w:szCs w:val="36"/>
                                  </w:rPr>
                                  <w:t xml:space="preserve">Plaignant </w:t>
                                </w:r>
                              </w:p>
                            </w:txbxContent>
                          </v:textbox>
                        </v:rect>
                        <v:rect id="Rectangle 474" o:spid="_x0000_s1050" style="position:absolute;left:20550;top:27734;width:48576;height:9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qx4xgAAANwAAAAPAAAAZHJzL2Rvd25yZXYueG1sRI/RasJA&#10;FETfC/7DcgXf6kaxKtFVxCJUhEqNH3DJXjfR7N00uzWpX98tFPo4zMwZZrnubCXu1PjSsYLRMAFB&#10;nDtdslFwznbPcxA+IGusHJOCb/KwXvWelphq1/IH3U/BiAhhn6KCIoQ6ldLnBVn0Q1cTR+/iGosh&#10;ysZI3WAb4baS4ySZSoslx4UCa9oWlN9OX1aBuWbXW73l6f74+nJ4/zxmZt8+lBr0u80CRKAu/If/&#10;2m9awWQ2gd8z8QjI1Q8AAAD//wMAUEsBAi0AFAAGAAgAAAAhANvh9svuAAAAhQEAABMAAAAAAAAA&#10;AAAAAAAAAAAAAFtDb250ZW50X1R5cGVzXS54bWxQSwECLQAUAAYACAAAACEAWvQsW78AAAAVAQAA&#10;CwAAAAAAAAAAAAAAAAAfAQAAX3JlbHMvLnJlbHNQSwECLQAUAAYACAAAACEAkBKseMYAAADcAAAA&#10;DwAAAAAAAAAAAAAAAAAHAgAAZHJzL2Rvd25yZXYueG1sUEsFBgAAAAADAAMAtwAAAPoCAAAAAA==&#10;" fillcolor="#4472c4" strokecolor="#2f528f" strokeweight="1pt">
                          <v:textbox>
                            <w:txbxContent>
                              <w:p w14:paraId="778B00C6" w14:textId="77777777" w:rsidR="002B748E" w:rsidRPr="005A47FD" w:rsidRDefault="002B748E" w:rsidP="002F30D0">
                                <w:pPr>
                                  <w:pStyle w:val="NormalWeb"/>
                                  <w:spacing w:before="0" w:after="0" w:line="20" w:lineRule="atLeast"/>
                                  <w:jc w:val="center"/>
                                </w:pPr>
                                <w:r w:rsidRPr="005A47FD">
                                  <w:rPr>
                                    <w:rFonts w:ascii="Arial Narrow" w:hAnsi="Arial Narrow" w:cstheme="minorBidi"/>
                                    <w:b/>
                                    <w:bCs/>
                                    <w:color w:val="FFFFFF" w:themeColor="light1"/>
                                    <w:kern w:val="24"/>
                                  </w:rPr>
                                  <w:t>PIU comprenant expert VBG, spécialiste en développement sociale</w:t>
                                </w:r>
                                <w:r>
                                  <w:rPr>
                                    <w:rFonts w:ascii="Arial Narrow" w:hAnsi="Arial Narrow" w:cstheme="minorBidi"/>
                                    <w:b/>
                                    <w:bCs/>
                                    <w:color w:val="FFFFFF" w:themeColor="light1"/>
                                    <w:kern w:val="24"/>
                                  </w:rPr>
                                  <w:t xml:space="preserve"> et</w:t>
                                </w:r>
                                <w:r w:rsidRPr="005A47FD">
                                  <w:rPr>
                                    <w:rFonts w:ascii="Arial Narrow" w:hAnsi="Arial Narrow" w:cstheme="minorBidi"/>
                                    <w:b/>
                                    <w:bCs/>
                                    <w:color w:val="FFFFFF" w:themeColor="light1"/>
                                    <w:kern w:val="24"/>
                                  </w:rPr>
                                  <w:t xml:space="preserve"> spécialiste en environnement</w:t>
                                </w:r>
                              </w:p>
                            </w:txbxContent>
                          </v:textbox>
                        </v:rect>
                        <v:rect id="Rectangle 475" o:spid="_x0000_s1051" style="position:absolute;left:36724;top:38480;width:32403;height:4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njxgAAANwAAAAPAAAAZHJzL2Rvd25yZXYueG1sRI/dasJA&#10;FITvC77DcoTe1Y3iH9FVRBEqhUqND3DIHjfR7NmY3Zq0T98tFHo5zMw3zHLd2Uo8qPGlYwXDQQKC&#10;OHe6ZKPgnO1f5iB8QNZYOSYFX+Rhveo9LTHVruUPepyCERHCPkUFRQh1KqXPC7LoB64mjt7FNRZD&#10;lI2RusE2wm0lR0kylRZLjgsF1rQtKL+dPq0Cc82ut3rL08NxN3l7vx8zc2i/lXrud5sFiEBd+A//&#10;tV+1gvFsAr9n4hGQqx8AAAD//wMAUEsBAi0AFAAGAAgAAAAhANvh9svuAAAAhQEAABMAAAAAAAAA&#10;AAAAAAAAAAAAAFtDb250ZW50X1R5cGVzXS54bWxQSwECLQAUAAYACAAAACEAWvQsW78AAAAVAQAA&#10;CwAAAAAAAAAAAAAAAAAfAQAAX3JlbHMvLnJlbHNQSwECLQAUAAYACAAAACEA/14J48YAAADcAAAA&#10;DwAAAAAAAAAAAAAAAAAHAgAAZHJzL2Rvd25yZXYueG1sUEsFBgAAAAADAAMAtwAAAPoCAAAAAA==&#10;" fillcolor="#4472c4" strokecolor="#2f528f" strokeweight="1pt">
                          <v:textbox>
                            <w:txbxContent>
                              <w:p w14:paraId="46C24E30" w14:textId="77777777" w:rsidR="002B748E" w:rsidRPr="005A47FD" w:rsidRDefault="002B748E" w:rsidP="002F30D0">
                                <w:pPr>
                                  <w:pStyle w:val="NormalWeb"/>
                                  <w:spacing w:before="0" w:after="0" w:line="20" w:lineRule="atLeast"/>
                                  <w:jc w:val="center"/>
                                  <w:rPr>
                                    <w:rFonts w:ascii="Arial Narrow" w:hAnsi="Arial Narrow"/>
                                    <w:sz w:val="22"/>
                                    <w:szCs w:val="22"/>
                                  </w:rPr>
                                </w:pPr>
                                <w:r w:rsidRPr="005A47FD">
                                  <w:rPr>
                                    <w:rFonts w:ascii="Arial Narrow" w:hAnsi="Arial Narrow" w:cstheme="minorBidi"/>
                                    <w:b/>
                                    <w:bCs/>
                                    <w:color w:val="FFFFFF" w:themeColor="light1"/>
                                    <w:kern w:val="24"/>
                                    <w:sz w:val="22"/>
                                    <w:szCs w:val="22"/>
                                  </w:rPr>
                                  <w:t xml:space="preserve">Prise en charge </w:t>
                                </w:r>
                                <w:r>
                                  <w:rPr>
                                    <w:rFonts w:ascii="Arial Narrow" w:hAnsi="Arial Narrow" w:cstheme="minorBidi"/>
                                    <w:b/>
                                    <w:bCs/>
                                    <w:color w:val="FFFFFF" w:themeColor="light1"/>
                                    <w:kern w:val="24"/>
                                    <w:sz w:val="22"/>
                                    <w:szCs w:val="22"/>
                                  </w:rPr>
                                  <w:t>sanitaire</w:t>
                                </w:r>
                              </w:p>
                            </w:txbxContent>
                          </v:textbox>
                        </v:rect>
                        <v:rect id="Rectangle 476" o:spid="_x0000_s1052" style="position:absolute;left:36724;top:44526;width:32402;height:4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eUxgAAANwAAAAPAAAAZHJzL2Rvd25yZXYueG1sRI/RasJA&#10;FETfhf7Dcgu+1U3FxpK6SrEUFKGi6QdcsrebaPZuzK4m9eu7BcHHYWbOMLNFb2txodZXjhU8jxIQ&#10;xIXTFRsF3/nn0ysIH5A11o5JwS95WMwfBjPMtOt4R5d9MCJC2GeooAyhyaT0RUkW/cg1xNH7ca3F&#10;EGVrpG6xi3Bby3GSpNJixXGhxIaWJRXH/dkqMIf8cGyWnK63Hy+br9M2N+vuqtTwsX9/AxGoD/fw&#10;rb3SCibTFP7PxCMg538AAAD//wMAUEsBAi0AFAAGAAgAAAAhANvh9svuAAAAhQEAABMAAAAAAAAA&#10;AAAAAAAAAAAAAFtDb250ZW50X1R5cGVzXS54bWxQSwECLQAUAAYACAAAACEAWvQsW78AAAAVAQAA&#10;CwAAAAAAAAAAAAAAAAAfAQAAX3JlbHMvLnJlbHNQSwECLQAUAAYACAAAACEAD4yXlMYAAADcAAAA&#10;DwAAAAAAAAAAAAAAAAAHAgAAZHJzL2Rvd25yZXYueG1sUEsFBgAAAAADAAMAtwAAAPoCAAAAAA==&#10;" fillcolor="#4472c4" strokecolor="#2f528f" strokeweight="1pt">
                          <v:textbox>
                            <w:txbxContent>
                              <w:p w14:paraId="21DB734D" w14:textId="77777777" w:rsidR="002B748E" w:rsidRPr="005A47FD" w:rsidRDefault="002B748E" w:rsidP="002F30D0">
                                <w:pPr>
                                  <w:pStyle w:val="NormalWeb"/>
                                  <w:spacing w:before="0" w:after="0" w:line="20" w:lineRule="atLeast"/>
                                  <w:jc w:val="center"/>
                                  <w:rPr>
                                    <w:sz w:val="22"/>
                                    <w:szCs w:val="22"/>
                                  </w:rPr>
                                </w:pPr>
                                <w:r w:rsidRPr="005A47FD">
                                  <w:rPr>
                                    <w:rFonts w:asciiTheme="minorHAnsi" w:hAnsi="Calibri" w:cstheme="minorBidi"/>
                                    <w:b/>
                                    <w:bCs/>
                                    <w:color w:val="FFFFFF" w:themeColor="light1"/>
                                    <w:kern w:val="24"/>
                                    <w:sz w:val="22"/>
                                    <w:szCs w:val="22"/>
                                  </w:rPr>
                                  <w:t>Prise en charge psychosocial</w:t>
                                </w:r>
                              </w:p>
                            </w:txbxContent>
                          </v:textbox>
                        </v:rect>
                        <v:rect id="Rectangle 477" o:spid="_x0000_s1053" style="position:absolute;left:36724;top:50286;width:32403;height:42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DIPxgAAANwAAAAPAAAAZHJzL2Rvd25yZXYueG1sRI/dasJA&#10;FITvBd9hOULvdGPxp6SuUiyCUlBq+gCH7HETzZ5Ns1sTfXq3UOjlMDPfMItVZytxpcaXjhWMRwkI&#10;4tzpko2Cr2wzfAHhA7LGyjEpuJGH1bLfW2CqXcufdD0GIyKEfYoKihDqVEqfF2TRj1xNHL2TayyG&#10;KBsjdYNthNtKPifJTFosOS4UWNO6oPxy/LEKzDk7X+o1z3aH9+nH/vuQmV17V+pp0L29ggjUhf/w&#10;X3urFUzmc/g9E4+AXD4AAAD//wMAUEsBAi0AFAAGAAgAAAAhANvh9svuAAAAhQEAABMAAAAAAAAA&#10;AAAAAAAAAAAAAFtDb250ZW50X1R5cGVzXS54bWxQSwECLQAUAAYACAAAACEAWvQsW78AAAAVAQAA&#10;CwAAAAAAAAAAAAAAAAAfAQAAX3JlbHMvLnJlbHNQSwECLQAUAAYACAAAACEAYMAyD8YAAADcAAAA&#10;DwAAAAAAAAAAAAAAAAAHAgAAZHJzL2Rvd25yZXYueG1sUEsFBgAAAAADAAMAtwAAAPoCAAAAAA==&#10;" fillcolor="#4472c4" strokecolor="#2f528f" strokeweight="1pt">
                          <v:textbox>
                            <w:txbxContent>
                              <w:p w14:paraId="72C11ADA" w14:textId="77777777" w:rsidR="002B748E" w:rsidRPr="005A47FD" w:rsidRDefault="002B748E" w:rsidP="002F30D0">
                                <w:pPr>
                                  <w:pStyle w:val="NormalWeb"/>
                                  <w:spacing w:before="0" w:after="0" w:line="20" w:lineRule="atLeast"/>
                                  <w:jc w:val="center"/>
                                  <w:rPr>
                                    <w:rFonts w:ascii="Arial Narrow" w:hAnsi="Arial Narrow"/>
                                    <w:sz w:val="14"/>
                                  </w:rPr>
                                </w:pPr>
                                <w:r w:rsidRPr="005A47FD">
                                  <w:rPr>
                                    <w:rFonts w:ascii="Arial Narrow" w:hAnsi="Arial Narrow" w:cstheme="minorBidi"/>
                                    <w:b/>
                                    <w:bCs/>
                                    <w:color w:val="FFFFFF" w:themeColor="light1"/>
                                    <w:kern w:val="24"/>
                                    <w:sz w:val="22"/>
                                    <w:szCs w:val="36"/>
                                  </w:rPr>
                                  <w:t>Prise en charge Juridique</w:t>
                                </w:r>
                              </w:p>
                            </w:txbxContent>
                          </v:textbox>
                        </v: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èche gauche 478" o:spid="_x0000_s1054" type="#_x0000_t66" style="position:absolute;left:17281;top:17279;width:34312;height:7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nBlwwAAANwAAAAPAAAAZHJzL2Rvd25yZXYueG1sRE9ba8Iw&#10;FH4f+B/CEfY208pw0hmLeAGRDTbdYI+H5thUm5PQRK3/fnkY7PHju8/K3rbiSl1oHCvIRxkI4srp&#10;hmsFX4fN0xREiMgaW8ek4E4ByvngYYaFdjf+pOs+1iKFcChQgYnRF1KGypDFMHKeOHFH11mMCXa1&#10;1B3eUrht5TjLJtJiw6nBoKeloeq8v1gFS+dP69X3au0/zru3d5u7zc78KPU47BevICL18V/8595q&#10;Bc8vaW06k46AnP8CAAD//wMAUEsBAi0AFAAGAAgAAAAhANvh9svuAAAAhQEAABMAAAAAAAAAAAAA&#10;AAAAAAAAAFtDb250ZW50X1R5cGVzXS54bWxQSwECLQAUAAYACAAAACEAWvQsW78AAAAVAQAACwAA&#10;AAAAAAAAAAAAAAAfAQAAX3JlbHMvLnJlbHNQSwECLQAUAAYACAAAACEAznJwZcMAAADcAAAADwAA&#10;AAAAAAAAAAAAAAAHAgAAZHJzL2Rvd25yZXYueG1sUEsFBgAAAAADAAMAtwAAAPcCAAAAAA==&#10;" adj="2318" fillcolor="#ffc746" strokecolor="#ffc000" strokeweight=".5pt">
                          <v:fill color2="#e5b600" rotate="t" colors="0 #ffc746;.5 #ffc600;1 #e5b600" focus="100%" type="gradient">
                            <o:fill v:ext="view" type="gradientUnscaled"/>
                          </v:fill>
                          <v:textbox>
                            <w:txbxContent>
                              <w:p w14:paraId="4F160422" w14:textId="77777777" w:rsidR="002B748E" w:rsidRPr="003F1E23" w:rsidRDefault="002B748E" w:rsidP="002F30D0">
                                <w:pPr>
                                  <w:pStyle w:val="NormalWeb"/>
                                  <w:spacing w:before="0" w:after="0" w:line="20" w:lineRule="atLeast"/>
                                  <w:jc w:val="center"/>
                                  <w:rPr>
                                    <w:sz w:val="14"/>
                                  </w:rPr>
                                </w:pPr>
                                <w:r w:rsidRPr="003F1E23">
                                  <w:rPr>
                                    <w:rFonts w:ascii="Arial Narrow" w:hAnsi="Arial Narrow" w:cstheme="minorBidi"/>
                                    <w:b/>
                                    <w:bCs/>
                                    <w:color w:val="FFFFFF" w:themeColor="light1"/>
                                    <w:kern w:val="24"/>
                                    <w:sz w:val="22"/>
                                    <w:szCs w:val="36"/>
                                  </w:rPr>
                                  <w:t xml:space="preserve">Référencement </w:t>
                                </w:r>
                              </w:p>
                            </w:txbxContent>
                          </v:textbox>
                        </v:shape>
                        <v:shape id="Flèche à angle droit 479" o:spid="_x0000_s1055" style="position:absolute;left:41764;top:7509;width:20099;height:8034;flip:y;visibility:visible;mso-wrap-style:square;v-text-anchor:middle" coordsize="2009848,80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P+wwAAANwAAAAPAAAAZHJzL2Rvd25yZXYueG1sRI9BawIx&#10;FITvQv9DeAVvmrWUWlejWIulJ6Hben9snpt1Ny9LEt3tv28KgsdhZr5hVpvBtuJKPtSOFcymGQji&#10;0umaKwU/3/vJK4gQkTW2jknBLwXYrB9GK8y16/mLrkWsRIJwyFGBibHLpQylIYth6jri5J2ctxiT&#10;9JXUHvsEt618yrIXabHmtGCwo52hsikuVoFszib4xfHjrXsP29hkPR9mvVLjx2G7BBFpiPfwrf2p&#10;FTzPF/B/Jh0Buf4DAAD//wMAUEsBAi0AFAAGAAgAAAAhANvh9svuAAAAhQEAABMAAAAAAAAAAAAA&#10;AAAAAAAAAFtDb250ZW50X1R5cGVzXS54bWxQSwECLQAUAAYACAAAACEAWvQsW78AAAAVAQAACwAA&#10;AAAAAAAAAAAAAAAfAQAAX3JlbHMvLnJlbHNQSwECLQAUAAYACAAAACEAv+eD/sMAAADcAAAADwAA&#10;AAAAAAAAAAAAAAAHAgAAZHJzL2Rvd25yZXYueG1sUEsFBgAAAAADAAMAtwAAAPcCAAAAAA==&#10;" path="m,760444r1843703,l1843703,200853r-123179,l1865186,r144662,200853l1886669,200853r,602557l,803410,,760444xe" fillcolor="#70ad47" strokecolor="#507e32" strokeweight="1pt">
                          <v:stroke joinstyle="miter"/>
                          <v:path arrowok="t" o:connecttype="custom" o:connectlocs="0,760444;1843703,760444;1843703,200853;1720524,200853;1865186,0;2009848,200853;1886669,200853;1886669,803410;0,803410;0,760444" o:connectangles="0,0,0,0,0,0,0,0,0,0"/>
                        </v:shape>
                        <v:shape id="Flèche à angle droit 45" o:spid="_x0000_s1056" style="position:absolute;left:9693;top:22709;width:8892;height:12437;rotation:90;visibility:visible;mso-wrap-style:square;v-text-anchor:middle" coordsize="889209,124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vxxAAAANsAAAAPAAAAZHJzL2Rvd25yZXYueG1sRI9Ba8JA&#10;FITvgv9heYK3ummjUlPXUAqiFC/GYq6P7GsSmn2bZtcY/31XKHgcZuYbZp0OphE9da62rOB5FoEg&#10;LqyuuVTwddo+vYJwHlljY5kU3MhBuhmP1phoe+Uj9ZkvRYCwS1BB5X2bSOmKigy6mW2Jg/dtO4M+&#10;yK6UusNrgJtGvkTRUhqsOSxU2NJHRcVPdjEK+lWef+a/cYHz3eLQ3i7nPs6MUtPJ8P4GwtPgH+H/&#10;9l4rmC/g/iX8ALn5AwAA//8DAFBLAQItABQABgAIAAAAIQDb4fbL7gAAAIUBAAATAAAAAAAAAAAA&#10;AAAAAAAAAABbQ29udGVudF9UeXBlc10ueG1sUEsBAi0AFAAGAAgAAAAhAFr0LFu/AAAAFQEAAAsA&#10;AAAAAAAAAAAAAAAAHwEAAF9yZWxzLy5yZWxzUEsBAi0AFAAGAAgAAAAhAIc7O/HEAAAA2wAAAA8A&#10;AAAAAAAAAAAAAAAABwIAAGRycy9kb3ducmV2LnhtbFBLBQYAAAAAAwADALcAAAD4AgAAAAA=&#10;" path="m,1169625r722580,l722580,222302r-92611,l759589,,889209,222302r-92611,l796598,1243643,,1243643r,-74018xe" fillcolor="#81b861" stroked="f">
                          <v:fill color2="#61a235" rotate="t" colors="0 #81b861;.5 #6fb242;1 #61a235" focus="100%" type="gradient">
                            <o:fill v:ext="view" type="gradientUnscaled"/>
                          </v:fill>
                          <v:shadow on="t" color="black" opacity="41287f" offset="0,1.5pt"/>
                          <v:path arrowok="t" o:connecttype="custom" o:connectlocs="0,1169625;722580,1169625;722580,222302;629969,222302;759589,0;889209,222302;796598,222302;796598,1243643;0,1243643;0,1169625" o:connectangles="0,0,0,0,0,0,0,0,0,0"/>
                        </v:shape>
                        <v:group id="Groupe 46" o:spid="_x0000_s1057" style="position:absolute;left:5040;top:24482;width:30842;height:28803" coordorigin="5040,24482" coordsize="30842,28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lèche à angle droit 47" o:spid="_x0000_s1058" style="position:absolute;left:11820;top:23767;width:17282;height:30842;rotation:90;visibility:visible;mso-wrap-style:square;v-text-anchor:middle" coordsize="1728191,308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S1xxAAAANsAAAAPAAAAZHJzL2Rvd25yZXYueG1sRI9Ba8JA&#10;FITvhf6H5RV6qxtFVFI3wVaE2ouo9f7MPrNps29Ddk3iv+8WCh6HmfmGWeaDrUVHra8cKxiPEhDE&#10;hdMVlwq+jpuXBQgfkDXWjknBjTzk2ePDElPtet5TdwiliBD2KSowITSplL4wZNGPXEMcvYtrLYYo&#10;21LqFvsIt7WcJMlMWqw4Lhhs6N1Q8XO4WgXr2+J6/nybn76p33U7s2mG9Wmr1PPTsHoFEWgI9/B/&#10;+0MrmM7h70v8ATL7BQAA//8DAFBLAQItABQABgAIAAAAIQDb4fbL7gAAAIUBAAATAAAAAAAAAAAA&#10;AAAAAAAAAABbQ29udGVudF9UeXBlc10ueG1sUEsBAi0AFAAGAAgAAAAhAFr0LFu/AAAAFQEAAAsA&#10;AAAAAAAAAAAAAAAAHwEAAF9yZWxzLy5yZWxzUEsBAi0AFAAGAAgAAAAhAPXRLXHEAAAA2wAAAA8A&#10;AAAAAAAAAAAAAAAABwIAAGRycy9kb3ducmV2LnhtbFBLBQYAAAAAAwADALcAAAD4AgAAAAA=&#10;" path="m,3045891r1598896,l1598896,432048r-90980,l1618053,r110138,432048l1637210,432048r,2652157l,3084205r,-38314xe" fillcolor="#ffc746" strokecolor="#ffc000" strokeweight=".5pt">
                            <v:fill color2="#e5b600" rotate="t" colors="0 #ffc746;.5 #ffc600;1 #e5b600" focus="100%" type="gradient">
                              <o:fill v:ext="view" type="gradientUnscaled"/>
                            </v:fill>
                            <v:stroke joinstyle="miter"/>
                            <v:path arrowok="t" o:connecttype="custom" o:connectlocs="0,3045891;1598896,3045891;1598896,432048;1507916,432048;1618053,0;1728191,432048;1637210,432048;1637210,3084205;0,3084205;0,3045891" o:connectangles="0,0,0,0,0,0,0,0,0,0"/>
                          </v:shape>
                          <v:shape id="Flèche à angle droit 48" o:spid="_x0000_s1059" style="position:absolute;left:11820;top:29224;width:17281;height:30842;rotation:90;visibility:visible;mso-wrap-style:square;v-text-anchor:middle" coordsize="1728191,308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kDwQAAANsAAAAPAAAAZHJzL2Rvd25yZXYueG1sRE/Pa8Iw&#10;FL4P/B/CE7zNdGNMqUaZiuB2Eaven82z6da8lCa29b9fDoLHj+/3fNnbSrTU+NKxgrdxAoI4d7rk&#10;QsHpuH2dgvABWWPlmBTcycNyMXiZY6pdxwdqs1CIGMI+RQUmhDqV0ueGLPqxq4kjd3WNxRBhU0jd&#10;YBfDbSXfk+RTWiw5NhisaW0o/8tuVsHmPr1dflaT8y91+3ZvtnW/OX8rNRr2XzMQgfrwFD/cO63g&#10;I46NX+IPkIt/AAAA//8DAFBLAQItABQABgAIAAAAIQDb4fbL7gAAAIUBAAATAAAAAAAAAAAAAAAA&#10;AAAAAABbQ29udGVudF9UeXBlc10ueG1sUEsBAi0AFAAGAAgAAAAhAFr0LFu/AAAAFQEAAAsAAAAA&#10;AAAAAAAAAAAAHwEAAF9yZWxzLy5yZWxzUEsBAi0AFAAGAAgAAAAhAIROuQPBAAAA2wAAAA8AAAAA&#10;AAAAAAAAAAAABwIAAGRycy9kb3ducmV2LnhtbFBLBQYAAAAAAwADALcAAAD1AgAAAAA=&#10;" path="m,3045891r1598896,l1598896,432048r-90980,l1618053,r110138,432048l1637210,432048r,2652157l,3084205r,-38314xe" fillcolor="#ffc746" strokecolor="#ffc000" strokeweight=".5pt">
                            <v:fill color2="#e5b600" rotate="t" colors="0 #ffc746;.5 #ffc600;1 #e5b600" focus="100%" type="gradient">
                              <o:fill v:ext="view" type="gradientUnscaled"/>
                            </v:fill>
                            <v:stroke joinstyle="miter"/>
                            <v:path arrowok="t" o:connecttype="custom" o:connectlocs="0,3045891;1598896,3045891;1598896,432048;1507916,432048;1618053,0;1728191,432048;1637210,432048;1637210,3084205;0,3084205;0,3045891" o:connectangles="0,0,0,0,0,0,0,0,0,0"/>
                          </v:shape>
                          <v:shape id="Flèche à angle droit 49" o:spid="_x0000_s1060" style="position:absolute;left:11820;top:17702;width:17282;height:30842;rotation:90;visibility:visible;mso-wrap-style:square;v-text-anchor:middle" coordsize="1728191,308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hyYxAAAANsAAAAPAAAAZHJzL2Rvd25yZXYueG1sRI9Ba8JA&#10;FITvQv/D8gredGOR1qauYhXB9iJavT+zr9lo9m3Irkn8992C4HGYmW+Y6byzpWio9oVjBaNhAoI4&#10;c7rgXMHhZz2YgPABWWPpmBTcyMN89tSbYqpdyztq9iEXEcI+RQUmhCqV0meGLPqhq4ij9+tqiyHK&#10;Ope6xjbCbSlfkuRVWiw4LhisaGkou+yvVsHqNrmevj/fjmdqt83WrKtudfxSqv/cLT5ABOrCI3xv&#10;b7SC8Tv8f4k/QM7+AAAA//8DAFBLAQItABQABgAIAAAAIQDb4fbL7gAAAIUBAAATAAAAAAAAAAAA&#10;AAAAAAAAAABbQ29udGVudF9UeXBlc10ueG1sUEsBAi0AFAAGAAgAAAAhAFr0LFu/AAAAFQEAAAsA&#10;AAAAAAAAAAAAAAAAHwEAAF9yZWxzLy5yZWxzUEsBAi0AFAAGAAgAAAAhAOsCHJjEAAAA2wAAAA8A&#10;AAAAAAAAAAAAAAAABwIAAGRycy9kb3ducmV2LnhtbFBLBQYAAAAAAwADALcAAAD4AgAAAAA=&#10;" path="m,3045891r1598896,l1598896,432048r-90980,l1618053,r110138,432048l1637210,432048r,2652157l,3084205r,-38314xe" fillcolor="#ffc746" strokecolor="#ffc000" strokeweight=".5pt">
                            <v:fill color2="#e5b600" rotate="t" colors="0 #ffc746;.5 #ffc600;1 #e5b600" focus="100%" type="gradient">
                              <o:fill v:ext="view" type="gradientUnscaled"/>
                            </v:fill>
                            <v:stroke joinstyle="miter"/>
                            <v:path arrowok="t" o:connecttype="custom" o:connectlocs="0,3045891;1598896,3045891;1598896,432048;1507916,432048;1618053,0;1728191,432048;1637210,432048;1637210,3084205;0,3084205;0,3045891" o:connectangles="0,0,0,0,0,0,0,0,0,0"/>
                          </v:shape>
                        </v:group>
                        <v:rect id="Rectangle 50" o:spid="_x0000_s1061" style="position:absolute;left:67928;top:720;width:9361;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2CBwgAAANsAAAAPAAAAZHJzL2Rvd25yZXYueG1sRE/dasIw&#10;FL4f+A7hCLtb0wktoxplOARlMFnrAxyaY1ptTrom2m5Pv1wMdvnx/a82k+3EnQbfOlbwnKQgiGun&#10;WzYKTtXu6QWED8gaO8ek4Js8bNazhxUW2o38SfcyGBFD2BeooAmhL6T0dUMWfeJ64sid3WAxRDgY&#10;qQccY7jt5CJNc2mx5djQYE/bhuprebMKzKW6XPst54fjW/b+8XWszGH8UepxPr0uQQSawr/4z73X&#10;CrK4Pn6JP0CufwEAAP//AwBQSwECLQAUAAYACAAAACEA2+H2y+4AAACFAQAAEwAAAAAAAAAAAAAA&#10;AAAAAAAAW0NvbnRlbnRfVHlwZXNdLnhtbFBLAQItABQABgAIAAAAIQBa9CxbvwAAABUBAAALAAAA&#10;AAAAAAAAAAAAAB8BAABfcmVscy8ucmVsc1BLAQItABQABgAIAAAAIQCWA2CBwgAAANsAAAAPAAAA&#10;AAAAAAAAAAAAAAcCAABkcnMvZG93bnJldi54bWxQSwUGAAAAAAMAAwC3AAAA9gIAAAAA&#10;" fillcolor="#4472c4" strokecolor="#2f528f" strokeweight="1pt">
                          <v:textbox>
                            <w:txbxContent>
                              <w:p w14:paraId="6FEA75A9" w14:textId="77777777" w:rsidR="002B748E" w:rsidRPr="00866C4A" w:rsidRDefault="002B748E" w:rsidP="002F30D0">
                                <w:pPr>
                                  <w:pStyle w:val="NormalWeb"/>
                                  <w:spacing w:before="0" w:after="0" w:line="20" w:lineRule="atLeast"/>
                                  <w:jc w:val="center"/>
                                  <w:rPr>
                                    <w:sz w:val="14"/>
                                  </w:rPr>
                                </w:pPr>
                                <w:r w:rsidRPr="00866C4A">
                                  <w:rPr>
                                    <w:rFonts w:ascii="Arial Narrow" w:hAnsi="Arial Narrow" w:cstheme="minorBidi"/>
                                    <w:b/>
                                    <w:bCs/>
                                    <w:color w:val="FFFFFF" w:themeColor="light1"/>
                                    <w:kern w:val="24"/>
                                    <w:sz w:val="32"/>
                                    <w:szCs w:val="48"/>
                                  </w:rPr>
                                  <w:t>IDA</w:t>
                                </w:r>
                              </w:p>
                            </w:txbxContent>
                          </v:textbox>
                        </v:rect>
                        <v:shape id="Flèche à angle droit 51" o:spid="_x0000_s1062" style="position:absolute;left:69127;top:6480;width:4681;height:25923;visibility:visible;mso-wrap-style:square;v-text-anchor:middle" coordsize="468052,259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3rdwwAAANsAAAAPAAAAZHJzL2Rvd25yZXYueG1sRI9PawIx&#10;FMTvBb9DeEJvNatoka1RRFR6EEr9c+jtse81Wbp5WTZRt9++KRR6HGbmN8xi1ftG3biLdRAD41EB&#10;iqUKVIs1cD7tnuagYkIhbIKwgW+OsFoOHhZYUrjLO9+OyaoMkViiAZdSW2odK8ce4yi0LNn7DJ3H&#10;lGVnNXV4z3Df6ElRPGuPteQFhy1vHFdfx6s3UMe3gyVNa9rSx8lfpv3eTpwxj8N+/QIqcZ/+w3/t&#10;VzIwG8Pvl/wD9PIHAAD//wMAUEsBAi0AFAAGAAgAAAAhANvh9svuAAAAhQEAABMAAAAAAAAAAAAA&#10;AAAAAAAAAFtDb250ZW50X1R5cGVzXS54bWxQSwECLQAUAAYACAAAACEAWvQsW78AAAAVAQAACwAA&#10;AAAAAAAAAAAAAAAfAQAAX3JlbHMvLnJlbHNQSwECLQAUAAYACAAAACEAnFd63cMAAADbAAAADwAA&#10;AAAAAAAAAAAAAAAHAgAAZHJzL2Rvd25yZXYueG1sUEsFBgAAAAADAAMAtwAAAPcCAAAAAA==&#10;" path="m,2544022r334278,l334278,234026r-85508,l358411,,468052,234026r-85508,l382544,2592288,,2592288r,-48266xe" fillcolor="#81b861" stroked="f">
                          <v:fill color2="#61a235" rotate="t" colors="0 #81b861;.5 #6fb242;1 #61a235" focus="100%" type="gradient">
                            <o:fill v:ext="view" type="gradientUnscaled"/>
                          </v:fill>
                          <v:shadow on="t" color="black" opacity="41287f" offset="0,1.5pt"/>
                          <v:path arrowok="t" o:connecttype="custom" o:connectlocs="0,2544022;334278,2544022;334278,234026;248770,234026;358411,0;468052,234026;382544,234026;382544,2592288;0,2592288;0,2544022" o:connectangles="0,0,0,0,0,0,0,0,0,0"/>
                        </v:shape>
                      </v:group>
                      <v:shapetype id="_x0000_t202" coordsize="21600,21600" o:spt="202" path="m,l,21600r21600,l21600,xe">
                        <v:stroke joinstyle="miter"/>
                        <v:path gradientshapeok="t" o:connecttype="rect"/>
                      </v:shapetype>
                      <v:shape id="ZoneTexte 32" o:spid="_x0000_s1063" type="#_x0000_t202" style="position:absolute;left:720;top:55444;width:32270;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67E1E578" w14:textId="77777777" w:rsidR="002B748E" w:rsidRPr="00866C4A" w:rsidRDefault="002B748E" w:rsidP="002F30D0">
                              <w:pPr>
                                <w:pStyle w:val="NormalWeb"/>
                                <w:spacing w:before="0" w:after="0" w:line="20" w:lineRule="atLeast"/>
                                <w:rPr>
                                  <w:sz w:val="14"/>
                                </w:rPr>
                              </w:pPr>
                              <w:r w:rsidRPr="008C2E95">
                                <w:rPr>
                                  <w:rFonts w:ascii="Arial Narrow" w:hAnsi="Arial Narrow" w:cstheme="minorBidi"/>
                                  <w:b/>
                                  <w:noProof/>
                                  <w:color w:val="000000" w:themeColor="text1"/>
                                  <w:kern w:val="24"/>
                                  <w:sz w:val="22"/>
                                  <w:szCs w:val="36"/>
                                  <w:lang w:val="fr-CA" w:eastAsia="fr-CA"/>
                                </w:rPr>
                                <w:drawing>
                                  <wp:inline distT="0" distB="0" distL="0" distR="0" wp14:anchorId="3D679EF3" wp14:editId="4B49A565">
                                    <wp:extent cx="158750" cy="135255"/>
                                    <wp:effectExtent l="0" t="0" r="0" b="0"/>
                                    <wp:docPr id="1812009112" name="Image 1812009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8750" cy="135255"/>
                                            </a:xfrm>
                                            <a:prstGeom prst="rect">
                                              <a:avLst/>
                                            </a:prstGeom>
                                            <a:noFill/>
                                            <a:ln>
                                              <a:noFill/>
                                            </a:ln>
                                          </pic:spPr>
                                        </pic:pic>
                                      </a:graphicData>
                                    </a:graphic>
                                  </wp:inline>
                                </w:drawing>
                              </w:r>
                              <w:r w:rsidRPr="00866C4A">
                                <w:rPr>
                                  <w:rFonts w:ascii="Arial Narrow" w:hAnsi="Arial Narrow" w:cstheme="minorBidi"/>
                                  <w:b/>
                                  <w:bCs/>
                                  <w:color w:val="000000" w:themeColor="text1"/>
                                  <w:kern w:val="24"/>
                                  <w:sz w:val="22"/>
                                  <w:szCs w:val="36"/>
                                </w:rPr>
                                <w:t xml:space="preserve">    Circuit de référencement </w:t>
                              </w:r>
                            </w:p>
                          </w:txbxContent>
                        </v:textbox>
                      </v:shape>
                      <v:shape id="ZoneTexte 35" o:spid="_x0000_s1064" type="#_x0000_t202" style="position:absolute;left:720;top:58076;width:32270;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635AFAB7" w14:textId="77777777" w:rsidR="002B748E" w:rsidRPr="00866C4A" w:rsidRDefault="002B748E" w:rsidP="002F30D0">
                              <w:pPr>
                                <w:pStyle w:val="NormalWeb"/>
                                <w:spacing w:before="0" w:after="0" w:line="20" w:lineRule="atLeast"/>
                                <w:rPr>
                                  <w:sz w:val="14"/>
                                </w:rPr>
                              </w:pPr>
                              <w:r w:rsidRPr="008C2E95">
                                <w:rPr>
                                  <w:rFonts w:ascii="Arial Narrow" w:hAnsi="Arial Narrow" w:cstheme="minorBidi"/>
                                  <w:b/>
                                  <w:noProof/>
                                  <w:color w:val="000000" w:themeColor="text1"/>
                                  <w:kern w:val="24"/>
                                  <w:sz w:val="22"/>
                                  <w:szCs w:val="36"/>
                                  <w:lang w:val="fr-CA" w:eastAsia="fr-CA"/>
                                </w:rPr>
                                <w:drawing>
                                  <wp:inline distT="0" distB="0" distL="0" distR="0" wp14:anchorId="2A77416A" wp14:editId="3C1542F2">
                                    <wp:extent cx="158750" cy="127000"/>
                                    <wp:effectExtent l="0" t="0" r="0" b="6350"/>
                                    <wp:docPr id="412644498" name="Image 412644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750" cy="127000"/>
                                            </a:xfrm>
                                            <a:prstGeom prst="rect">
                                              <a:avLst/>
                                            </a:prstGeom>
                                            <a:noFill/>
                                            <a:ln>
                                              <a:noFill/>
                                            </a:ln>
                                          </pic:spPr>
                                        </pic:pic>
                                      </a:graphicData>
                                    </a:graphic>
                                  </wp:inline>
                                </w:drawing>
                              </w:r>
                              <w:r>
                                <w:rPr>
                                  <w:rFonts w:ascii="Arial Narrow" w:hAnsi="Arial Narrow" w:cstheme="minorBidi"/>
                                  <w:b/>
                                  <w:noProof/>
                                  <w:color w:val="000000" w:themeColor="text1"/>
                                  <w:kern w:val="24"/>
                                  <w:sz w:val="22"/>
                                  <w:szCs w:val="36"/>
                                  <w:lang w:val="en-US"/>
                                </w:rPr>
                                <w:t xml:space="preserve">    </w:t>
                              </w:r>
                              <w:r w:rsidRPr="00866C4A">
                                <w:rPr>
                                  <w:rFonts w:ascii="Arial Narrow" w:hAnsi="Arial Narrow" w:cstheme="minorBidi"/>
                                  <w:b/>
                                  <w:bCs/>
                                  <w:color w:val="000000" w:themeColor="text1"/>
                                  <w:kern w:val="24"/>
                                  <w:sz w:val="22"/>
                                  <w:szCs w:val="36"/>
                                </w:rPr>
                                <w:t xml:space="preserve">Circuit de transmission  </w:t>
                              </w:r>
                            </w:p>
                          </w:txbxContent>
                        </v:textbox>
                      </v:shape>
                    </v:group>
                  </w:pict>
                </mc:Fallback>
              </mc:AlternateContent>
            </w:r>
            <w:r w:rsidR="006D3A5F" w:rsidRPr="001261ED">
              <w:rPr>
                <w:rFonts w:ascii="Arial" w:hAnsi="Arial" w:cs="Arial"/>
                <w:sz w:val="22"/>
              </w:rPr>
              <w:t>Figure 2</w:t>
            </w:r>
          </w:p>
        </w:tc>
      </w:tr>
    </w:tbl>
    <w:p w14:paraId="099D0AF8" w14:textId="074F9CE5" w:rsidR="00633C60" w:rsidRDefault="00633C60" w:rsidP="00633C60">
      <w:pPr>
        <w:pStyle w:val="Paragraphedeliste"/>
        <w:spacing w:before="0" w:after="0"/>
        <w:ind w:left="1080"/>
        <w:rPr>
          <w:rFonts w:ascii="Arial" w:hAnsi="Arial" w:cs="Arial"/>
          <w:b/>
          <w:bCs/>
          <w:kern w:val="28"/>
          <w:sz w:val="22"/>
        </w:rPr>
      </w:pPr>
      <w:bookmarkStart w:id="19" w:name="_Toc76381511"/>
    </w:p>
    <w:p w14:paraId="1442ADC0" w14:textId="77777777" w:rsidR="00FD6026" w:rsidRDefault="00FD6026" w:rsidP="00633C60">
      <w:pPr>
        <w:pStyle w:val="Paragraphedeliste"/>
        <w:spacing w:before="0" w:after="0"/>
        <w:ind w:left="1080"/>
        <w:rPr>
          <w:rFonts w:ascii="Arial" w:hAnsi="Arial" w:cs="Arial"/>
          <w:b/>
          <w:bCs/>
          <w:kern w:val="28"/>
          <w:sz w:val="22"/>
        </w:rPr>
      </w:pPr>
    </w:p>
    <w:p w14:paraId="2B67CC40" w14:textId="10EDB09C" w:rsidR="002F30D0" w:rsidRPr="00633C60" w:rsidRDefault="002F30D0" w:rsidP="00FD6026">
      <w:pPr>
        <w:pStyle w:val="Paragraphedeliste"/>
        <w:numPr>
          <w:ilvl w:val="1"/>
          <w:numId w:val="16"/>
        </w:numPr>
        <w:spacing w:before="0" w:after="0"/>
        <w:outlineLvl w:val="1"/>
        <w:rPr>
          <w:rFonts w:ascii="Arial" w:hAnsi="Arial" w:cs="Arial"/>
          <w:b/>
          <w:bCs/>
          <w:kern w:val="28"/>
          <w:sz w:val="22"/>
        </w:rPr>
      </w:pPr>
      <w:bookmarkStart w:id="20" w:name="_Toc231842210"/>
      <w:r w:rsidRPr="00633C60">
        <w:rPr>
          <w:rFonts w:ascii="Arial" w:hAnsi="Arial" w:cs="Arial"/>
          <w:b/>
          <w:bCs/>
          <w:kern w:val="28"/>
          <w:sz w:val="22"/>
        </w:rPr>
        <w:t>Rôles et responsabilités institutionnelles de la mise en œuvre du MGP</w:t>
      </w:r>
      <w:bookmarkEnd w:id="19"/>
      <w:bookmarkEnd w:id="20"/>
    </w:p>
    <w:p w14:paraId="39A0ACFC" w14:textId="77777777" w:rsidR="00633C60" w:rsidRDefault="00633C60" w:rsidP="00633C60">
      <w:pPr>
        <w:spacing w:before="0" w:after="0" w:line="22" w:lineRule="atLeast"/>
        <w:rPr>
          <w:rFonts w:ascii="Arial" w:hAnsi="Arial" w:cs="Arial"/>
          <w:sz w:val="22"/>
          <w:lang w:val="fr"/>
        </w:rPr>
      </w:pPr>
    </w:p>
    <w:p w14:paraId="48136AC6" w14:textId="64191F01" w:rsidR="002F30D0" w:rsidRDefault="002F30D0" w:rsidP="00633C60">
      <w:pPr>
        <w:spacing w:before="0" w:after="0" w:line="22" w:lineRule="atLeast"/>
        <w:rPr>
          <w:rFonts w:ascii="Arial" w:hAnsi="Arial" w:cs="Arial"/>
          <w:sz w:val="22"/>
          <w:lang w:val="fr"/>
        </w:rPr>
      </w:pPr>
      <w:r w:rsidRPr="001261ED">
        <w:rPr>
          <w:rFonts w:ascii="Arial" w:hAnsi="Arial" w:cs="Arial"/>
          <w:sz w:val="22"/>
          <w:lang w:val="fr"/>
        </w:rPr>
        <w:t>Les rôles et responsabilités des parties prenantes dans la mise en œuvre du MGP sont définis dans le tableau ci-dessous.</w:t>
      </w:r>
    </w:p>
    <w:p w14:paraId="32C752F0" w14:textId="77777777" w:rsidR="00633C60" w:rsidRPr="001261ED" w:rsidRDefault="00633C60" w:rsidP="008711DE">
      <w:pPr>
        <w:spacing w:before="0" w:after="0" w:line="22" w:lineRule="atLeast"/>
        <w:rPr>
          <w:rFonts w:ascii="Arial" w:hAnsi="Arial" w:cs="Arial"/>
          <w:sz w:val="22"/>
          <w:lang w:val="fr"/>
        </w:rPr>
      </w:pPr>
    </w:p>
    <w:p w14:paraId="2BF3F843" w14:textId="0CBCD6B1" w:rsidR="002F30D0" w:rsidRDefault="00733229" w:rsidP="008711DE">
      <w:pPr>
        <w:pStyle w:val="Lgende"/>
        <w:spacing w:after="0"/>
        <w:rPr>
          <w:rFonts w:ascii="Arial" w:hAnsi="Arial"/>
          <w:sz w:val="22"/>
          <w:szCs w:val="22"/>
        </w:rPr>
      </w:pPr>
      <w:bookmarkStart w:id="21" w:name="_Toc73350968"/>
      <w:r w:rsidRPr="00B57850">
        <w:rPr>
          <w:rFonts w:ascii="Arial" w:hAnsi="Arial"/>
          <w:sz w:val="22"/>
          <w:szCs w:val="22"/>
        </w:rPr>
        <w:t xml:space="preserve">Tableau </w:t>
      </w:r>
      <w:r w:rsidRPr="00B57850">
        <w:rPr>
          <w:rFonts w:ascii="Arial" w:hAnsi="Arial"/>
          <w:sz w:val="22"/>
          <w:szCs w:val="22"/>
        </w:rPr>
        <w:fldChar w:fldCharType="begin"/>
      </w:r>
      <w:r w:rsidRPr="00B57850">
        <w:rPr>
          <w:rFonts w:ascii="Arial" w:hAnsi="Arial"/>
          <w:sz w:val="22"/>
          <w:szCs w:val="22"/>
        </w:rPr>
        <w:instrText xml:space="preserve"> SEQ Tableau \* ARABIC </w:instrText>
      </w:r>
      <w:r w:rsidRPr="00B57850">
        <w:rPr>
          <w:rFonts w:ascii="Arial" w:hAnsi="Arial"/>
          <w:sz w:val="22"/>
          <w:szCs w:val="22"/>
        </w:rPr>
        <w:fldChar w:fldCharType="separate"/>
      </w:r>
      <w:r w:rsidR="00B57850" w:rsidRPr="00B57850">
        <w:rPr>
          <w:rFonts w:ascii="Arial" w:hAnsi="Arial"/>
          <w:noProof/>
          <w:sz w:val="22"/>
          <w:szCs w:val="22"/>
        </w:rPr>
        <w:t>1</w:t>
      </w:r>
      <w:r w:rsidRPr="00B57850">
        <w:rPr>
          <w:rFonts w:ascii="Arial" w:hAnsi="Arial"/>
          <w:sz w:val="22"/>
          <w:szCs w:val="22"/>
        </w:rPr>
        <w:fldChar w:fldCharType="end"/>
      </w:r>
      <w:r w:rsidR="00B57850">
        <w:rPr>
          <w:rFonts w:ascii="Arial" w:hAnsi="Arial"/>
          <w:sz w:val="22"/>
          <w:szCs w:val="22"/>
        </w:rPr>
        <w:t>.</w:t>
      </w:r>
      <w:r w:rsidRPr="00B57850">
        <w:rPr>
          <w:rFonts w:ascii="Arial" w:hAnsi="Arial"/>
          <w:sz w:val="22"/>
          <w:szCs w:val="22"/>
        </w:rPr>
        <w:t xml:space="preserve"> </w:t>
      </w:r>
      <w:r w:rsidR="002F30D0" w:rsidRPr="00B57850">
        <w:rPr>
          <w:rFonts w:ascii="Arial" w:hAnsi="Arial"/>
          <w:sz w:val="22"/>
          <w:szCs w:val="22"/>
        </w:rPr>
        <w:t>Rôles et responsabilités des parties prenantes dans la mise en œuvre du MGP</w:t>
      </w:r>
      <w:bookmarkEnd w:id="21"/>
    </w:p>
    <w:p w14:paraId="4F712BAA" w14:textId="77777777" w:rsidR="008711DE" w:rsidRPr="008711DE" w:rsidRDefault="008711DE" w:rsidP="008711DE">
      <w:pPr>
        <w:spacing w:before="0" w:after="0"/>
      </w:pPr>
    </w:p>
    <w:tbl>
      <w:tblPr>
        <w:tblW w:w="493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4"/>
        <w:gridCol w:w="5639"/>
      </w:tblGrid>
      <w:tr w:rsidR="002F30D0" w:rsidRPr="001261ED" w14:paraId="50AD7079" w14:textId="77777777" w:rsidTr="006D3A5F">
        <w:tc>
          <w:tcPr>
            <w:tcW w:w="1943" w:type="pct"/>
            <w:shd w:val="clear" w:color="auto" w:fill="DEEAF6"/>
          </w:tcPr>
          <w:p w14:paraId="4987DD02" w14:textId="77777777" w:rsidR="002F30D0" w:rsidRPr="001261ED" w:rsidRDefault="002F30D0" w:rsidP="008711DE">
            <w:pPr>
              <w:pStyle w:val="Textebrut"/>
              <w:spacing w:line="276" w:lineRule="auto"/>
              <w:jc w:val="center"/>
              <w:rPr>
                <w:rFonts w:ascii="Arial" w:hAnsi="Arial" w:cs="Arial"/>
                <w:b/>
                <w:sz w:val="22"/>
                <w:szCs w:val="22"/>
              </w:rPr>
            </w:pPr>
            <w:r w:rsidRPr="001261ED">
              <w:rPr>
                <w:rFonts w:ascii="Arial" w:hAnsi="Arial" w:cs="Arial"/>
                <w:b/>
                <w:sz w:val="22"/>
                <w:szCs w:val="22"/>
              </w:rPr>
              <w:t>Parties prenantes</w:t>
            </w:r>
          </w:p>
        </w:tc>
        <w:tc>
          <w:tcPr>
            <w:tcW w:w="3057" w:type="pct"/>
            <w:shd w:val="clear" w:color="auto" w:fill="DEEAF6"/>
          </w:tcPr>
          <w:p w14:paraId="7C36782E" w14:textId="77777777" w:rsidR="002F30D0" w:rsidRPr="001261ED" w:rsidRDefault="002F30D0" w:rsidP="008711DE">
            <w:pPr>
              <w:pStyle w:val="Textebrut"/>
              <w:spacing w:line="276" w:lineRule="auto"/>
              <w:jc w:val="center"/>
              <w:rPr>
                <w:rFonts w:ascii="Arial" w:hAnsi="Arial" w:cs="Arial"/>
                <w:b/>
                <w:sz w:val="22"/>
                <w:szCs w:val="22"/>
              </w:rPr>
            </w:pPr>
            <w:r w:rsidRPr="001261ED">
              <w:rPr>
                <w:rFonts w:ascii="Arial" w:hAnsi="Arial" w:cs="Arial"/>
                <w:b/>
                <w:sz w:val="22"/>
                <w:szCs w:val="22"/>
              </w:rPr>
              <w:t>Rôles et Responsabilité</w:t>
            </w:r>
          </w:p>
        </w:tc>
      </w:tr>
      <w:tr w:rsidR="002F30D0" w:rsidRPr="001261ED" w14:paraId="2ACFE467" w14:textId="77777777" w:rsidTr="006D3A5F">
        <w:tc>
          <w:tcPr>
            <w:tcW w:w="1943" w:type="pct"/>
            <w:vAlign w:val="center"/>
          </w:tcPr>
          <w:p w14:paraId="28C0C439" w14:textId="7CE47340" w:rsidR="002F30D0" w:rsidRPr="001261ED" w:rsidRDefault="002F30D0" w:rsidP="008711DE">
            <w:pPr>
              <w:pStyle w:val="Textebrut"/>
              <w:spacing w:line="276" w:lineRule="auto"/>
              <w:jc w:val="center"/>
              <w:rPr>
                <w:rFonts w:ascii="Arial" w:hAnsi="Arial" w:cs="Arial"/>
                <w:sz w:val="22"/>
                <w:szCs w:val="22"/>
              </w:rPr>
            </w:pPr>
            <w:r w:rsidRPr="001261ED">
              <w:rPr>
                <w:rFonts w:ascii="Arial" w:hAnsi="Arial" w:cs="Arial"/>
                <w:sz w:val="22"/>
                <w:szCs w:val="22"/>
              </w:rPr>
              <w:t>Individu ou groupes d’individus affectés</w:t>
            </w:r>
          </w:p>
        </w:tc>
        <w:tc>
          <w:tcPr>
            <w:tcW w:w="3057" w:type="pct"/>
            <w:vAlign w:val="center"/>
          </w:tcPr>
          <w:p w14:paraId="063498A0" w14:textId="632649C5" w:rsidR="002F30D0" w:rsidRPr="001261ED" w:rsidRDefault="002F30D0" w:rsidP="008711DE">
            <w:pPr>
              <w:pStyle w:val="Textebrut"/>
              <w:spacing w:line="276" w:lineRule="auto"/>
              <w:jc w:val="center"/>
              <w:rPr>
                <w:rFonts w:ascii="Arial" w:hAnsi="Arial" w:cs="Arial"/>
                <w:sz w:val="22"/>
                <w:szCs w:val="22"/>
              </w:rPr>
            </w:pPr>
            <w:r w:rsidRPr="001261ED">
              <w:rPr>
                <w:rFonts w:ascii="Arial" w:hAnsi="Arial" w:cs="Arial"/>
                <w:sz w:val="22"/>
                <w:szCs w:val="22"/>
              </w:rPr>
              <w:t>Soumission de la plainte</w:t>
            </w:r>
          </w:p>
        </w:tc>
      </w:tr>
      <w:tr w:rsidR="002F30D0" w:rsidRPr="001261ED" w14:paraId="23561944" w14:textId="77777777" w:rsidTr="006D3A5F">
        <w:tc>
          <w:tcPr>
            <w:tcW w:w="1943" w:type="pct"/>
            <w:vAlign w:val="center"/>
          </w:tcPr>
          <w:p w14:paraId="047A18B1" w14:textId="77777777" w:rsidR="002F30D0" w:rsidRPr="001261ED" w:rsidRDefault="002F30D0" w:rsidP="009B396E">
            <w:pPr>
              <w:pStyle w:val="Textebrut"/>
              <w:spacing w:line="276" w:lineRule="auto"/>
              <w:rPr>
                <w:rFonts w:ascii="Arial" w:hAnsi="Arial" w:cs="Arial"/>
                <w:sz w:val="22"/>
                <w:szCs w:val="22"/>
              </w:rPr>
            </w:pPr>
            <w:r w:rsidRPr="001261ED">
              <w:rPr>
                <w:rFonts w:ascii="Arial" w:hAnsi="Arial" w:cs="Arial"/>
                <w:sz w:val="22"/>
                <w:szCs w:val="22"/>
              </w:rPr>
              <w:t>Agences d’exécution du projet (UCM, CEP-O, ANSER)</w:t>
            </w:r>
          </w:p>
        </w:tc>
        <w:tc>
          <w:tcPr>
            <w:tcW w:w="3057" w:type="pct"/>
            <w:vAlign w:val="center"/>
          </w:tcPr>
          <w:p w14:paraId="5B11E689"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Suivi du fonctionnement du processus de traitement de la plainte non sensible par les CLGP &amp; CGP et de la plainte sensible liée au VBG par les ONG et structures de prise en charge des victimes survivantes de VBG dans les villes concernées</w:t>
            </w:r>
          </w:p>
          <w:p w14:paraId="58C6045D"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Résolution des plaintes non-traitées au niveau de CGP et CLGP</w:t>
            </w:r>
          </w:p>
          <w:p w14:paraId="3FA24185"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Rapportage chaque mois à la Banque mondiale sur la mise en œuvre du MGP</w:t>
            </w:r>
          </w:p>
          <w:p w14:paraId="4EB86E12"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Participation aux enquêtes et investigations sur les plaintes reçues</w:t>
            </w:r>
          </w:p>
          <w:p w14:paraId="146391D1"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Réception et enregistrement des plaintes générales liées aux travaux. </w:t>
            </w:r>
          </w:p>
          <w:p w14:paraId="4ADDBA45"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Suivi des plaintes d’EAS/HS par les Points Focaux VBG du projet.</w:t>
            </w:r>
          </w:p>
          <w:p w14:paraId="373FBD83"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Réorientation de la plainte vers le Comité de gestion des plaintes pour les plaintes non-sensibles et vers les services de prise en charge pour les plaintes d’EAS/HS en vue de la réception par les experts VBG selon le consentement éclairé des survivantes. Toute personne qui porte une plainte d’EAS/HS, par n’importe quelle porte d´entrée, doit être dirigée immédiatement vers le service de prise en charge et il revient à ce service disposant des experts en VBG de faire la réception de la plainte avec le consentement éclairé de la survivante et de mettre à sa disposition des outils nécessaires. </w:t>
            </w:r>
          </w:p>
        </w:tc>
      </w:tr>
      <w:tr w:rsidR="002F30D0" w:rsidRPr="001261ED" w14:paraId="0EE81FFA" w14:textId="77777777" w:rsidTr="006D3A5F">
        <w:tc>
          <w:tcPr>
            <w:tcW w:w="1943" w:type="pct"/>
            <w:vAlign w:val="center"/>
          </w:tcPr>
          <w:p w14:paraId="391414E7"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Mairie des villes concernées (représentant du maire), représentant de la division urbaine de l’énergie, affaires foncières, urbanisme, emploi et prévoyance sociale</w:t>
            </w:r>
          </w:p>
          <w:p w14:paraId="5272BB88"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Société civile (Mouvement citoyen, plate-forme des </w:t>
            </w:r>
            <w:proofErr w:type="spellStart"/>
            <w:r w:rsidRPr="001261ED">
              <w:rPr>
                <w:rFonts w:ascii="Arial" w:hAnsi="Arial" w:cs="Arial"/>
                <w:sz w:val="22"/>
                <w:szCs w:val="22"/>
              </w:rPr>
              <w:t>ONGs</w:t>
            </w:r>
            <w:proofErr w:type="spellEnd"/>
            <w:r w:rsidRPr="001261ED">
              <w:rPr>
                <w:rFonts w:ascii="Arial" w:hAnsi="Arial" w:cs="Arial"/>
                <w:sz w:val="22"/>
                <w:szCs w:val="22"/>
              </w:rPr>
              <w:t xml:space="preserve">, associations de </w:t>
            </w:r>
            <w:r w:rsidRPr="001261ED">
              <w:rPr>
                <w:rFonts w:ascii="Arial" w:hAnsi="Arial" w:cs="Arial"/>
                <w:sz w:val="22"/>
                <w:szCs w:val="22"/>
              </w:rPr>
              <w:lastRenderedPageBreak/>
              <w:t>femmes et confessions religieuses)</w:t>
            </w:r>
          </w:p>
        </w:tc>
        <w:tc>
          <w:tcPr>
            <w:tcW w:w="3057" w:type="pct"/>
            <w:vAlign w:val="center"/>
          </w:tcPr>
          <w:p w14:paraId="1691338A"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8711DE">
              <w:rPr>
                <w:rFonts w:ascii="Arial" w:hAnsi="Arial" w:cs="Arial"/>
                <w:sz w:val="22"/>
                <w:szCs w:val="22"/>
              </w:rPr>
              <w:lastRenderedPageBreak/>
              <w:t xml:space="preserve">Assurer la large diffusion du Mécanisme de Gestion de Plaintes, et plus particulièrement les aspects VBG en son sein à travers des séances de sensibilisation et de communication auprès des parties prenantes : les PAP, les communautés locales, les autorités locales, les travailleurs, </w:t>
            </w:r>
            <w:r w:rsidRPr="001261ED">
              <w:rPr>
                <w:rFonts w:ascii="Arial" w:hAnsi="Arial" w:cs="Arial"/>
                <w:sz w:val="22"/>
                <w:szCs w:val="22"/>
              </w:rPr>
              <w:t>Assurer la coordination de la procédure de traitement des plaintes</w:t>
            </w:r>
          </w:p>
          <w:p w14:paraId="5B72F485"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lastRenderedPageBreak/>
              <w:t>Suivre et superviser la mise en œuvre du MGP au niveau urbain</w:t>
            </w:r>
          </w:p>
          <w:p w14:paraId="641B85C7"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Participer aux réunions périodiques d’évaluation du fonctionnement du MGP</w:t>
            </w:r>
          </w:p>
        </w:tc>
      </w:tr>
      <w:tr w:rsidR="002F30D0" w:rsidRPr="001261ED" w14:paraId="7BE1949B" w14:textId="77777777" w:rsidTr="006D3A5F">
        <w:tc>
          <w:tcPr>
            <w:tcW w:w="1943" w:type="pct"/>
            <w:vAlign w:val="center"/>
          </w:tcPr>
          <w:p w14:paraId="7A1F76E2"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lastRenderedPageBreak/>
              <w:t>Municipalité ou quartiers concernés</w:t>
            </w:r>
          </w:p>
          <w:p w14:paraId="2420BDBB"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proofErr w:type="gramStart"/>
            <w:r w:rsidRPr="001261ED">
              <w:rPr>
                <w:rFonts w:ascii="Arial" w:hAnsi="Arial" w:cs="Arial"/>
                <w:sz w:val="22"/>
                <w:szCs w:val="22"/>
              </w:rPr>
              <w:t>autorités</w:t>
            </w:r>
            <w:proofErr w:type="gramEnd"/>
            <w:r w:rsidRPr="001261ED">
              <w:rPr>
                <w:rFonts w:ascii="Arial" w:hAnsi="Arial" w:cs="Arial"/>
                <w:sz w:val="22"/>
                <w:szCs w:val="22"/>
              </w:rPr>
              <w:t xml:space="preserve"> coutumières</w:t>
            </w:r>
          </w:p>
          <w:p w14:paraId="171B6BB4"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proofErr w:type="gramStart"/>
            <w:r w:rsidRPr="001261ED">
              <w:rPr>
                <w:rFonts w:ascii="Arial" w:hAnsi="Arial" w:cs="Arial"/>
                <w:sz w:val="22"/>
                <w:szCs w:val="22"/>
              </w:rPr>
              <w:t>notabilité</w:t>
            </w:r>
            <w:proofErr w:type="gramEnd"/>
            <w:r w:rsidRPr="001261ED">
              <w:rPr>
                <w:rFonts w:ascii="Arial" w:hAnsi="Arial" w:cs="Arial"/>
                <w:sz w:val="22"/>
                <w:szCs w:val="22"/>
              </w:rPr>
              <w:t xml:space="preserve"> locale</w:t>
            </w:r>
          </w:p>
          <w:p w14:paraId="11FF97C8"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Représentants des associations de femmes et de jeunes</w:t>
            </w:r>
          </w:p>
        </w:tc>
        <w:tc>
          <w:tcPr>
            <w:tcW w:w="3057" w:type="pct"/>
            <w:vAlign w:val="center"/>
          </w:tcPr>
          <w:p w14:paraId="156EA0C3"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Recevoir les plaintes, les orienter vers le Comité de Gestion des plaintes  </w:t>
            </w:r>
          </w:p>
          <w:p w14:paraId="501A08CB"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Suivre et superviser la mise en œuvre du MGP au niveau local</w:t>
            </w:r>
          </w:p>
          <w:p w14:paraId="11D0372E"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Référencer les survivantes d’EAS/HS vers les structures de prise en charge identifiées par le projet</w:t>
            </w:r>
          </w:p>
        </w:tc>
      </w:tr>
      <w:tr w:rsidR="002F30D0" w:rsidRPr="001261ED" w14:paraId="22E16516" w14:textId="77777777" w:rsidTr="006D3A5F">
        <w:tc>
          <w:tcPr>
            <w:tcW w:w="1943" w:type="pct"/>
            <w:vAlign w:val="center"/>
          </w:tcPr>
          <w:p w14:paraId="180F07A8"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Mission de contrôle</w:t>
            </w:r>
          </w:p>
          <w:p w14:paraId="13A56990"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Entreprises en charge des travaux </w:t>
            </w:r>
          </w:p>
          <w:p w14:paraId="4BCF6F43"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Société civile</w:t>
            </w:r>
          </w:p>
          <w:p w14:paraId="6FEC2EC9"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Représentants des femmes et des jeunes</w:t>
            </w:r>
          </w:p>
        </w:tc>
        <w:tc>
          <w:tcPr>
            <w:tcW w:w="3057" w:type="pct"/>
            <w:vAlign w:val="center"/>
          </w:tcPr>
          <w:p w14:paraId="52CBBFDE"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Enregistrement des plaintes ;</w:t>
            </w:r>
          </w:p>
          <w:p w14:paraId="6D8C8262"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Gestion par délégation de la plupart des plaintes de nature non-sensible par dialogue et négociation et en informe le projet ; </w:t>
            </w:r>
          </w:p>
          <w:p w14:paraId="4272E888"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Transmission des plaintes sensibles d’ordre général au Comité de gestion des plaintes et référencement des plaintes VBG vers les </w:t>
            </w:r>
            <w:proofErr w:type="spellStart"/>
            <w:r w:rsidRPr="001261ED">
              <w:rPr>
                <w:rFonts w:ascii="Arial" w:hAnsi="Arial" w:cs="Arial"/>
                <w:sz w:val="22"/>
                <w:szCs w:val="22"/>
              </w:rPr>
              <w:t>ONGs</w:t>
            </w:r>
            <w:proofErr w:type="spellEnd"/>
            <w:r w:rsidRPr="001261ED">
              <w:rPr>
                <w:rFonts w:ascii="Arial" w:hAnsi="Arial" w:cs="Arial"/>
                <w:sz w:val="22"/>
                <w:szCs w:val="22"/>
              </w:rPr>
              <w:t xml:space="preserve"> et structures de prise en charge des victimes ;</w:t>
            </w:r>
          </w:p>
          <w:p w14:paraId="4D4F77DB"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Suivi et production des rapports de suivi de la mise en œuvre du MGP ;</w:t>
            </w:r>
          </w:p>
          <w:p w14:paraId="7CB5ED36" w14:textId="77777777" w:rsidR="002F30D0" w:rsidRPr="008711DE" w:rsidRDefault="002F30D0" w:rsidP="00C748ED">
            <w:pPr>
              <w:pStyle w:val="Textebrut"/>
              <w:numPr>
                <w:ilvl w:val="0"/>
                <w:numId w:val="10"/>
              </w:numPr>
              <w:spacing w:line="276" w:lineRule="auto"/>
              <w:ind w:left="295" w:hanging="261"/>
              <w:rPr>
                <w:rFonts w:ascii="Arial" w:hAnsi="Arial" w:cs="Arial"/>
                <w:sz w:val="22"/>
                <w:szCs w:val="22"/>
              </w:rPr>
            </w:pPr>
            <w:r w:rsidRPr="008711DE">
              <w:rPr>
                <w:rFonts w:ascii="Arial" w:hAnsi="Arial" w:cs="Arial"/>
                <w:sz w:val="22"/>
                <w:szCs w:val="22"/>
              </w:rPr>
              <w:t>Participation aux enquêtes et examens nécessaires pour les plaintes non-sensibles ;</w:t>
            </w:r>
          </w:p>
          <w:p w14:paraId="6A5A3CF5"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8711DE">
              <w:rPr>
                <w:rFonts w:ascii="Arial" w:hAnsi="Arial" w:cs="Arial"/>
                <w:sz w:val="22"/>
                <w:szCs w:val="22"/>
              </w:rPr>
              <w:t>Apport d’éclaircissements et témoignages susceptibles d’alimenter les enquêtes ou toute autre procédure de recherche</w:t>
            </w:r>
            <w:r w:rsidRPr="001261ED">
              <w:rPr>
                <w:rFonts w:ascii="Arial" w:hAnsi="Arial" w:cs="Arial"/>
                <w:sz w:val="22"/>
                <w:szCs w:val="22"/>
              </w:rPr>
              <w:t xml:space="preserve"> d’information y compris les plaintes d’EAS/HS en respectant les principes de confidentialité et sécurité</w:t>
            </w:r>
          </w:p>
        </w:tc>
      </w:tr>
      <w:tr w:rsidR="002F30D0" w:rsidRPr="001261ED" w14:paraId="36F4086D" w14:textId="77777777" w:rsidTr="006D3A5F">
        <w:tc>
          <w:tcPr>
            <w:tcW w:w="1943" w:type="pct"/>
            <w:vAlign w:val="center"/>
          </w:tcPr>
          <w:p w14:paraId="3BEFCDEA" w14:textId="77777777" w:rsidR="002F30D0" w:rsidRPr="001261ED" w:rsidRDefault="002F30D0" w:rsidP="009B396E">
            <w:pPr>
              <w:pStyle w:val="Textebrut"/>
              <w:rPr>
                <w:rFonts w:ascii="Arial" w:hAnsi="Arial" w:cs="Arial"/>
                <w:sz w:val="22"/>
                <w:szCs w:val="22"/>
              </w:rPr>
            </w:pPr>
            <w:r w:rsidRPr="001261ED">
              <w:rPr>
                <w:rFonts w:ascii="Arial" w:hAnsi="Arial" w:cs="Arial"/>
                <w:sz w:val="22"/>
                <w:szCs w:val="22"/>
              </w:rPr>
              <w:t xml:space="preserve">Comité de Réinstallation </w:t>
            </w:r>
          </w:p>
          <w:p w14:paraId="79BB6A70" w14:textId="77777777" w:rsidR="002F30D0" w:rsidRPr="001261ED" w:rsidRDefault="002F30D0" w:rsidP="009B396E">
            <w:pPr>
              <w:pStyle w:val="Textebrut"/>
              <w:rPr>
                <w:rFonts w:ascii="Arial" w:hAnsi="Arial" w:cs="Arial"/>
                <w:sz w:val="22"/>
                <w:szCs w:val="22"/>
              </w:rPr>
            </w:pPr>
            <w:r w:rsidRPr="001261ED">
              <w:rPr>
                <w:rFonts w:ascii="Arial" w:hAnsi="Arial" w:cs="Arial"/>
                <w:sz w:val="22"/>
                <w:szCs w:val="22"/>
              </w:rPr>
              <w:t>Représentant des personnes affectées par le projet (PAP)</w:t>
            </w:r>
          </w:p>
        </w:tc>
        <w:tc>
          <w:tcPr>
            <w:tcW w:w="3057" w:type="pct"/>
            <w:vAlign w:val="center"/>
          </w:tcPr>
          <w:p w14:paraId="25EF4220"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S‘assurer que les indemnités pour pertes de biens ou déplacement physique ou économique ont effectivement été payées aux PAP ; </w:t>
            </w:r>
          </w:p>
          <w:p w14:paraId="66C88DC7"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S’assurer de leur installation en cas de déplacement physique</w:t>
            </w:r>
          </w:p>
        </w:tc>
      </w:tr>
      <w:tr w:rsidR="001E676D" w:rsidRPr="001261ED" w14:paraId="49BC6824" w14:textId="77777777" w:rsidTr="006D3A5F">
        <w:tc>
          <w:tcPr>
            <w:tcW w:w="1943" w:type="pct"/>
            <w:vAlign w:val="center"/>
          </w:tcPr>
          <w:p w14:paraId="0B83FEC7" w14:textId="117AFE59" w:rsidR="001E676D" w:rsidRPr="001261ED" w:rsidRDefault="001E676D" w:rsidP="009B396E">
            <w:pPr>
              <w:pStyle w:val="Textebrut"/>
              <w:rPr>
                <w:rFonts w:ascii="Arial" w:hAnsi="Arial" w:cs="Arial"/>
                <w:sz w:val="22"/>
                <w:szCs w:val="22"/>
              </w:rPr>
            </w:pPr>
            <w:r w:rsidRPr="001261ED">
              <w:rPr>
                <w:rFonts w:ascii="Arial" w:hAnsi="Arial" w:cs="Arial"/>
                <w:sz w:val="22"/>
                <w:szCs w:val="22"/>
              </w:rPr>
              <w:t>Comité Locaux de Gestion des Plaintes, Comité de gestion des plaintes</w:t>
            </w:r>
          </w:p>
        </w:tc>
        <w:tc>
          <w:tcPr>
            <w:tcW w:w="3057" w:type="pct"/>
            <w:vAlign w:val="center"/>
          </w:tcPr>
          <w:p w14:paraId="61D1D3EF" w14:textId="5BB7F6BB" w:rsidR="001E676D" w:rsidRPr="001261ED" w:rsidRDefault="001E676D"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Recueillent et traitent les plaintes</w:t>
            </w:r>
          </w:p>
        </w:tc>
      </w:tr>
      <w:tr w:rsidR="002F30D0" w:rsidRPr="001261ED" w14:paraId="49AD510E" w14:textId="77777777" w:rsidTr="006D3A5F">
        <w:tc>
          <w:tcPr>
            <w:tcW w:w="1943" w:type="pct"/>
            <w:vAlign w:val="center"/>
          </w:tcPr>
          <w:p w14:paraId="4AF3FE1C"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Opérateurs publics du secteur de l’eau et électricité (SNEL &amp; REGIDESO)</w:t>
            </w:r>
          </w:p>
          <w:p w14:paraId="0D686113"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Opérateurs privés du secteur de l’eau et électricité</w:t>
            </w:r>
          </w:p>
        </w:tc>
        <w:tc>
          <w:tcPr>
            <w:tcW w:w="3057" w:type="pct"/>
            <w:vAlign w:val="center"/>
          </w:tcPr>
          <w:p w14:paraId="7860D4C4"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Participation aux enquêtes et examens nécessaires pour les plaintes générales ;</w:t>
            </w:r>
          </w:p>
          <w:p w14:paraId="35CF4C41"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Apport d’éclaircissements et témoignages pouvant alimenter les enquêtes ou toute autre procédure de recherche d’information portant sur la plainte, à l’exception des plaintes VBG ;</w:t>
            </w:r>
          </w:p>
          <w:p w14:paraId="6CAD2690"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Vérification de l’identité du présumé auteur de VBG, s’il s’avère que, c’est un agent de SNEL, REGIDESO et/ou d’un autre opérateur. </w:t>
            </w:r>
          </w:p>
        </w:tc>
      </w:tr>
      <w:tr w:rsidR="002F30D0" w:rsidRPr="001261ED" w14:paraId="7A6B1CB6" w14:textId="77777777" w:rsidTr="006D3A5F">
        <w:tc>
          <w:tcPr>
            <w:tcW w:w="1943" w:type="pct"/>
            <w:vAlign w:val="center"/>
          </w:tcPr>
          <w:p w14:paraId="190B71E9" w14:textId="77777777" w:rsidR="002F30D0" w:rsidRPr="001261ED" w:rsidRDefault="002F30D0" w:rsidP="009B396E">
            <w:pPr>
              <w:pStyle w:val="Textebrut"/>
              <w:rPr>
                <w:rFonts w:ascii="Arial" w:hAnsi="Arial" w:cs="Arial"/>
                <w:sz w:val="22"/>
                <w:szCs w:val="22"/>
              </w:rPr>
            </w:pPr>
            <w:r w:rsidRPr="001261ED">
              <w:rPr>
                <w:rFonts w:ascii="Arial" w:hAnsi="Arial" w:cs="Arial"/>
                <w:sz w:val="22"/>
                <w:szCs w:val="22"/>
              </w:rPr>
              <w:t xml:space="preserve">Banque mondiale </w:t>
            </w:r>
          </w:p>
        </w:tc>
        <w:tc>
          <w:tcPr>
            <w:tcW w:w="3057" w:type="pct"/>
            <w:vAlign w:val="center"/>
          </w:tcPr>
          <w:p w14:paraId="671DB9BB"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Réaffectation de fonds à une activité quelconque ou de soutien à l’enquête</w:t>
            </w:r>
          </w:p>
        </w:tc>
      </w:tr>
    </w:tbl>
    <w:p w14:paraId="7A3973E4" w14:textId="219BDD43" w:rsidR="002F30D0" w:rsidRPr="001261ED" w:rsidRDefault="00733229" w:rsidP="002F30D0">
      <w:pPr>
        <w:spacing w:line="22" w:lineRule="atLeast"/>
        <w:ind w:left="720"/>
        <w:jc w:val="center"/>
        <w:rPr>
          <w:rFonts w:ascii="Arial" w:hAnsi="Arial" w:cs="Arial"/>
          <w:b/>
          <w:bCs/>
          <w:i/>
          <w:iCs/>
          <w:sz w:val="22"/>
        </w:rPr>
      </w:pPr>
      <w:r w:rsidRPr="00B57850">
        <w:rPr>
          <w:rFonts w:ascii="Arial" w:hAnsi="Arial" w:cs="Arial"/>
          <w:b/>
          <w:bCs/>
          <w:i/>
          <w:iCs/>
          <w:sz w:val="22"/>
        </w:rPr>
        <w:lastRenderedPageBreak/>
        <w:t xml:space="preserve">Tableau </w:t>
      </w:r>
      <w:r w:rsidRPr="00B57850">
        <w:rPr>
          <w:rFonts w:ascii="Arial" w:hAnsi="Arial" w:cs="Arial"/>
          <w:b/>
          <w:bCs/>
          <w:i/>
          <w:iCs/>
          <w:sz w:val="22"/>
        </w:rPr>
        <w:fldChar w:fldCharType="begin"/>
      </w:r>
      <w:r w:rsidRPr="00B57850">
        <w:rPr>
          <w:rFonts w:ascii="Arial" w:hAnsi="Arial" w:cs="Arial"/>
          <w:b/>
          <w:bCs/>
          <w:i/>
          <w:iCs/>
          <w:sz w:val="22"/>
        </w:rPr>
        <w:instrText xml:space="preserve"> SEQ Tableau \* ARABIC </w:instrText>
      </w:r>
      <w:r w:rsidRPr="00B57850">
        <w:rPr>
          <w:rFonts w:ascii="Arial" w:hAnsi="Arial" w:cs="Arial"/>
          <w:b/>
          <w:bCs/>
          <w:i/>
          <w:iCs/>
          <w:sz w:val="22"/>
        </w:rPr>
        <w:fldChar w:fldCharType="separate"/>
      </w:r>
      <w:r w:rsidR="00B57850" w:rsidRPr="00B57850">
        <w:rPr>
          <w:rFonts w:ascii="Arial" w:hAnsi="Arial" w:cs="Arial"/>
          <w:b/>
          <w:bCs/>
          <w:i/>
          <w:iCs/>
          <w:noProof/>
          <w:sz w:val="22"/>
        </w:rPr>
        <w:t>2</w:t>
      </w:r>
      <w:r w:rsidRPr="00B57850">
        <w:rPr>
          <w:rFonts w:ascii="Arial" w:hAnsi="Arial" w:cs="Arial"/>
          <w:b/>
          <w:bCs/>
          <w:i/>
          <w:iCs/>
          <w:sz w:val="22"/>
        </w:rPr>
        <w:fldChar w:fldCharType="end"/>
      </w:r>
      <w:r w:rsidR="00B57850">
        <w:rPr>
          <w:rFonts w:ascii="Arial" w:hAnsi="Arial" w:cs="Arial"/>
          <w:b/>
          <w:bCs/>
          <w:i/>
          <w:iCs/>
          <w:sz w:val="22"/>
        </w:rPr>
        <w:t>.</w:t>
      </w:r>
      <w:r w:rsidRPr="00B57850">
        <w:rPr>
          <w:rFonts w:ascii="Arial" w:hAnsi="Arial" w:cs="Arial"/>
          <w:b/>
          <w:bCs/>
          <w:i/>
          <w:iCs/>
          <w:sz w:val="22"/>
        </w:rPr>
        <w:t xml:space="preserve"> </w:t>
      </w:r>
      <w:r w:rsidR="002F30D0" w:rsidRPr="00B57850">
        <w:rPr>
          <w:rFonts w:ascii="Arial" w:hAnsi="Arial" w:cs="Arial"/>
          <w:b/>
          <w:bCs/>
          <w:i/>
          <w:iCs/>
          <w:sz w:val="22"/>
        </w:rPr>
        <w:t>Rôles</w:t>
      </w:r>
      <w:r w:rsidR="002F30D0" w:rsidRPr="001261ED">
        <w:rPr>
          <w:rFonts w:ascii="Arial" w:hAnsi="Arial" w:cs="Arial"/>
          <w:b/>
          <w:bCs/>
          <w:i/>
          <w:iCs/>
          <w:sz w:val="22"/>
        </w:rPr>
        <w:t xml:space="preserve"> et responsabilités des parties prenantes dans la mise en œuvre du MGP-VBG</w:t>
      </w:r>
    </w:p>
    <w:tbl>
      <w:tblPr>
        <w:tblW w:w="4935"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4"/>
        <w:gridCol w:w="5639"/>
      </w:tblGrid>
      <w:tr w:rsidR="002F30D0" w:rsidRPr="001261ED" w14:paraId="7177FB54" w14:textId="77777777" w:rsidTr="005D720E">
        <w:tc>
          <w:tcPr>
            <w:tcW w:w="1943" w:type="pct"/>
            <w:shd w:val="clear" w:color="auto" w:fill="DEEAF6"/>
          </w:tcPr>
          <w:p w14:paraId="091FE2C0" w14:textId="77777777" w:rsidR="002F30D0" w:rsidRPr="001261ED" w:rsidRDefault="002F30D0" w:rsidP="009B396E">
            <w:pPr>
              <w:spacing w:before="40" w:after="40" w:line="276" w:lineRule="auto"/>
              <w:rPr>
                <w:rFonts w:ascii="Arial" w:hAnsi="Arial" w:cs="Arial"/>
                <w:b/>
                <w:sz w:val="22"/>
                <w:lang w:eastAsia="fr-FR"/>
              </w:rPr>
            </w:pPr>
            <w:r w:rsidRPr="001261ED">
              <w:rPr>
                <w:rFonts w:ascii="Arial" w:hAnsi="Arial" w:cs="Arial"/>
                <w:b/>
                <w:sz w:val="22"/>
                <w:lang w:eastAsia="fr-FR"/>
              </w:rPr>
              <w:t>Parties prenantes</w:t>
            </w:r>
          </w:p>
        </w:tc>
        <w:tc>
          <w:tcPr>
            <w:tcW w:w="3057" w:type="pct"/>
            <w:shd w:val="clear" w:color="auto" w:fill="DEEAF6"/>
          </w:tcPr>
          <w:p w14:paraId="274A890A" w14:textId="77777777" w:rsidR="002F30D0" w:rsidRPr="001261ED" w:rsidRDefault="002F30D0" w:rsidP="009B396E">
            <w:pPr>
              <w:spacing w:before="40" w:after="40" w:line="276" w:lineRule="auto"/>
              <w:rPr>
                <w:rFonts w:ascii="Arial" w:hAnsi="Arial" w:cs="Arial"/>
                <w:b/>
                <w:sz w:val="22"/>
                <w:lang w:eastAsia="fr-FR"/>
              </w:rPr>
            </w:pPr>
            <w:r w:rsidRPr="001261ED">
              <w:rPr>
                <w:rFonts w:ascii="Arial" w:hAnsi="Arial" w:cs="Arial"/>
                <w:b/>
                <w:sz w:val="22"/>
                <w:lang w:eastAsia="fr-FR"/>
              </w:rPr>
              <w:t>Rôles et Responsabilité</w:t>
            </w:r>
          </w:p>
        </w:tc>
      </w:tr>
      <w:tr w:rsidR="002F30D0" w:rsidRPr="001261ED" w14:paraId="24434CBD" w14:textId="77777777" w:rsidTr="005D720E">
        <w:tc>
          <w:tcPr>
            <w:tcW w:w="1943" w:type="pct"/>
            <w:vAlign w:val="center"/>
          </w:tcPr>
          <w:p w14:paraId="22F1B649" w14:textId="77777777" w:rsidR="002F30D0" w:rsidRPr="001261ED" w:rsidRDefault="002F30D0" w:rsidP="009B396E">
            <w:pPr>
              <w:spacing w:before="40" w:after="40" w:line="276" w:lineRule="auto"/>
              <w:jc w:val="left"/>
              <w:rPr>
                <w:rFonts w:ascii="Arial" w:hAnsi="Arial" w:cs="Arial"/>
                <w:sz w:val="22"/>
                <w:lang w:eastAsia="fr-FR"/>
              </w:rPr>
            </w:pPr>
            <w:r w:rsidRPr="001261ED">
              <w:rPr>
                <w:rFonts w:ascii="Arial" w:hAnsi="Arial" w:cs="Arial"/>
                <w:sz w:val="22"/>
                <w:lang w:eastAsia="fr-FR"/>
              </w:rPr>
              <w:t xml:space="preserve">Survivant ou survivantes/victimes </w:t>
            </w:r>
          </w:p>
        </w:tc>
        <w:tc>
          <w:tcPr>
            <w:tcW w:w="3057" w:type="pct"/>
            <w:vAlign w:val="center"/>
          </w:tcPr>
          <w:p w14:paraId="2DEAD03C" w14:textId="77777777" w:rsidR="002F30D0" w:rsidRPr="001261ED" w:rsidRDefault="002F30D0" w:rsidP="009B396E">
            <w:pPr>
              <w:spacing w:before="40" w:after="40" w:line="276" w:lineRule="auto"/>
              <w:jc w:val="left"/>
              <w:rPr>
                <w:rFonts w:ascii="Arial" w:hAnsi="Arial" w:cs="Arial"/>
                <w:sz w:val="22"/>
                <w:lang w:eastAsia="fr-FR"/>
              </w:rPr>
            </w:pPr>
            <w:r w:rsidRPr="001261ED">
              <w:rPr>
                <w:rFonts w:ascii="Arial" w:hAnsi="Arial" w:cs="Arial"/>
                <w:sz w:val="22"/>
                <w:lang w:eastAsia="fr-FR"/>
              </w:rPr>
              <w:t xml:space="preserve">Soumission de la plainte </w:t>
            </w:r>
          </w:p>
        </w:tc>
      </w:tr>
      <w:tr w:rsidR="002F30D0" w:rsidRPr="001261ED" w14:paraId="4D43CB96" w14:textId="77777777" w:rsidTr="005D720E">
        <w:tc>
          <w:tcPr>
            <w:tcW w:w="1943" w:type="pct"/>
            <w:vAlign w:val="center"/>
          </w:tcPr>
          <w:p w14:paraId="44E3B851" w14:textId="77777777" w:rsidR="002F30D0" w:rsidRPr="001261ED" w:rsidRDefault="002F30D0" w:rsidP="009B396E">
            <w:pPr>
              <w:spacing w:before="0" w:after="0" w:line="276" w:lineRule="auto"/>
              <w:jc w:val="left"/>
              <w:rPr>
                <w:rFonts w:ascii="Arial" w:hAnsi="Arial" w:cs="Arial"/>
                <w:sz w:val="22"/>
                <w:lang w:eastAsia="fr-FR"/>
              </w:rPr>
            </w:pPr>
            <w:r w:rsidRPr="001261ED">
              <w:rPr>
                <w:rFonts w:ascii="Arial" w:hAnsi="Arial" w:cs="Arial"/>
                <w:sz w:val="22"/>
                <w:lang w:eastAsia="fr-FR"/>
              </w:rPr>
              <w:t>Agences d’exécution du projet (UCM &amp; CEP-O)</w:t>
            </w:r>
          </w:p>
        </w:tc>
        <w:tc>
          <w:tcPr>
            <w:tcW w:w="3057" w:type="pct"/>
            <w:vAlign w:val="center"/>
          </w:tcPr>
          <w:p w14:paraId="6F22C41B"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Superviser et coordonner la réception des réclamations ou des plaintes liées à l’EAS/HS ;</w:t>
            </w:r>
          </w:p>
          <w:p w14:paraId="23CA20FE"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Produire le rapport destiné à la Banque ; </w:t>
            </w:r>
          </w:p>
          <w:p w14:paraId="1C607A61"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Communiquer à la Banque dans un délai de 24 heures dès réception d’une plainte relative à l’EAS/HS ;</w:t>
            </w:r>
          </w:p>
          <w:p w14:paraId="3C43A75E"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Suivi des plaintes d’EAS/HS par les Points Focaux VBG du projet ;</w:t>
            </w:r>
          </w:p>
          <w:p w14:paraId="0A78899C"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Réorienter la plainte vers les services de prise en charge pour les plaintes d’EAS/HS en vue de la réception par les experts VBG selon le consentement éclairé des survivantes. Toute personne qui porte une plainte d’EAS/HS, par n’importe quelle porte d´entrée, doit être dirigée immédiatement vers le service de prise en charge et il revient à ce service disposant des experts en VBG de faire la réception de la plainte avec le consentement éclairé de la survivante et de mettre à sa disposition des outils nécessaires. </w:t>
            </w:r>
          </w:p>
        </w:tc>
      </w:tr>
      <w:tr w:rsidR="002F30D0" w:rsidRPr="001261ED" w14:paraId="478374A4" w14:textId="77777777" w:rsidTr="005D720E">
        <w:tc>
          <w:tcPr>
            <w:tcW w:w="1943" w:type="pct"/>
            <w:vAlign w:val="center"/>
          </w:tcPr>
          <w:p w14:paraId="3CE60FE3"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Société civile (Mouvement citoyen, plate-forme des </w:t>
            </w:r>
            <w:proofErr w:type="spellStart"/>
            <w:r w:rsidRPr="001261ED">
              <w:rPr>
                <w:rFonts w:ascii="Arial" w:hAnsi="Arial" w:cs="Arial"/>
                <w:sz w:val="22"/>
                <w:szCs w:val="22"/>
              </w:rPr>
              <w:t>ONGs</w:t>
            </w:r>
            <w:proofErr w:type="spellEnd"/>
            <w:r w:rsidRPr="001261ED">
              <w:rPr>
                <w:rFonts w:ascii="Arial" w:hAnsi="Arial" w:cs="Arial"/>
                <w:sz w:val="22"/>
                <w:szCs w:val="22"/>
              </w:rPr>
              <w:t>, associations de femmes et confessions religieuses)</w:t>
            </w:r>
          </w:p>
        </w:tc>
        <w:tc>
          <w:tcPr>
            <w:tcW w:w="3057" w:type="pct"/>
            <w:vAlign w:val="center"/>
          </w:tcPr>
          <w:p w14:paraId="60FC3B80"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8711DE">
              <w:rPr>
                <w:rFonts w:ascii="Arial" w:hAnsi="Arial" w:cs="Arial"/>
                <w:sz w:val="22"/>
                <w:szCs w:val="22"/>
              </w:rPr>
              <w:t xml:space="preserve">Assurer la large diffusion du Mécanisme de Gestion de Plaintes, et plus particulièrement les aspects VBG en son sein à travers des séances de sensibilisation et de communication auprès des parties prenantes : les PAP, les communautés locales, les autorités locales, les travailleurs, </w:t>
            </w:r>
            <w:r w:rsidRPr="001261ED">
              <w:rPr>
                <w:rFonts w:ascii="Arial" w:hAnsi="Arial" w:cs="Arial"/>
                <w:sz w:val="22"/>
                <w:szCs w:val="22"/>
              </w:rPr>
              <w:t>Assurer la coordination de la procédure de traitement des plaintes</w:t>
            </w:r>
          </w:p>
        </w:tc>
      </w:tr>
      <w:tr w:rsidR="002F30D0" w:rsidRPr="001261ED" w14:paraId="7DEB3A0C" w14:textId="77777777" w:rsidTr="005D720E">
        <w:tc>
          <w:tcPr>
            <w:tcW w:w="1943" w:type="pct"/>
            <w:vAlign w:val="center"/>
          </w:tcPr>
          <w:p w14:paraId="191E9AF0"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Municipalité ou quartiers concernés</w:t>
            </w:r>
          </w:p>
          <w:p w14:paraId="462A971E" w14:textId="354B8B24" w:rsidR="002F30D0" w:rsidRPr="001261ED" w:rsidRDefault="00CF0D31"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Autorités</w:t>
            </w:r>
            <w:r w:rsidR="002F30D0" w:rsidRPr="001261ED">
              <w:rPr>
                <w:rFonts w:ascii="Arial" w:hAnsi="Arial" w:cs="Arial"/>
                <w:sz w:val="22"/>
                <w:szCs w:val="22"/>
              </w:rPr>
              <w:t xml:space="preserve"> </w:t>
            </w:r>
            <w:r>
              <w:rPr>
                <w:rFonts w:ascii="Arial" w:hAnsi="Arial" w:cs="Arial"/>
                <w:sz w:val="22"/>
                <w:szCs w:val="22"/>
              </w:rPr>
              <w:t>locales</w:t>
            </w:r>
          </w:p>
          <w:p w14:paraId="376E7471"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Représentants des associations de femmes et de jeunes</w:t>
            </w:r>
          </w:p>
        </w:tc>
        <w:tc>
          <w:tcPr>
            <w:tcW w:w="3057" w:type="pct"/>
            <w:vAlign w:val="center"/>
          </w:tcPr>
          <w:p w14:paraId="2375EBFE"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Référencer les survivantes d’EAS/HS vers les structures de prise en charge identifiées par le projet</w:t>
            </w:r>
          </w:p>
        </w:tc>
      </w:tr>
      <w:tr w:rsidR="002F30D0" w:rsidRPr="001261ED" w14:paraId="56649D39" w14:textId="77777777" w:rsidTr="005D720E">
        <w:tc>
          <w:tcPr>
            <w:tcW w:w="1943" w:type="pct"/>
            <w:vAlign w:val="center"/>
          </w:tcPr>
          <w:p w14:paraId="441EE934"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Mission de contrôle (PF VBG)</w:t>
            </w:r>
          </w:p>
          <w:p w14:paraId="70E539B1"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Entreprises en charge des travaux (PF VBG)</w:t>
            </w:r>
          </w:p>
        </w:tc>
        <w:tc>
          <w:tcPr>
            <w:tcW w:w="3057" w:type="pct"/>
            <w:vAlign w:val="center"/>
          </w:tcPr>
          <w:p w14:paraId="24E33848"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Enregistrement des plaintes ;</w:t>
            </w:r>
          </w:p>
          <w:p w14:paraId="3BF2FB19"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Gestion par délégation de la plupart des plaintes de nature non-sensible par dialogue et négociation et en informe le projet ; </w:t>
            </w:r>
          </w:p>
          <w:p w14:paraId="7397B8DC"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Référencement des plaintes VBG vers les </w:t>
            </w:r>
            <w:proofErr w:type="spellStart"/>
            <w:r w:rsidRPr="001261ED">
              <w:rPr>
                <w:rFonts w:ascii="Arial" w:hAnsi="Arial" w:cs="Arial"/>
                <w:sz w:val="22"/>
                <w:szCs w:val="22"/>
              </w:rPr>
              <w:t>ONGs</w:t>
            </w:r>
            <w:proofErr w:type="spellEnd"/>
            <w:r w:rsidRPr="001261ED">
              <w:rPr>
                <w:rFonts w:ascii="Arial" w:hAnsi="Arial" w:cs="Arial"/>
                <w:sz w:val="22"/>
                <w:szCs w:val="22"/>
              </w:rPr>
              <w:t xml:space="preserve"> et structures de prise en charge des victimes ;</w:t>
            </w:r>
          </w:p>
          <w:p w14:paraId="1E9BB467"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8711DE">
              <w:rPr>
                <w:rFonts w:ascii="Arial" w:hAnsi="Arial" w:cs="Arial"/>
                <w:sz w:val="22"/>
                <w:szCs w:val="22"/>
              </w:rPr>
              <w:t>Apport d’éclaircissements et témoignages susceptibles d’alimenter les enquêtes ou toute autre procédure de recherche</w:t>
            </w:r>
            <w:r w:rsidRPr="001261ED">
              <w:rPr>
                <w:rFonts w:ascii="Arial" w:hAnsi="Arial" w:cs="Arial"/>
                <w:sz w:val="22"/>
                <w:szCs w:val="22"/>
              </w:rPr>
              <w:t xml:space="preserve"> d’information sur les </w:t>
            </w:r>
            <w:r w:rsidRPr="001261ED">
              <w:rPr>
                <w:rFonts w:ascii="Arial" w:hAnsi="Arial" w:cs="Arial"/>
                <w:sz w:val="22"/>
                <w:szCs w:val="22"/>
              </w:rPr>
              <w:lastRenderedPageBreak/>
              <w:t>plaintes d’EAS/HS en respectant les principes de confidentialité et sécurité.</w:t>
            </w:r>
          </w:p>
        </w:tc>
      </w:tr>
      <w:tr w:rsidR="002F30D0" w:rsidRPr="001261ED" w14:paraId="35734F05" w14:textId="77777777" w:rsidTr="005D720E">
        <w:tc>
          <w:tcPr>
            <w:tcW w:w="1943" w:type="pct"/>
            <w:vAlign w:val="center"/>
          </w:tcPr>
          <w:p w14:paraId="6CF06A52"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lastRenderedPageBreak/>
              <w:t>Opérateurs publics du secteur de l’eau et électricité (SNEL &amp; REGIDESO)</w:t>
            </w:r>
          </w:p>
          <w:p w14:paraId="5E2BCB17"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Opérateurs privés du secteur de l’eau et électricité</w:t>
            </w:r>
          </w:p>
        </w:tc>
        <w:tc>
          <w:tcPr>
            <w:tcW w:w="3057" w:type="pct"/>
            <w:vAlign w:val="center"/>
          </w:tcPr>
          <w:p w14:paraId="511B2292"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Apport d’éclaircissements et témoignages pouvant alimenter les enquêtes ou toute autre procédure de recherche d’information portant sur la plainte, à l’exception des plaintes d’EAS/HS</w:t>
            </w:r>
          </w:p>
          <w:p w14:paraId="190A267D" w14:textId="77777777" w:rsidR="002F30D0" w:rsidRPr="001261ED" w:rsidRDefault="002F30D0"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 xml:space="preserve">Vérification de l’identité du présumé auteur d’EAS/HS, s’il s’avère que, c’est un agent de SNEL, REGIDESO et/ou d’un autre opérateur. </w:t>
            </w:r>
          </w:p>
        </w:tc>
      </w:tr>
      <w:tr w:rsidR="002F30D0" w:rsidRPr="001261ED" w14:paraId="5A3B951A" w14:textId="77777777" w:rsidTr="005D720E">
        <w:tc>
          <w:tcPr>
            <w:tcW w:w="1943" w:type="pct"/>
            <w:vAlign w:val="center"/>
          </w:tcPr>
          <w:p w14:paraId="23AB42D8" w14:textId="7E6E4256" w:rsidR="002F30D0" w:rsidRPr="001261ED" w:rsidRDefault="001E676D"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Ministère de la Famille, de la Femme et de l’Enfant et la Plateformes VBG</w:t>
            </w:r>
          </w:p>
        </w:tc>
        <w:tc>
          <w:tcPr>
            <w:tcW w:w="3057" w:type="pct"/>
            <w:vAlign w:val="center"/>
          </w:tcPr>
          <w:p w14:paraId="41375D84" w14:textId="7FBEAFFA" w:rsidR="002F30D0" w:rsidRPr="001261ED" w:rsidRDefault="008711DE"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Promeut</w:t>
            </w:r>
            <w:r w:rsidR="001E676D" w:rsidRPr="001261ED">
              <w:rPr>
                <w:rFonts w:ascii="Arial" w:hAnsi="Arial" w:cs="Arial"/>
                <w:sz w:val="22"/>
                <w:szCs w:val="22"/>
              </w:rPr>
              <w:t xml:space="preserve"> l’égalité entre les sexes et recueillent et traitent les plaintes relatives aux VBG/EAS/HS/VCE ;</w:t>
            </w:r>
          </w:p>
          <w:p w14:paraId="7C300BA4" w14:textId="4BBB6893" w:rsidR="001E676D" w:rsidRPr="001261ED" w:rsidRDefault="001E676D" w:rsidP="00C748ED">
            <w:pPr>
              <w:pStyle w:val="Textebrut"/>
              <w:numPr>
                <w:ilvl w:val="0"/>
                <w:numId w:val="10"/>
              </w:numPr>
              <w:spacing w:line="276" w:lineRule="auto"/>
              <w:ind w:left="295" w:hanging="261"/>
              <w:rPr>
                <w:rFonts w:ascii="Arial" w:hAnsi="Arial" w:cs="Arial"/>
                <w:sz w:val="22"/>
                <w:szCs w:val="22"/>
              </w:rPr>
            </w:pPr>
            <w:proofErr w:type="gramStart"/>
            <w:r w:rsidRPr="001261ED">
              <w:rPr>
                <w:rFonts w:ascii="Arial" w:hAnsi="Arial" w:cs="Arial"/>
                <w:sz w:val="22"/>
                <w:szCs w:val="22"/>
              </w:rPr>
              <w:t>recueillent</w:t>
            </w:r>
            <w:proofErr w:type="gramEnd"/>
            <w:r w:rsidRPr="001261ED">
              <w:rPr>
                <w:rFonts w:ascii="Arial" w:hAnsi="Arial" w:cs="Arial"/>
                <w:sz w:val="22"/>
                <w:szCs w:val="22"/>
              </w:rPr>
              <w:t xml:space="preserve"> et traitent les plaintes relatives aux VBG/EAS/HS/VCE</w:t>
            </w:r>
          </w:p>
        </w:tc>
      </w:tr>
      <w:tr w:rsidR="001E676D" w:rsidRPr="001261ED" w14:paraId="40D0CC6A" w14:textId="77777777" w:rsidTr="005D720E">
        <w:tc>
          <w:tcPr>
            <w:tcW w:w="1943" w:type="pct"/>
            <w:vAlign w:val="center"/>
          </w:tcPr>
          <w:p w14:paraId="25B4901A" w14:textId="1E1237B2" w:rsidR="001E676D" w:rsidRPr="001261ED" w:rsidRDefault="001E676D"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ONG, OSC</w:t>
            </w:r>
          </w:p>
        </w:tc>
        <w:tc>
          <w:tcPr>
            <w:tcW w:w="3057" w:type="pct"/>
            <w:vAlign w:val="center"/>
          </w:tcPr>
          <w:p w14:paraId="65A3ABDB" w14:textId="1EE33AC2" w:rsidR="001E676D" w:rsidRPr="001261ED" w:rsidRDefault="008711DE"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Sensibilise</w:t>
            </w:r>
            <w:r w:rsidR="001E676D" w:rsidRPr="001261ED">
              <w:rPr>
                <w:rFonts w:ascii="Arial" w:hAnsi="Arial" w:cs="Arial"/>
                <w:sz w:val="22"/>
                <w:szCs w:val="22"/>
              </w:rPr>
              <w:t xml:space="preserve"> sur le méc</w:t>
            </w:r>
            <w:r>
              <w:rPr>
                <w:rFonts w:ascii="Arial" w:hAnsi="Arial" w:cs="Arial"/>
                <w:sz w:val="22"/>
                <w:szCs w:val="22"/>
              </w:rPr>
              <w:t xml:space="preserve">anisme de gestion des plaintes </w:t>
            </w:r>
          </w:p>
          <w:p w14:paraId="1B08EF4B" w14:textId="1251F4AD" w:rsidR="001E676D" w:rsidRPr="001261ED" w:rsidRDefault="001E676D" w:rsidP="00C748ED">
            <w:pPr>
              <w:pStyle w:val="Textebrut"/>
              <w:numPr>
                <w:ilvl w:val="0"/>
                <w:numId w:val="10"/>
              </w:numPr>
              <w:spacing w:line="276" w:lineRule="auto"/>
              <w:ind w:left="295" w:hanging="261"/>
              <w:rPr>
                <w:rFonts w:ascii="Arial" w:hAnsi="Arial" w:cs="Arial"/>
                <w:sz w:val="22"/>
                <w:szCs w:val="22"/>
              </w:rPr>
            </w:pPr>
            <w:proofErr w:type="gramStart"/>
            <w:r w:rsidRPr="001261ED">
              <w:rPr>
                <w:rFonts w:ascii="Arial" w:hAnsi="Arial" w:cs="Arial"/>
                <w:sz w:val="22"/>
                <w:szCs w:val="22"/>
              </w:rPr>
              <w:t>renforcement</w:t>
            </w:r>
            <w:proofErr w:type="gramEnd"/>
            <w:r w:rsidRPr="001261ED">
              <w:rPr>
                <w:rFonts w:ascii="Arial" w:hAnsi="Arial" w:cs="Arial"/>
                <w:sz w:val="22"/>
                <w:szCs w:val="22"/>
              </w:rPr>
              <w:t xml:space="preserve"> des capacités des organes de gestion du MGP sensibilise sur le mécanisme de gestion des plaintes .</w:t>
            </w:r>
          </w:p>
        </w:tc>
      </w:tr>
      <w:tr w:rsidR="001E676D" w:rsidRPr="001261ED" w14:paraId="0F755AF7" w14:textId="77777777" w:rsidTr="005D720E">
        <w:tc>
          <w:tcPr>
            <w:tcW w:w="1943" w:type="pct"/>
            <w:vAlign w:val="center"/>
          </w:tcPr>
          <w:p w14:paraId="35AAD650" w14:textId="3BE2326B" w:rsidR="001E676D" w:rsidRPr="001261ED" w:rsidRDefault="001E676D"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Commissariats de police, brigade de gendarmerie</w:t>
            </w:r>
          </w:p>
        </w:tc>
        <w:tc>
          <w:tcPr>
            <w:tcW w:w="3057" w:type="pct"/>
            <w:vAlign w:val="center"/>
          </w:tcPr>
          <w:p w14:paraId="75EC90A1" w14:textId="7B920761" w:rsidR="001E676D" w:rsidRPr="001261ED" w:rsidRDefault="001E676D" w:rsidP="00C748ED">
            <w:pPr>
              <w:pStyle w:val="Textebrut"/>
              <w:numPr>
                <w:ilvl w:val="0"/>
                <w:numId w:val="10"/>
              </w:numPr>
              <w:spacing w:line="276" w:lineRule="auto"/>
              <w:ind w:left="295" w:hanging="261"/>
              <w:rPr>
                <w:rFonts w:ascii="Arial" w:hAnsi="Arial" w:cs="Arial"/>
                <w:sz w:val="22"/>
                <w:szCs w:val="22"/>
              </w:rPr>
            </w:pPr>
            <w:proofErr w:type="gramStart"/>
            <w:r w:rsidRPr="001261ED">
              <w:rPr>
                <w:rFonts w:ascii="Arial" w:hAnsi="Arial" w:cs="Arial"/>
                <w:sz w:val="22"/>
                <w:szCs w:val="22"/>
              </w:rPr>
              <w:t>recueillent</w:t>
            </w:r>
            <w:proofErr w:type="gramEnd"/>
            <w:r w:rsidRPr="001261ED">
              <w:rPr>
                <w:rFonts w:ascii="Arial" w:hAnsi="Arial" w:cs="Arial"/>
                <w:sz w:val="22"/>
                <w:szCs w:val="22"/>
              </w:rPr>
              <w:t xml:space="preserve"> et traitent les plaintes</w:t>
            </w:r>
          </w:p>
        </w:tc>
      </w:tr>
      <w:tr w:rsidR="001E676D" w:rsidRPr="001261ED" w14:paraId="3FB3B0D5" w14:textId="77777777" w:rsidTr="005D720E">
        <w:tc>
          <w:tcPr>
            <w:tcW w:w="1943" w:type="pct"/>
            <w:vAlign w:val="center"/>
          </w:tcPr>
          <w:p w14:paraId="18E27F98" w14:textId="17FAA2E7" w:rsidR="001E676D" w:rsidRPr="001261ED" w:rsidRDefault="001E676D" w:rsidP="00C748ED">
            <w:pPr>
              <w:pStyle w:val="Textebrut"/>
              <w:numPr>
                <w:ilvl w:val="0"/>
                <w:numId w:val="10"/>
              </w:numPr>
              <w:spacing w:line="276" w:lineRule="auto"/>
              <w:ind w:left="295" w:hanging="261"/>
              <w:rPr>
                <w:rFonts w:ascii="Arial" w:hAnsi="Arial" w:cs="Arial"/>
                <w:sz w:val="22"/>
                <w:szCs w:val="22"/>
              </w:rPr>
            </w:pPr>
            <w:r w:rsidRPr="001261ED">
              <w:rPr>
                <w:rFonts w:ascii="Arial" w:hAnsi="Arial" w:cs="Arial"/>
                <w:sz w:val="22"/>
                <w:szCs w:val="22"/>
              </w:rPr>
              <w:t>Centres de santé (hôpitaux, cliniques …)</w:t>
            </w:r>
          </w:p>
        </w:tc>
        <w:tc>
          <w:tcPr>
            <w:tcW w:w="3057" w:type="pct"/>
            <w:vAlign w:val="center"/>
          </w:tcPr>
          <w:p w14:paraId="4445AABB" w14:textId="6300BD61" w:rsidR="001E676D" w:rsidRPr="001261ED" w:rsidRDefault="00BF6686" w:rsidP="00C748ED">
            <w:pPr>
              <w:pStyle w:val="Textebrut"/>
              <w:numPr>
                <w:ilvl w:val="0"/>
                <w:numId w:val="10"/>
              </w:numPr>
              <w:spacing w:line="276" w:lineRule="auto"/>
              <w:ind w:left="295" w:hanging="261"/>
              <w:rPr>
                <w:rFonts w:ascii="Arial" w:hAnsi="Arial" w:cs="Arial"/>
                <w:sz w:val="22"/>
                <w:szCs w:val="22"/>
              </w:rPr>
            </w:pPr>
            <w:proofErr w:type="gramStart"/>
            <w:r w:rsidRPr="001261ED">
              <w:rPr>
                <w:rFonts w:ascii="Arial" w:hAnsi="Arial" w:cs="Arial"/>
                <w:sz w:val="22"/>
                <w:szCs w:val="22"/>
              </w:rPr>
              <w:t>prise</w:t>
            </w:r>
            <w:proofErr w:type="gramEnd"/>
            <w:r w:rsidRPr="001261ED">
              <w:rPr>
                <w:rFonts w:ascii="Arial" w:hAnsi="Arial" w:cs="Arial"/>
                <w:sz w:val="22"/>
                <w:szCs w:val="22"/>
              </w:rPr>
              <w:t xml:space="preserve"> en charge médicale de la victime</w:t>
            </w:r>
          </w:p>
        </w:tc>
      </w:tr>
    </w:tbl>
    <w:p w14:paraId="7C6A0768" w14:textId="77777777" w:rsidR="00F90E36" w:rsidRDefault="00F90E36" w:rsidP="00F90E36">
      <w:pPr>
        <w:pStyle w:val="Paragraphedeliste"/>
        <w:spacing w:before="0" w:after="0"/>
        <w:ind w:left="1080"/>
        <w:outlineLvl w:val="1"/>
        <w:rPr>
          <w:rFonts w:ascii="Arial" w:hAnsi="Arial" w:cs="Arial"/>
          <w:b/>
          <w:bCs/>
          <w:kern w:val="28"/>
          <w:sz w:val="22"/>
        </w:rPr>
      </w:pPr>
      <w:bookmarkStart w:id="22" w:name="_Toc76381512"/>
      <w:bookmarkStart w:id="23" w:name="_Toc231842211"/>
    </w:p>
    <w:p w14:paraId="3AD3F078" w14:textId="1007202D" w:rsidR="002F30D0" w:rsidRPr="008711DE" w:rsidRDefault="002F30D0" w:rsidP="00FD6026">
      <w:pPr>
        <w:pStyle w:val="Paragraphedeliste"/>
        <w:numPr>
          <w:ilvl w:val="1"/>
          <w:numId w:val="16"/>
        </w:numPr>
        <w:spacing w:before="0" w:after="0"/>
        <w:outlineLvl w:val="1"/>
        <w:rPr>
          <w:rFonts w:ascii="Arial" w:hAnsi="Arial" w:cs="Arial"/>
          <w:b/>
          <w:bCs/>
          <w:kern w:val="28"/>
          <w:sz w:val="22"/>
        </w:rPr>
      </w:pPr>
      <w:r w:rsidRPr="008711DE">
        <w:rPr>
          <w:rFonts w:ascii="Arial" w:hAnsi="Arial" w:cs="Arial"/>
          <w:b/>
          <w:bCs/>
          <w:kern w:val="28"/>
          <w:sz w:val="22"/>
        </w:rPr>
        <w:t>Etapes clés de traitement de la plainte</w:t>
      </w:r>
      <w:bookmarkEnd w:id="22"/>
      <w:bookmarkEnd w:id="23"/>
    </w:p>
    <w:p w14:paraId="6FBD0641" w14:textId="77777777" w:rsidR="002F30D0" w:rsidRPr="001261ED" w:rsidRDefault="002F30D0" w:rsidP="002F30D0">
      <w:pPr>
        <w:rPr>
          <w:rFonts w:ascii="Arial" w:hAnsi="Arial" w:cs="Arial"/>
          <w:sz w:val="22"/>
        </w:rPr>
      </w:pPr>
    </w:p>
    <w:p w14:paraId="41A5E393" w14:textId="013F22AF" w:rsidR="002F30D0" w:rsidRPr="00FD6026" w:rsidRDefault="002F30D0" w:rsidP="00FD6026">
      <w:pPr>
        <w:pStyle w:val="Paragraphedeliste"/>
        <w:numPr>
          <w:ilvl w:val="2"/>
          <w:numId w:val="16"/>
        </w:numPr>
        <w:outlineLvl w:val="2"/>
        <w:rPr>
          <w:rFonts w:ascii="Arial" w:hAnsi="Arial" w:cs="Arial"/>
          <w:b/>
          <w:bCs/>
          <w:i/>
          <w:sz w:val="22"/>
          <w:lang w:val="fr" w:eastAsia="fr-FR"/>
        </w:rPr>
      </w:pPr>
      <w:bookmarkStart w:id="24" w:name="_Toc231842212"/>
      <w:r w:rsidRPr="00FD6026">
        <w:rPr>
          <w:rFonts w:ascii="Arial" w:hAnsi="Arial" w:cs="Arial"/>
          <w:b/>
          <w:bCs/>
          <w:i/>
          <w:sz w:val="22"/>
          <w:lang w:val="fr" w:eastAsia="fr-FR"/>
        </w:rPr>
        <w:t>Fonctionnement du MGP en général</w:t>
      </w:r>
      <w:bookmarkEnd w:id="24"/>
    </w:p>
    <w:p w14:paraId="0D9877A7" w14:textId="77777777" w:rsidR="00F90E36" w:rsidRDefault="006D3A5F" w:rsidP="008711DE">
      <w:pPr>
        <w:autoSpaceDE w:val="0"/>
        <w:autoSpaceDN w:val="0"/>
        <w:adjustRightInd w:val="0"/>
        <w:spacing w:line="276" w:lineRule="auto"/>
        <w:ind w:left="567"/>
        <w:rPr>
          <w:rFonts w:ascii="Arial" w:hAnsi="Arial" w:cs="Arial"/>
          <w:noProof/>
          <w:sz w:val="22"/>
          <w:lang w:val="fr-CA" w:eastAsia="fr-CA"/>
        </w:rPr>
      </w:pPr>
      <w:r w:rsidRPr="001261ED">
        <w:rPr>
          <w:rFonts w:ascii="Arial" w:hAnsi="Arial" w:cs="Arial"/>
          <w:noProof/>
          <w:sz w:val="22"/>
          <w:lang w:val="fr-CA" w:eastAsia="fr-CA"/>
        </w:rPr>
        <w:t xml:space="preserve">Figure3  </w:t>
      </w:r>
    </w:p>
    <w:p w14:paraId="141850E7" w14:textId="18805062" w:rsidR="002F30D0" w:rsidRPr="008711DE" w:rsidRDefault="002F30D0" w:rsidP="008711DE">
      <w:pPr>
        <w:autoSpaceDE w:val="0"/>
        <w:autoSpaceDN w:val="0"/>
        <w:adjustRightInd w:val="0"/>
        <w:spacing w:line="276" w:lineRule="auto"/>
        <w:ind w:left="567"/>
        <w:rPr>
          <w:rFonts w:ascii="Arial" w:hAnsi="Arial" w:cs="Arial"/>
          <w:noProof/>
          <w:sz w:val="22"/>
          <w:lang w:val="fr-CA" w:eastAsia="fr-CA"/>
        </w:rPr>
      </w:pPr>
      <w:r w:rsidRPr="001261ED">
        <w:rPr>
          <w:rFonts w:ascii="Arial" w:hAnsi="Arial" w:cs="Arial"/>
          <w:noProof/>
          <w:sz w:val="22"/>
          <w:lang w:val="fr-CA" w:eastAsia="fr-CA"/>
        </w:rPr>
        <w:lastRenderedPageBreak/>
        <w:drawing>
          <wp:inline distT="0" distB="0" distL="0" distR="0" wp14:anchorId="78801EF0" wp14:editId="5D19255D">
            <wp:extent cx="5890260" cy="3660140"/>
            <wp:effectExtent l="0" t="0" r="15240" b="0"/>
            <wp:docPr id="13" name="Diagramme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6B651244" w14:textId="23813C1A" w:rsidR="002F30D0" w:rsidRPr="00FD6026" w:rsidRDefault="002F30D0" w:rsidP="00FD6026">
      <w:pPr>
        <w:pStyle w:val="Paragraphedeliste"/>
        <w:numPr>
          <w:ilvl w:val="2"/>
          <w:numId w:val="16"/>
        </w:numPr>
        <w:outlineLvl w:val="2"/>
        <w:rPr>
          <w:rFonts w:ascii="Arial" w:hAnsi="Arial" w:cs="Arial"/>
          <w:b/>
          <w:bCs/>
          <w:i/>
          <w:sz w:val="22"/>
          <w:lang w:val="fr" w:eastAsia="fr-FR"/>
        </w:rPr>
      </w:pPr>
      <w:bookmarkStart w:id="25" w:name="_Toc76381513"/>
      <w:bookmarkStart w:id="26" w:name="_Toc231842213"/>
      <w:r w:rsidRPr="00FD6026">
        <w:rPr>
          <w:rFonts w:ascii="Arial" w:hAnsi="Arial" w:cs="Arial"/>
          <w:b/>
          <w:bCs/>
          <w:i/>
          <w:sz w:val="22"/>
          <w:lang w:val="fr" w:eastAsia="fr-FR"/>
        </w:rPr>
        <w:t>Processus de traitement des plaintes</w:t>
      </w:r>
      <w:bookmarkEnd w:id="25"/>
      <w:bookmarkEnd w:id="26"/>
    </w:p>
    <w:p w14:paraId="6621F621" w14:textId="77777777" w:rsidR="00F90E36" w:rsidRDefault="00F90E36" w:rsidP="008711DE">
      <w:pPr>
        <w:spacing w:line="276" w:lineRule="auto"/>
        <w:rPr>
          <w:rFonts w:ascii="Arial" w:hAnsi="Arial" w:cs="Arial"/>
          <w:sz w:val="22"/>
          <w:lang w:val="fr"/>
        </w:rPr>
      </w:pPr>
    </w:p>
    <w:p w14:paraId="1F7AB0F1" w14:textId="51BD4C39" w:rsidR="002F30D0" w:rsidRPr="001261ED" w:rsidRDefault="002F30D0" w:rsidP="008711DE">
      <w:pPr>
        <w:spacing w:line="276" w:lineRule="auto"/>
        <w:rPr>
          <w:rFonts w:ascii="Arial" w:hAnsi="Arial" w:cs="Arial"/>
          <w:sz w:val="22"/>
          <w:lang w:val="fr"/>
        </w:rPr>
      </w:pPr>
      <w:r w:rsidRPr="001261ED">
        <w:rPr>
          <w:rFonts w:ascii="Arial" w:hAnsi="Arial" w:cs="Arial"/>
          <w:sz w:val="22"/>
          <w:lang w:val="fr"/>
        </w:rPr>
        <w:t xml:space="preserve">Il est important que la population des zones d’intervention du Projet soit informée de l’existence du MGP, de la possibilité de déposer une plainte, de la procédure à suivre en ce cas et de la procédure de traitement de la plainte déposée. </w:t>
      </w:r>
    </w:p>
    <w:p w14:paraId="40E2D94E" w14:textId="77777777" w:rsidR="002F30D0" w:rsidRPr="001261ED" w:rsidRDefault="002F30D0" w:rsidP="008711DE">
      <w:pPr>
        <w:spacing w:line="276" w:lineRule="auto"/>
        <w:rPr>
          <w:rFonts w:ascii="Arial" w:hAnsi="Arial" w:cs="Arial"/>
          <w:sz w:val="22"/>
          <w:lang w:val="fr"/>
        </w:rPr>
      </w:pPr>
      <w:r w:rsidRPr="001261ED">
        <w:rPr>
          <w:rFonts w:ascii="Arial" w:hAnsi="Arial" w:cs="Arial"/>
          <w:sz w:val="22"/>
          <w:lang w:val="fr"/>
        </w:rPr>
        <w:t xml:space="preserve">A cet effet, les contacts d’enregistrement des plaintes seront diffusés à travers les médias. Toutes ces informations seront mises à la disposition de toutes les parties prenantes. Les différentes méthodes qui seront utilisées pour la diffusion sont les émissions audiovisuelles, la radiodiffusion, les réseaux sociaux et la presse écrite. </w:t>
      </w:r>
    </w:p>
    <w:p w14:paraId="59B75150" w14:textId="77777777" w:rsidR="002F30D0" w:rsidRPr="001261ED" w:rsidRDefault="002F30D0" w:rsidP="008711DE">
      <w:pPr>
        <w:spacing w:line="276" w:lineRule="auto"/>
        <w:rPr>
          <w:rFonts w:ascii="Arial" w:hAnsi="Arial" w:cs="Arial"/>
          <w:sz w:val="22"/>
          <w:lang w:val="fr"/>
        </w:rPr>
      </w:pPr>
      <w:r w:rsidRPr="001261ED">
        <w:rPr>
          <w:rFonts w:ascii="Arial" w:hAnsi="Arial" w:cs="Arial"/>
          <w:sz w:val="22"/>
          <w:lang w:val="fr"/>
        </w:rPr>
        <w:t>Il est très important que le mécanisme de gestion des plaintes soit accessible au plus grand nombre (personnes affectées, comités de quartiers/villages/groupements, autorités municipales, bénéficiaires institutionnels).</w:t>
      </w:r>
    </w:p>
    <w:p w14:paraId="68B74AF1" w14:textId="44029D58" w:rsidR="002F30D0" w:rsidRDefault="002F30D0" w:rsidP="008711DE">
      <w:pPr>
        <w:spacing w:before="0" w:after="0" w:line="276" w:lineRule="auto"/>
        <w:rPr>
          <w:rFonts w:ascii="Arial" w:hAnsi="Arial" w:cs="Arial"/>
          <w:sz w:val="22"/>
          <w:lang w:val="fr"/>
        </w:rPr>
      </w:pPr>
      <w:r w:rsidRPr="001261ED">
        <w:rPr>
          <w:rFonts w:ascii="Arial" w:hAnsi="Arial" w:cs="Arial"/>
          <w:sz w:val="22"/>
          <w:lang w:val="fr"/>
        </w:rPr>
        <w:t>Le traitement des plaintes passe par les phases reprises ci-après :</w:t>
      </w:r>
    </w:p>
    <w:p w14:paraId="335B076B" w14:textId="77777777" w:rsidR="008711DE" w:rsidRPr="001261ED" w:rsidRDefault="008711DE" w:rsidP="008711DE">
      <w:pPr>
        <w:spacing w:before="0" w:after="0" w:line="276" w:lineRule="auto"/>
        <w:rPr>
          <w:rFonts w:ascii="Arial" w:hAnsi="Arial" w:cs="Arial"/>
          <w:sz w:val="22"/>
          <w:lang w:val="fr"/>
        </w:rPr>
      </w:pPr>
    </w:p>
    <w:p w14:paraId="5AC2FA6F" w14:textId="3CF3B2D3" w:rsidR="002F30D0" w:rsidRPr="008711DE" w:rsidRDefault="002F30D0" w:rsidP="00C748ED">
      <w:pPr>
        <w:pStyle w:val="Paragraphedeliste"/>
        <w:widowControl w:val="0"/>
        <w:numPr>
          <w:ilvl w:val="0"/>
          <w:numId w:val="10"/>
        </w:numPr>
        <w:tabs>
          <w:tab w:val="left" w:pos="426"/>
          <w:tab w:val="left" w:pos="993"/>
        </w:tabs>
        <w:autoSpaceDE w:val="0"/>
        <w:autoSpaceDN w:val="0"/>
        <w:adjustRightInd w:val="0"/>
        <w:spacing w:before="0" w:after="0" w:line="22" w:lineRule="atLeast"/>
        <w:ind w:left="851"/>
        <w:rPr>
          <w:rFonts w:ascii="Arial" w:hAnsi="Arial" w:cs="Arial"/>
          <w:b/>
          <w:bCs/>
          <w:sz w:val="22"/>
          <w:lang w:val="fr"/>
        </w:rPr>
      </w:pPr>
      <w:r w:rsidRPr="008711DE">
        <w:rPr>
          <w:rFonts w:ascii="Arial" w:hAnsi="Arial" w:cs="Arial"/>
          <w:b/>
          <w:bCs/>
          <w:sz w:val="22"/>
          <w:lang w:val="fr"/>
        </w:rPr>
        <w:t>Phase 1 : Réception et enregistrement de la plainte</w:t>
      </w:r>
    </w:p>
    <w:p w14:paraId="0BACEA84" w14:textId="77777777" w:rsidR="008711DE" w:rsidRDefault="008711DE" w:rsidP="008711DE">
      <w:pPr>
        <w:spacing w:before="0" w:after="0" w:line="276" w:lineRule="auto"/>
        <w:rPr>
          <w:rFonts w:ascii="Arial" w:hAnsi="Arial" w:cs="Arial"/>
          <w:sz w:val="22"/>
          <w:lang w:val="fr"/>
        </w:rPr>
      </w:pPr>
    </w:p>
    <w:p w14:paraId="050E49F9" w14:textId="03AD86CD" w:rsidR="002F30D0" w:rsidRDefault="002F30D0" w:rsidP="008711DE">
      <w:pPr>
        <w:spacing w:before="0" w:after="0" w:line="276" w:lineRule="auto"/>
        <w:rPr>
          <w:rFonts w:ascii="Arial" w:hAnsi="Arial" w:cs="Arial"/>
          <w:sz w:val="22"/>
          <w:lang w:val="fr"/>
        </w:rPr>
      </w:pPr>
      <w:r w:rsidRPr="001261ED">
        <w:rPr>
          <w:rFonts w:ascii="Arial" w:hAnsi="Arial" w:cs="Arial"/>
          <w:sz w:val="22"/>
          <w:lang w:val="fr"/>
        </w:rPr>
        <w:t xml:space="preserve">Les plaintes sont transmises au projet par les </w:t>
      </w:r>
      <w:r w:rsidR="00550B56" w:rsidRPr="001261ED">
        <w:rPr>
          <w:rFonts w:ascii="Arial" w:hAnsi="Arial" w:cs="Arial"/>
          <w:sz w:val="22"/>
          <w:lang w:val="fr"/>
        </w:rPr>
        <w:t>Comités Locaux de</w:t>
      </w:r>
      <w:r w:rsidRPr="001261ED">
        <w:rPr>
          <w:rFonts w:ascii="Arial" w:hAnsi="Arial" w:cs="Arial"/>
          <w:sz w:val="22"/>
          <w:lang w:val="fr"/>
        </w:rPr>
        <w:t xml:space="preserve"> gestion des plaintes des entités concernées, ensuite un dossier est ouvert pour chaque plainte. Ce dossier comprendra les éléments suivants :</w:t>
      </w:r>
    </w:p>
    <w:p w14:paraId="33190678" w14:textId="77777777" w:rsidR="008711DE" w:rsidRPr="001261ED" w:rsidRDefault="008711DE" w:rsidP="008711DE">
      <w:pPr>
        <w:spacing w:before="0" w:after="0" w:line="276" w:lineRule="auto"/>
        <w:rPr>
          <w:rFonts w:ascii="Arial" w:hAnsi="Arial" w:cs="Arial"/>
          <w:sz w:val="22"/>
          <w:lang w:val="fr"/>
        </w:rPr>
      </w:pPr>
    </w:p>
    <w:p w14:paraId="10387A2D" w14:textId="46E1A8E7" w:rsidR="002F30D0" w:rsidRPr="001261ED" w:rsidRDefault="002F30D0" w:rsidP="00C748ED">
      <w:pPr>
        <w:pStyle w:val="Paragraphedeliste"/>
        <w:numPr>
          <w:ilvl w:val="0"/>
          <w:numId w:val="20"/>
        </w:numPr>
        <w:tabs>
          <w:tab w:val="left" w:pos="1134"/>
        </w:tabs>
        <w:spacing w:before="0" w:after="0" w:line="276"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un</w:t>
      </w:r>
      <w:proofErr w:type="gramEnd"/>
      <w:r w:rsidRPr="001261ED">
        <w:rPr>
          <w:rFonts w:ascii="Arial" w:hAnsi="Arial" w:cs="Arial"/>
          <w:color w:val="000000"/>
          <w:sz w:val="22"/>
          <w:lang w:val="fr" w:eastAsia="pt-PT"/>
        </w:rPr>
        <w:t xml:space="preserve"> formulaire de plainte initial avec la date de la plainte, les coordonnées du plaignant et une description de la plainte</w:t>
      </w:r>
      <w:r w:rsidR="00550B56" w:rsidRPr="001261ED">
        <w:rPr>
          <w:rFonts w:ascii="Arial" w:hAnsi="Arial" w:cs="Arial"/>
          <w:color w:val="000000"/>
          <w:sz w:val="22"/>
          <w:lang w:val="fr" w:eastAsia="pt-PT"/>
        </w:rPr>
        <w:t> ;</w:t>
      </w:r>
    </w:p>
    <w:p w14:paraId="61B3C3F9" w14:textId="1E9A8EE9" w:rsidR="002F30D0" w:rsidRPr="001261ED" w:rsidRDefault="002F30D0" w:rsidP="00C748ED">
      <w:pPr>
        <w:pStyle w:val="Paragraphedeliste"/>
        <w:numPr>
          <w:ilvl w:val="0"/>
          <w:numId w:val="20"/>
        </w:numPr>
        <w:tabs>
          <w:tab w:val="left" w:pos="1134"/>
        </w:tabs>
        <w:spacing w:before="0" w:after="0" w:line="276"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chaque</w:t>
      </w:r>
      <w:proofErr w:type="gramEnd"/>
      <w:r w:rsidRPr="001261ED">
        <w:rPr>
          <w:rFonts w:ascii="Arial" w:hAnsi="Arial" w:cs="Arial"/>
          <w:color w:val="000000"/>
          <w:sz w:val="22"/>
          <w:lang w:val="fr" w:eastAsia="pt-PT"/>
        </w:rPr>
        <w:t xml:space="preserve"> plainte aura un numéro de dossier et sera consignée dans une base de données informatique, le registre des plaintes</w:t>
      </w:r>
      <w:r w:rsidR="00550B56" w:rsidRPr="001261ED">
        <w:rPr>
          <w:rFonts w:ascii="Arial" w:hAnsi="Arial" w:cs="Arial"/>
          <w:color w:val="000000"/>
          <w:sz w:val="22"/>
          <w:lang w:val="fr" w:eastAsia="pt-PT"/>
        </w:rPr>
        <w:t> ;</w:t>
      </w:r>
    </w:p>
    <w:p w14:paraId="48720711" w14:textId="237F7E3A" w:rsidR="002F30D0" w:rsidRPr="001261ED" w:rsidRDefault="002F30D0" w:rsidP="00C748ED">
      <w:pPr>
        <w:pStyle w:val="Paragraphedeliste"/>
        <w:numPr>
          <w:ilvl w:val="0"/>
          <w:numId w:val="20"/>
        </w:numPr>
        <w:tabs>
          <w:tab w:val="left" w:pos="1134"/>
        </w:tabs>
        <w:spacing w:before="0" w:after="0" w:line="276"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lastRenderedPageBreak/>
        <w:t>une</w:t>
      </w:r>
      <w:proofErr w:type="gramEnd"/>
      <w:r w:rsidRPr="001261ED">
        <w:rPr>
          <w:rFonts w:ascii="Arial" w:hAnsi="Arial" w:cs="Arial"/>
          <w:color w:val="000000"/>
          <w:sz w:val="22"/>
          <w:lang w:val="fr" w:eastAsia="pt-PT"/>
        </w:rPr>
        <w:t xml:space="preserve"> fiche de suivi de la plainte pour l’enregistrement des mesures prises (enquête, mesures correctives, dates)</w:t>
      </w:r>
      <w:r w:rsidR="00550B56" w:rsidRPr="001261ED">
        <w:rPr>
          <w:rFonts w:ascii="Arial" w:hAnsi="Arial" w:cs="Arial"/>
          <w:color w:val="000000"/>
          <w:sz w:val="22"/>
          <w:lang w:val="fr" w:eastAsia="pt-PT"/>
        </w:rPr>
        <w:t> ;</w:t>
      </w:r>
    </w:p>
    <w:p w14:paraId="5985E852" w14:textId="77777777" w:rsidR="002F30D0" w:rsidRPr="001261ED" w:rsidRDefault="002F30D0" w:rsidP="00C748ED">
      <w:pPr>
        <w:pStyle w:val="Paragraphedeliste"/>
        <w:numPr>
          <w:ilvl w:val="0"/>
          <w:numId w:val="20"/>
        </w:numPr>
        <w:tabs>
          <w:tab w:val="left" w:pos="1134"/>
        </w:tabs>
        <w:spacing w:before="0" w:after="0" w:line="276"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une</w:t>
      </w:r>
      <w:proofErr w:type="gramEnd"/>
      <w:r w:rsidRPr="001261ED">
        <w:rPr>
          <w:rFonts w:ascii="Arial" w:hAnsi="Arial" w:cs="Arial"/>
          <w:color w:val="000000"/>
          <w:sz w:val="22"/>
          <w:lang w:val="fr" w:eastAsia="pt-PT"/>
        </w:rPr>
        <w:t xml:space="preserve"> fiche de clôture du dossier.</w:t>
      </w:r>
    </w:p>
    <w:p w14:paraId="012E8722" w14:textId="05E9D4D4" w:rsidR="002F30D0" w:rsidRPr="001261ED" w:rsidRDefault="002F30D0" w:rsidP="008711DE">
      <w:pPr>
        <w:spacing w:line="22" w:lineRule="atLeast"/>
        <w:rPr>
          <w:rFonts w:ascii="Arial" w:hAnsi="Arial" w:cs="Arial"/>
          <w:sz w:val="22"/>
          <w:lang w:val="fr"/>
        </w:rPr>
      </w:pPr>
      <w:r w:rsidRPr="001261ED">
        <w:rPr>
          <w:rFonts w:ascii="Arial" w:hAnsi="Arial" w:cs="Arial"/>
          <w:sz w:val="22"/>
          <w:lang w:val="fr"/>
        </w:rPr>
        <w:t xml:space="preserve">Pour le dépôt des plaintes ou des réclamations, </w:t>
      </w:r>
      <w:r w:rsidR="00550B56" w:rsidRPr="001261ED">
        <w:rPr>
          <w:rFonts w:ascii="Arial" w:hAnsi="Arial" w:cs="Arial"/>
          <w:sz w:val="22"/>
          <w:lang w:val="fr"/>
        </w:rPr>
        <w:t>les</w:t>
      </w:r>
      <w:r w:rsidRPr="001261ED">
        <w:rPr>
          <w:rFonts w:ascii="Arial" w:hAnsi="Arial" w:cs="Arial"/>
          <w:sz w:val="22"/>
          <w:lang w:val="fr"/>
        </w:rPr>
        <w:t xml:space="preserve"> modes de transmission</w:t>
      </w:r>
      <w:r w:rsidR="00550B56" w:rsidRPr="001261ED">
        <w:rPr>
          <w:rFonts w:ascii="Arial" w:hAnsi="Arial" w:cs="Arial"/>
          <w:sz w:val="22"/>
          <w:lang w:val="fr"/>
        </w:rPr>
        <w:t xml:space="preserve"> suivants sont à privilégier</w:t>
      </w:r>
      <w:r w:rsidR="008711DE">
        <w:rPr>
          <w:rFonts w:ascii="Arial" w:hAnsi="Arial" w:cs="Arial"/>
          <w:sz w:val="22"/>
          <w:lang w:val="fr"/>
        </w:rPr>
        <w:t xml:space="preserve"> </w:t>
      </w:r>
      <w:r w:rsidRPr="001261ED">
        <w:rPr>
          <w:rFonts w:ascii="Arial" w:hAnsi="Arial" w:cs="Arial"/>
          <w:sz w:val="22"/>
          <w:lang w:val="fr"/>
        </w:rPr>
        <w:t>:</w:t>
      </w:r>
    </w:p>
    <w:p w14:paraId="7102C1B2" w14:textId="74584199" w:rsidR="002F30D0" w:rsidRPr="001261ED" w:rsidRDefault="002F30D0" w:rsidP="00C748ED">
      <w:pPr>
        <w:pStyle w:val="Paragraphedeliste"/>
        <w:numPr>
          <w:ilvl w:val="0"/>
          <w:numId w:val="20"/>
        </w:numPr>
        <w:tabs>
          <w:tab w:val="left" w:pos="1134"/>
        </w:tabs>
        <w:spacing w:before="0" w:after="0" w:line="264"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la</w:t>
      </w:r>
      <w:proofErr w:type="gramEnd"/>
      <w:r w:rsidRPr="001261ED">
        <w:rPr>
          <w:rFonts w:ascii="Arial" w:hAnsi="Arial" w:cs="Arial"/>
          <w:color w:val="000000"/>
          <w:sz w:val="22"/>
          <w:lang w:val="fr" w:eastAsia="pt-PT"/>
        </w:rPr>
        <w:t xml:space="preserve"> plainte verbale</w:t>
      </w:r>
      <w:r w:rsidR="00550B56" w:rsidRPr="001261ED">
        <w:rPr>
          <w:rFonts w:ascii="Arial" w:hAnsi="Arial" w:cs="Arial"/>
          <w:color w:val="000000"/>
          <w:sz w:val="22"/>
          <w:lang w:val="fr" w:eastAsia="pt-PT"/>
        </w:rPr>
        <w:t> ;</w:t>
      </w:r>
    </w:p>
    <w:p w14:paraId="11CDB929" w14:textId="4599365C" w:rsidR="002F30D0" w:rsidRPr="001261ED" w:rsidRDefault="002F30D0" w:rsidP="00C748ED">
      <w:pPr>
        <w:pStyle w:val="Paragraphedeliste"/>
        <w:numPr>
          <w:ilvl w:val="0"/>
          <w:numId w:val="20"/>
        </w:numPr>
        <w:tabs>
          <w:tab w:val="left" w:pos="1134"/>
        </w:tabs>
        <w:spacing w:before="0" w:after="0" w:line="264"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le</w:t>
      </w:r>
      <w:proofErr w:type="gramEnd"/>
      <w:r w:rsidRPr="001261ED">
        <w:rPr>
          <w:rFonts w:ascii="Arial" w:hAnsi="Arial" w:cs="Arial"/>
          <w:color w:val="000000"/>
          <w:sz w:val="22"/>
          <w:lang w:val="fr" w:eastAsia="pt-PT"/>
        </w:rPr>
        <w:t xml:space="preserve"> courrier</w:t>
      </w:r>
      <w:r w:rsidR="00550B56" w:rsidRPr="001261ED">
        <w:rPr>
          <w:rFonts w:ascii="Arial" w:hAnsi="Arial" w:cs="Arial"/>
          <w:color w:val="000000"/>
          <w:sz w:val="22"/>
          <w:lang w:val="fr" w:eastAsia="pt-PT"/>
        </w:rPr>
        <w:t> ;</w:t>
      </w:r>
    </w:p>
    <w:p w14:paraId="1C4523B4" w14:textId="71F4B1F8" w:rsidR="002F30D0" w:rsidRPr="001261ED" w:rsidRDefault="002F30D0" w:rsidP="00C748ED">
      <w:pPr>
        <w:pStyle w:val="Paragraphedeliste"/>
        <w:numPr>
          <w:ilvl w:val="0"/>
          <w:numId w:val="20"/>
        </w:numPr>
        <w:tabs>
          <w:tab w:val="left" w:pos="1134"/>
        </w:tabs>
        <w:spacing w:before="0" w:after="0" w:line="264"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l’appel</w:t>
      </w:r>
      <w:proofErr w:type="gramEnd"/>
      <w:r w:rsidRPr="001261ED">
        <w:rPr>
          <w:rFonts w:ascii="Arial" w:hAnsi="Arial" w:cs="Arial"/>
          <w:color w:val="000000"/>
          <w:sz w:val="22"/>
          <w:lang w:val="fr" w:eastAsia="pt-PT"/>
        </w:rPr>
        <w:t xml:space="preserve"> téléphonique ou SMS</w:t>
      </w:r>
      <w:r w:rsidR="00550B56" w:rsidRPr="001261ED">
        <w:rPr>
          <w:rFonts w:ascii="Arial" w:hAnsi="Arial" w:cs="Arial"/>
          <w:color w:val="000000"/>
          <w:sz w:val="22"/>
          <w:lang w:val="fr" w:eastAsia="pt-PT"/>
        </w:rPr>
        <w:t> ;</w:t>
      </w:r>
    </w:p>
    <w:p w14:paraId="237760A6" w14:textId="77777777" w:rsidR="002F30D0" w:rsidRDefault="002F30D0" w:rsidP="00C748ED">
      <w:pPr>
        <w:pStyle w:val="Paragraphedeliste"/>
        <w:numPr>
          <w:ilvl w:val="0"/>
          <w:numId w:val="20"/>
        </w:numPr>
        <w:tabs>
          <w:tab w:val="left" w:pos="1134"/>
        </w:tabs>
        <w:spacing w:before="0" w:after="0" w:line="276"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le</w:t>
      </w:r>
      <w:proofErr w:type="gramEnd"/>
      <w:r w:rsidRPr="001261ED">
        <w:rPr>
          <w:rFonts w:ascii="Arial" w:hAnsi="Arial" w:cs="Arial"/>
          <w:color w:val="000000"/>
          <w:sz w:val="22"/>
          <w:lang w:val="fr" w:eastAsia="pt-PT"/>
        </w:rPr>
        <w:t xml:space="preserve"> courriel  </w:t>
      </w:r>
    </w:p>
    <w:p w14:paraId="359481A5" w14:textId="08CFD0F9" w:rsidR="0020140B" w:rsidRPr="001261ED" w:rsidRDefault="00DA16BF" w:rsidP="00C748ED">
      <w:pPr>
        <w:pStyle w:val="Paragraphedeliste"/>
        <w:numPr>
          <w:ilvl w:val="0"/>
          <w:numId w:val="20"/>
        </w:numPr>
        <w:tabs>
          <w:tab w:val="left" w:pos="1134"/>
        </w:tabs>
        <w:spacing w:before="0" w:after="0" w:line="276" w:lineRule="auto"/>
        <w:rPr>
          <w:rFonts w:ascii="Arial" w:hAnsi="Arial" w:cs="Arial"/>
          <w:color w:val="000000"/>
          <w:sz w:val="22"/>
          <w:lang w:val="fr" w:eastAsia="pt-PT"/>
        </w:rPr>
      </w:pPr>
      <w:r>
        <w:rPr>
          <w:rFonts w:ascii="Arial" w:hAnsi="Arial" w:cs="Arial"/>
          <w:color w:val="000000"/>
          <w:sz w:val="22"/>
          <w:lang w:val="fr" w:eastAsia="pt-PT"/>
        </w:rPr>
        <w:t>Plainte</w:t>
      </w:r>
      <w:r w:rsidR="0020140B">
        <w:rPr>
          <w:rFonts w:ascii="Arial" w:hAnsi="Arial" w:cs="Arial"/>
          <w:color w:val="000000"/>
          <w:sz w:val="22"/>
          <w:lang w:val="fr" w:eastAsia="pt-PT"/>
        </w:rPr>
        <w:t xml:space="preserve"> anonyme</w:t>
      </w:r>
    </w:p>
    <w:p w14:paraId="35C372E2" w14:textId="77777777" w:rsidR="002F30D0" w:rsidRPr="001261ED" w:rsidRDefault="002F30D0" w:rsidP="008711DE">
      <w:pPr>
        <w:spacing w:line="22" w:lineRule="atLeast"/>
        <w:rPr>
          <w:rFonts w:ascii="Arial" w:hAnsi="Arial" w:cs="Arial"/>
          <w:sz w:val="22"/>
          <w:lang w:val="fr"/>
        </w:rPr>
      </w:pPr>
      <w:r w:rsidRPr="001261ED">
        <w:rPr>
          <w:rFonts w:ascii="Arial" w:hAnsi="Arial" w:cs="Arial"/>
          <w:sz w:val="22"/>
          <w:lang w:val="fr"/>
        </w:rPr>
        <w:t xml:space="preserve">Le Projet assurera un accès facile et culturellement adapté aux informations le concernant et à l’utilisation du mécanisme aux usagers. </w:t>
      </w:r>
    </w:p>
    <w:p w14:paraId="64CBDDCC" w14:textId="64484DA1" w:rsidR="00FE18C6" w:rsidRPr="001261ED" w:rsidRDefault="00FE18C6" w:rsidP="008711DE">
      <w:pPr>
        <w:spacing w:line="22" w:lineRule="atLeast"/>
        <w:rPr>
          <w:rFonts w:ascii="Arial" w:hAnsi="Arial" w:cs="Arial"/>
          <w:sz w:val="22"/>
        </w:rPr>
      </w:pPr>
      <w:r w:rsidRPr="001261ED">
        <w:rPr>
          <w:rFonts w:ascii="Arial" w:hAnsi="Arial" w:cs="Arial"/>
          <w:sz w:val="22"/>
        </w:rPr>
        <w:t xml:space="preserve">Dès réception d’une plainte écrite ou déposée de vive voix par le requérant, un accusé de réception est remis à ce dernier, avec les références de la personne ayant reçu la plainte. Pour les plaintes soumises par téléphone ou via les réseaux sociaux, les requérants sont tenus de se rendre auprès du comité qui a reçu leur plainte pour retirer leur accusé de réception. </w:t>
      </w:r>
    </w:p>
    <w:p w14:paraId="77238826" w14:textId="77777777" w:rsidR="00FE18C6" w:rsidRPr="001261ED" w:rsidRDefault="00FE18C6" w:rsidP="008711DE">
      <w:pPr>
        <w:spacing w:line="276" w:lineRule="auto"/>
        <w:rPr>
          <w:rFonts w:ascii="Arial" w:hAnsi="Arial" w:cs="Arial"/>
          <w:sz w:val="22"/>
        </w:rPr>
      </w:pPr>
      <w:r w:rsidRPr="001261ED">
        <w:rPr>
          <w:rFonts w:ascii="Arial" w:hAnsi="Arial" w:cs="Arial"/>
          <w:sz w:val="22"/>
        </w:rPr>
        <w:t>Aucune discrimination ne doit être observée dans la gestion des plaintes. Les personnes vulnérables ou marginalisées (illettrés, ne pouvant pas se déplacer etc.) pourront déposer la plainte oralement en personne ou par téléphone en fournissant l’ensemble des données nécessaires (notamment les coordonnées et moyens de contact) au président du CGP de chaque niveau de règlement.</w:t>
      </w:r>
    </w:p>
    <w:p w14:paraId="1E92B3FF" w14:textId="066F1CBC" w:rsidR="00FE18C6" w:rsidRPr="001261ED" w:rsidRDefault="00FE18C6" w:rsidP="008711DE">
      <w:pPr>
        <w:spacing w:line="276" w:lineRule="auto"/>
        <w:rPr>
          <w:rFonts w:ascii="Arial" w:hAnsi="Arial" w:cs="Arial"/>
          <w:sz w:val="22"/>
          <w:lang w:val="fr"/>
        </w:rPr>
      </w:pPr>
      <w:r w:rsidRPr="001261ED">
        <w:rPr>
          <w:rFonts w:ascii="Arial" w:hAnsi="Arial" w:cs="Arial"/>
          <w:sz w:val="22"/>
        </w:rPr>
        <w:t>La possibilité sera donnée à toute partie prenante de porter plainte de façon anonyme si elle le souhaite. Le MGP facilitera le moyen pour le faire. En effet, un numéro de téléphone (de préférence un numéro vert) sera communiqué par tous les moyens aux parties prenantes dans les zones d’intervention du projet pour permettre aux requérants de déposer une plainte anonyme au sujet du projet. Un code identifiant sera attribué aux sujets anonymes et la procédure de traitement sera entamée dans le strict respect des droits du requérant. Par ailleurs, dans le cadre de la mise en œuvre du MGP, les comités de gestion des plaintes (CGP) ont la possibilité de s’autosaisir si la partie prenante affectée pour des raisons diverses, n’est pas en mesure de le faire.</w:t>
      </w:r>
    </w:p>
    <w:p w14:paraId="261B12E2" w14:textId="77777777" w:rsidR="002F30D0" w:rsidRPr="00722D3A" w:rsidRDefault="002F30D0" w:rsidP="00722D3A">
      <w:pPr>
        <w:widowControl w:val="0"/>
        <w:tabs>
          <w:tab w:val="left" w:pos="426"/>
          <w:tab w:val="left" w:pos="993"/>
        </w:tabs>
        <w:autoSpaceDE w:val="0"/>
        <w:autoSpaceDN w:val="0"/>
        <w:adjustRightInd w:val="0"/>
        <w:spacing w:line="276" w:lineRule="auto"/>
        <w:rPr>
          <w:rFonts w:ascii="Arial" w:hAnsi="Arial" w:cs="Arial"/>
          <w:b/>
          <w:bCs/>
          <w:i/>
          <w:sz w:val="22"/>
        </w:rPr>
      </w:pPr>
      <w:r w:rsidRPr="00722D3A">
        <w:rPr>
          <w:rFonts w:ascii="Arial" w:hAnsi="Arial" w:cs="Arial"/>
          <w:b/>
          <w:bCs/>
          <w:i/>
          <w:sz w:val="22"/>
        </w:rPr>
        <w:t>Considérations spécifiques concernant les plaintes de VBG/EAS/HS :</w:t>
      </w:r>
    </w:p>
    <w:p w14:paraId="77B02637" w14:textId="7D93716E" w:rsidR="002F30D0" w:rsidRPr="001261ED" w:rsidRDefault="002F30D0" w:rsidP="00722D3A">
      <w:pPr>
        <w:spacing w:line="276" w:lineRule="auto"/>
        <w:rPr>
          <w:rFonts w:ascii="Arial" w:hAnsi="Arial" w:cs="Arial"/>
          <w:iCs/>
          <w:color w:val="000000"/>
          <w:sz w:val="22"/>
        </w:rPr>
      </w:pPr>
      <w:r w:rsidRPr="001261ED">
        <w:rPr>
          <w:rFonts w:ascii="Arial" w:hAnsi="Arial" w:cs="Arial"/>
          <w:color w:val="000000"/>
          <w:sz w:val="22"/>
        </w:rPr>
        <w:t>En ce qui concerne les plaintes d’EAS/HS, tout d’abord, si la plainte n’est pas rapportée au MGP initialement à travers un prestataire de service, le/la survivant(e) devrait être référé(e) immédiatement à un prestataire de service pour les orientations et services appropriés (psychosocial, médical, juridique, et/ou réinsertion sociale), par exemple, par le point focal au sein du comité</w:t>
      </w:r>
      <w:r w:rsidR="00FE18C6" w:rsidRPr="001261ED">
        <w:rPr>
          <w:rFonts w:ascii="Arial" w:hAnsi="Arial" w:cs="Arial"/>
          <w:color w:val="000000"/>
          <w:sz w:val="22"/>
        </w:rPr>
        <w:t xml:space="preserve"> de gestion de plainte</w:t>
      </w:r>
      <w:r w:rsidRPr="001261ED">
        <w:rPr>
          <w:rFonts w:ascii="Arial" w:hAnsi="Arial" w:cs="Arial"/>
          <w:color w:val="000000"/>
          <w:sz w:val="22"/>
        </w:rPr>
        <w:t xml:space="preserve"> si nécessaire (voir Protocole de réponse en Annexe 3). Le consentement doit être reçu avant toute action. Les plaignant(e)s devraient recevoir des informations claires sur les services disponibles et sur les détails du processus du MGP. Ils/elles doivent également être informé(e)s qu’ils/elles peuvent choisir de ne recevoir que les services sans consulter le MGP ou de ne rien consentir, et dans ce cas-là, la plainte sera clôturée. Il/elle doit aussi donner son consentement éclairé de saisir le MGP, en remplissant la fiche de consentement. La prise en charge de tout(e) plaignant(e) auprès du MGP concernant un cas d’EAS/HS sera assurée indépendamment de si un lien de l’auteur présumé au projet a été établi ou pas.</w:t>
      </w:r>
    </w:p>
    <w:p w14:paraId="3BB6FC13" w14:textId="77777777" w:rsidR="002F30D0" w:rsidRPr="001261ED" w:rsidRDefault="002F30D0" w:rsidP="00722D3A">
      <w:pPr>
        <w:spacing w:line="276" w:lineRule="auto"/>
        <w:rPr>
          <w:rFonts w:ascii="Arial" w:hAnsi="Arial" w:cs="Arial"/>
          <w:sz w:val="22"/>
        </w:rPr>
      </w:pPr>
      <w:r w:rsidRPr="001261ED">
        <w:rPr>
          <w:rFonts w:ascii="Arial" w:hAnsi="Arial" w:cs="Arial"/>
          <w:color w:val="000000"/>
          <w:sz w:val="22"/>
        </w:rPr>
        <w:lastRenderedPageBreak/>
        <w:t xml:space="preserve">Si le consentement est accordé, la fiche d’enregistrement pour la plainte sera remplie à travers le prestataire de services et gardée dans un lieu bien sécurisé et verrouillé avec un accès strictement limité au sein de la structure de prise en charge ; uniquement le prestataire de services aura accès à cette fiche. </w:t>
      </w:r>
      <w:r w:rsidRPr="001261ED">
        <w:rPr>
          <w:rFonts w:ascii="Arial" w:hAnsi="Arial" w:cs="Arial"/>
          <w:sz w:val="22"/>
        </w:rPr>
        <w:t>Aucune information susceptible de révéler l’identité du/de la survivant(e) ne doit être conservée au niveau du MGP. Le mécanisme ne doit pas demander ou enregistrer d’informations en dehors des trois aspects suivants relatifs aux cas d’EAS/HS :</w:t>
      </w:r>
    </w:p>
    <w:p w14:paraId="75F1348C" w14:textId="77777777" w:rsidR="002F30D0" w:rsidRPr="001261ED" w:rsidRDefault="002F30D0" w:rsidP="00C748ED">
      <w:pPr>
        <w:numPr>
          <w:ilvl w:val="0"/>
          <w:numId w:val="12"/>
        </w:numPr>
        <w:autoSpaceDE w:val="0"/>
        <w:autoSpaceDN w:val="0"/>
        <w:adjustRightInd w:val="0"/>
        <w:spacing w:before="0" w:after="0" w:line="276" w:lineRule="auto"/>
        <w:ind w:left="851"/>
        <w:rPr>
          <w:rFonts w:ascii="Arial" w:hAnsi="Arial" w:cs="Arial"/>
          <w:sz w:val="22"/>
        </w:rPr>
      </w:pPr>
      <w:r w:rsidRPr="001261ED">
        <w:rPr>
          <w:rFonts w:ascii="Arial" w:hAnsi="Arial" w:cs="Arial"/>
          <w:sz w:val="22"/>
        </w:rPr>
        <w:t>La nature de la plainte (ce que déclare le plaignant ou la plaignante en usant de ses propres termes, sans que ce soit en réponse à des questions) ;</w:t>
      </w:r>
    </w:p>
    <w:p w14:paraId="4179E249" w14:textId="77777777" w:rsidR="002F30D0" w:rsidRPr="001261ED" w:rsidRDefault="002F30D0" w:rsidP="00C748ED">
      <w:pPr>
        <w:numPr>
          <w:ilvl w:val="0"/>
          <w:numId w:val="12"/>
        </w:numPr>
        <w:autoSpaceDE w:val="0"/>
        <w:autoSpaceDN w:val="0"/>
        <w:adjustRightInd w:val="0"/>
        <w:spacing w:before="0" w:after="0" w:line="276" w:lineRule="auto"/>
        <w:ind w:left="851"/>
        <w:rPr>
          <w:rFonts w:ascii="Arial" w:hAnsi="Arial" w:cs="Arial"/>
          <w:sz w:val="22"/>
        </w:rPr>
      </w:pPr>
      <w:r w:rsidRPr="001261ED">
        <w:rPr>
          <w:rFonts w:ascii="Arial" w:hAnsi="Arial" w:cs="Arial"/>
          <w:sz w:val="22"/>
        </w:rPr>
        <w:t>La zone et la date de l’incident ;</w:t>
      </w:r>
    </w:p>
    <w:p w14:paraId="7BEAD512" w14:textId="77777777" w:rsidR="002F30D0" w:rsidRPr="001261ED" w:rsidRDefault="002F30D0" w:rsidP="00C748ED">
      <w:pPr>
        <w:numPr>
          <w:ilvl w:val="0"/>
          <w:numId w:val="12"/>
        </w:numPr>
        <w:autoSpaceDE w:val="0"/>
        <w:autoSpaceDN w:val="0"/>
        <w:adjustRightInd w:val="0"/>
        <w:spacing w:before="0" w:after="0" w:line="276" w:lineRule="auto"/>
        <w:ind w:left="851"/>
        <w:rPr>
          <w:rFonts w:ascii="Arial" w:hAnsi="Arial" w:cs="Arial"/>
          <w:sz w:val="22"/>
        </w:rPr>
      </w:pPr>
      <w:r w:rsidRPr="001261ED">
        <w:rPr>
          <w:rFonts w:ascii="Arial" w:hAnsi="Arial" w:cs="Arial"/>
          <w:sz w:val="22"/>
        </w:rPr>
        <w:t xml:space="preserve">Si, à sa connaissance, l’auteur est associé au projet ; et </w:t>
      </w:r>
    </w:p>
    <w:p w14:paraId="7AFD0979" w14:textId="77777777" w:rsidR="002F30D0" w:rsidRPr="001261ED" w:rsidRDefault="002F30D0" w:rsidP="00C748ED">
      <w:pPr>
        <w:numPr>
          <w:ilvl w:val="0"/>
          <w:numId w:val="12"/>
        </w:numPr>
        <w:autoSpaceDE w:val="0"/>
        <w:autoSpaceDN w:val="0"/>
        <w:adjustRightInd w:val="0"/>
        <w:spacing w:before="0" w:after="0" w:line="276" w:lineRule="auto"/>
        <w:ind w:left="851"/>
        <w:rPr>
          <w:rFonts w:ascii="Arial" w:hAnsi="Arial" w:cs="Arial"/>
          <w:sz w:val="22"/>
        </w:rPr>
      </w:pPr>
      <w:r w:rsidRPr="001261ED">
        <w:rPr>
          <w:rFonts w:ascii="Arial" w:hAnsi="Arial" w:cs="Arial"/>
          <w:sz w:val="22"/>
        </w:rPr>
        <w:t xml:space="preserve">Si possible, l’âge et le sexe du/de la survivant(e). </w:t>
      </w:r>
    </w:p>
    <w:p w14:paraId="58616390" w14:textId="77777777" w:rsidR="002F30D0" w:rsidRPr="001261ED" w:rsidRDefault="002F30D0" w:rsidP="00722D3A">
      <w:pPr>
        <w:spacing w:line="276" w:lineRule="auto"/>
        <w:rPr>
          <w:rFonts w:ascii="Arial" w:hAnsi="Arial" w:cs="Arial"/>
          <w:sz w:val="22"/>
        </w:rPr>
      </w:pPr>
      <w:r w:rsidRPr="001261ED">
        <w:rPr>
          <w:rFonts w:ascii="Arial" w:hAnsi="Arial" w:cs="Arial"/>
          <w:color w:val="000000"/>
          <w:sz w:val="22"/>
        </w:rPr>
        <w:t>Toute autre donnée sensible, y compris l’identité du/de la survivant(e) ou de l’auteur présumé, ne sera pas divulguée afin de respecter la confidentialité. Il est aussi important de noter que le prestataire de service n’</w:t>
      </w:r>
      <w:r w:rsidRPr="001261ED">
        <w:rPr>
          <w:rFonts w:ascii="Arial" w:hAnsi="Arial" w:cs="Arial"/>
          <w:sz w:val="22"/>
          <w:lang w:eastAsia="en-GB"/>
        </w:rPr>
        <w:t xml:space="preserve">est pas appelé à </w:t>
      </w:r>
      <w:r w:rsidRPr="001261ED">
        <w:rPr>
          <w:rFonts w:ascii="Arial" w:hAnsi="Arial" w:cs="Arial"/>
          <w:sz w:val="22"/>
        </w:rPr>
        <w:t>déterminer</w:t>
      </w:r>
      <w:r w:rsidRPr="001261ED">
        <w:rPr>
          <w:rFonts w:ascii="Arial" w:hAnsi="Arial" w:cs="Arial"/>
          <w:sz w:val="22"/>
          <w:lang w:eastAsia="en-GB"/>
        </w:rPr>
        <w:t xml:space="preserve"> si une plainte est vraie ou s’il existe suffisamment d’information pour une vérification. </w:t>
      </w:r>
      <w:r w:rsidRPr="001261ED">
        <w:rPr>
          <w:rFonts w:ascii="Arial" w:hAnsi="Arial" w:cs="Arial"/>
          <w:color w:val="000000"/>
          <w:sz w:val="22"/>
        </w:rPr>
        <w:t>Le prestataire de services devrait seulement documenter et signaler la plainte d’EAS/HS au MGP</w:t>
      </w:r>
      <w:r w:rsidRPr="001261ED">
        <w:rPr>
          <w:rFonts w:ascii="Arial" w:hAnsi="Arial" w:cs="Arial"/>
          <w:sz w:val="22"/>
        </w:rPr>
        <w:t>, avec le consentement éclairé du/de la survivant(e), de manière confidentielle et en toute sécurité, dans les 24 heures de l’admission.</w:t>
      </w:r>
    </w:p>
    <w:p w14:paraId="2B3567DA" w14:textId="77777777" w:rsidR="002F30D0" w:rsidRPr="001261ED" w:rsidRDefault="002F30D0" w:rsidP="00722D3A">
      <w:pPr>
        <w:spacing w:line="276" w:lineRule="auto"/>
        <w:rPr>
          <w:rFonts w:ascii="Arial" w:hAnsi="Arial" w:cs="Arial"/>
          <w:sz w:val="22"/>
        </w:rPr>
      </w:pPr>
      <w:r w:rsidRPr="001261ED">
        <w:rPr>
          <w:rFonts w:ascii="Arial" w:hAnsi="Arial" w:cs="Arial"/>
          <w:sz w:val="22"/>
        </w:rPr>
        <w:t xml:space="preserve">Le prestataire de services disposera aussi de son propre processus de prise en charge, qui sera utilisé pour recueillir les données détaillées nécessaires à l’appui à apporter au/à la plaignant(e) et faciliter la résolution du cas – c’est-à-dire il n’est pas la responsabilité du MGP de récolter ces détails. Le prestataire devra conclure un protocole d’échange d’informations avec la structure responsable du MGP pour classer le dossier. Ces informations ne </w:t>
      </w:r>
      <w:r w:rsidRPr="001261ED">
        <w:rPr>
          <w:rFonts w:ascii="Arial" w:hAnsi="Arial" w:cs="Arial"/>
          <w:color w:val="000000"/>
          <w:sz w:val="22"/>
        </w:rPr>
        <w:t>doivent</w:t>
      </w:r>
      <w:r w:rsidRPr="001261ED">
        <w:rPr>
          <w:rFonts w:ascii="Arial" w:hAnsi="Arial" w:cs="Arial"/>
          <w:sz w:val="22"/>
        </w:rPr>
        <w:t xml:space="preserve"> pas aller au-delà de la résolution de l’incident, la date à laquelle l’incident a été résolu, et le classement du dossier. Les prestataires de services ne peuvent fournir des informations sur un cas qu’avec le consentement du/de la survivant(e). Si la personne en question consent au partage des informations relatives à son dossier, le prestataire de services peut communiquer de telles informations quand et si cela ne présente aucun danger, ce qui signifie que le partage d’informations ne doit pas exposer le/la survivant(e) ou le prestataire de services à encore plus de violence. </w:t>
      </w:r>
    </w:p>
    <w:p w14:paraId="3ADDD62F" w14:textId="77777777" w:rsidR="002F30D0" w:rsidRPr="00722D3A" w:rsidRDefault="002F30D0" w:rsidP="00722D3A">
      <w:pPr>
        <w:spacing w:line="276" w:lineRule="auto"/>
        <w:rPr>
          <w:rFonts w:ascii="Arial" w:hAnsi="Arial" w:cs="Arial"/>
          <w:sz w:val="22"/>
        </w:rPr>
      </w:pPr>
      <w:r w:rsidRPr="00722D3A">
        <w:rPr>
          <w:rFonts w:ascii="Arial" w:hAnsi="Arial" w:cs="Arial"/>
          <w:sz w:val="22"/>
        </w:rPr>
        <w:t>Si le/la survivant(e) choisit de ne pas saisir le MGP, il est important que le prestataire de service demande si le/la survivant(e) donne son consentement de partager certaines données de base (le code de cas, le type de cas, la zone et la date de l’incident, le lien de l’auteur présumé au projet, et l’âge et le sexe du/de la survivant(e)), lorsque les données des incidents sont partagées avec le MGP. Dans ce cas-là, l’incident est enregistré dans la base de données pour le prestataire de services et aidera le projet à contrôler le nombre de plaintes qui refusent de saisir le MGP et aussi à signaler les barrières qui empêchent les plaignant(e)s d’accéder au système librement et en toute sécurité. Finalement, le/la survivant(e) a le droit de demander une aide même s’il/elle ne veut pas rapporter l’incident auprès du MGP.</w:t>
      </w:r>
    </w:p>
    <w:p w14:paraId="096EFF15" w14:textId="1752BAE3" w:rsidR="00FE18C6" w:rsidRPr="00722D3A" w:rsidRDefault="002F30D0" w:rsidP="00C748ED">
      <w:pPr>
        <w:pStyle w:val="Paragraphedeliste"/>
        <w:widowControl w:val="0"/>
        <w:numPr>
          <w:ilvl w:val="0"/>
          <w:numId w:val="20"/>
        </w:numPr>
        <w:tabs>
          <w:tab w:val="left" w:pos="426"/>
          <w:tab w:val="left" w:pos="993"/>
        </w:tabs>
        <w:autoSpaceDE w:val="0"/>
        <w:autoSpaceDN w:val="0"/>
        <w:adjustRightInd w:val="0"/>
        <w:spacing w:line="22" w:lineRule="atLeast"/>
        <w:rPr>
          <w:rFonts w:ascii="Arial" w:hAnsi="Arial" w:cs="Arial"/>
          <w:b/>
          <w:bCs/>
          <w:sz w:val="22"/>
          <w:lang w:val="fr-CD" w:eastAsia="en-GB"/>
        </w:rPr>
      </w:pPr>
      <w:r w:rsidRPr="00722D3A">
        <w:rPr>
          <w:rFonts w:ascii="Arial" w:hAnsi="Arial" w:cs="Arial"/>
          <w:b/>
          <w:bCs/>
          <w:sz w:val="22"/>
          <w:lang w:val="fr-CD" w:eastAsia="en-GB"/>
        </w:rPr>
        <w:t xml:space="preserve">Phase 2 : Accusé de réception </w:t>
      </w:r>
    </w:p>
    <w:p w14:paraId="0F1EF4AA" w14:textId="6B0F0752" w:rsidR="002F30D0" w:rsidRPr="00722D3A" w:rsidRDefault="002F30D0" w:rsidP="00722D3A">
      <w:pPr>
        <w:spacing w:line="276" w:lineRule="auto"/>
        <w:rPr>
          <w:rFonts w:ascii="Arial" w:hAnsi="Arial" w:cs="Arial"/>
          <w:sz w:val="22"/>
        </w:rPr>
      </w:pPr>
      <w:r w:rsidRPr="00722D3A">
        <w:rPr>
          <w:rFonts w:ascii="Arial" w:hAnsi="Arial" w:cs="Arial"/>
          <w:sz w:val="22"/>
        </w:rPr>
        <w:t xml:space="preserve">Selon le cas, le Comité de gestion des plaintes adressera une lettre d’accusé de réception au plaignant, dans un délai maximal d’une semaine, laquelle renseignera au plaignant les étapes à venir, et sollicitera le cas échéant des éclaircissements ou des informations complémentaires. </w:t>
      </w:r>
    </w:p>
    <w:p w14:paraId="319CDDD3" w14:textId="77777777" w:rsidR="002F30D0" w:rsidRPr="00722D3A" w:rsidRDefault="002F30D0" w:rsidP="00722D3A">
      <w:pPr>
        <w:spacing w:line="276" w:lineRule="auto"/>
        <w:rPr>
          <w:rFonts w:ascii="Arial" w:hAnsi="Arial" w:cs="Arial"/>
          <w:sz w:val="22"/>
        </w:rPr>
      </w:pPr>
      <w:r w:rsidRPr="00722D3A">
        <w:rPr>
          <w:rFonts w:ascii="Arial" w:hAnsi="Arial" w:cs="Arial"/>
          <w:sz w:val="22"/>
        </w:rPr>
        <w:t>L’accusé de réception sera systématisé uniquement dans le cas de réclamations écrites, où un numéro de dossier est donné avec une décharge. Les réclamations exprimées lors d’une réunion seront prises en compte et rapportées dans le PV de la réunion.</w:t>
      </w:r>
    </w:p>
    <w:p w14:paraId="69F6A6BD" w14:textId="77777777" w:rsidR="002F30D0" w:rsidRPr="00722D3A" w:rsidRDefault="002F30D0" w:rsidP="00722D3A">
      <w:pPr>
        <w:spacing w:line="276" w:lineRule="auto"/>
        <w:rPr>
          <w:rFonts w:ascii="Arial" w:hAnsi="Arial" w:cs="Arial"/>
          <w:sz w:val="22"/>
        </w:rPr>
      </w:pPr>
      <w:r w:rsidRPr="00722D3A">
        <w:rPr>
          <w:rFonts w:ascii="Arial" w:hAnsi="Arial" w:cs="Arial"/>
          <w:sz w:val="22"/>
        </w:rPr>
        <w:lastRenderedPageBreak/>
        <w:t>En ce qui concerne les cas de VBG, seulement le prestataire de services saura l’identité du plaignant/de la plaignante et sera l’entité responsable du transfert de l’accusé de réception à la personne en question. Il est conseillé au MGP d’envoyer un accusé de réception au/à la plaignant(e) dans un délai maximum de cinq (5) jours afin de rassurer la personne en question que la plainte a été réceptionnée et de lui informer de la suite du processus.</w:t>
      </w:r>
    </w:p>
    <w:p w14:paraId="36679E9E" w14:textId="77777777" w:rsidR="002F30D0" w:rsidRPr="00722D3A" w:rsidRDefault="002F30D0" w:rsidP="00722D3A">
      <w:pPr>
        <w:spacing w:line="276" w:lineRule="auto"/>
        <w:rPr>
          <w:rFonts w:ascii="Arial" w:hAnsi="Arial" w:cs="Arial"/>
          <w:sz w:val="22"/>
        </w:rPr>
      </w:pPr>
      <w:r w:rsidRPr="00722D3A">
        <w:rPr>
          <w:rFonts w:ascii="Arial" w:hAnsi="Arial" w:cs="Arial"/>
          <w:sz w:val="22"/>
        </w:rPr>
        <w:t>En ce qui concerne les cas de VBG/EAS/HS, seulement le prestataire de services saura l’identité du plaignant/de la plaignante et sera l’entité responsable du transfert de l’accusé de réception à la personne en question. Il est conseillé au MGP d’envoyer un accusé de réception au/à la plaignant(e) dans un délai maximum de cinq (5) jours afin de rassurer la personne en question que la plainte a été réceptionnée et de lui informer de la suite du processus.</w:t>
      </w:r>
    </w:p>
    <w:p w14:paraId="403CD3D6" w14:textId="1F5D8EA8" w:rsidR="002F30D0" w:rsidRPr="00722D3A" w:rsidRDefault="002F30D0" w:rsidP="00C748ED">
      <w:pPr>
        <w:pStyle w:val="Paragraphedeliste"/>
        <w:numPr>
          <w:ilvl w:val="0"/>
          <w:numId w:val="20"/>
        </w:numPr>
        <w:rPr>
          <w:rFonts w:ascii="Arial" w:hAnsi="Arial" w:cs="Arial"/>
          <w:b/>
          <w:bCs/>
          <w:sz w:val="22"/>
          <w:lang w:val="fr"/>
        </w:rPr>
      </w:pPr>
      <w:r w:rsidRPr="00722D3A">
        <w:rPr>
          <w:rFonts w:ascii="Arial" w:hAnsi="Arial" w:cs="Arial"/>
          <w:b/>
          <w:bCs/>
          <w:sz w:val="22"/>
          <w:lang w:val="fr"/>
        </w:rPr>
        <w:t>Phase 3 : Tri et traitement de la plainte</w:t>
      </w:r>
    </w:p>
    <w:p w14:paraId="40F1C6B6" w14:textId="77777777" w:rsidR="00BF027A" w:rsidRPr="00722D3A" w:rsidRDefault="00BF027A" w:rsidP="00722D3A">
      <w:pPr>
        <w:spacing w:line="276" w:lineRule="auto"/>
        <w:rPr>
          <w:rFonts w:ascii="Arial" w:hAnsi="Arial" w:cs="Arial"/>
          <w:sz w:val="22"/>
        </w:rPr>
      </w:pPr>
      <w:r w:rsidRPr="00722D3A">
        <w:rPr>
          <w:rFonts w:ascii="Arial" w:hAnsi="Arial" w:cs="Arial"/>
          <w:sz w:val="22"/>
        </w:rPr>
        <w:t xml:space="preserve">La première démarche dans la gestion des plaintes, consistera à faire un tri des plaintes réceptionnées. La procédure de tri vise à déterminer si les plaintes reçues se rapportent à la réinstallation, aux travaux ou sont des plaintes sensibles. Ainsi, ce tri, permet d’identifier le niveau de priorité (priorité 1, priorité 2 et priorité 3) et de savoir si l’examen de la plainte nécessite une investigation sur le terrain ou l’intervention d’autres personnes ressources. </w:t>
      </w:r>
    </w:p>
    <w:p w14:paraId="2E737236" w14:textId="6A6130EF" w:rsidR="00D20C7A" w:rsidRPr="00722D3A" w:rsidRDefault="00BF027A" w:rsidP="00722D3A">
      <w:pPr>
        <w:spacing w:line="276" w:lineRule="auto"/>
        <w:rPr>
          <w:rFonts w:ascii="Arial" w:hAnsi="Arial" w:cs="Arial"/>
          <w:sz w:val="22"/>
        </w:rPr>
      </w:pPr>
      <w:r w:rsidRPr="00722D3A">
        <w:rPr>
          <w:rFonts w:ascii="Arial" w:hAnsi="Arial" w:cs="Arial"/>
          <w:sz w:val="22"/>
        </w:rPr>
        <w:t xml:space="preserve">De même, le tri permettra de savoir si la plainte est du ressort du Projet, des entreprises en charge des travaux, ou du ressort d’autres acteurs en dehors du Projet en vue de prendre les dispositions nécessaires pour son règlement adéquat. </w:t>
      </w:r>
      <w:r w:rsidR="00D20C7A" w:rsidRPr="00722D3A">
        <w:rPr>
          <w:rFonts w:ascii="Arial" w:hAnsi="Arial" w:cs="Arial"/>
          <w:sz w:val="22"/>
        </w:rPr>
        <w:t>Ainsi, après le tri, on peut classer la plainte fondée et non fondée, éligible et non éligible, sensible et non sensible.</w:t>
      </w:r>
    </w:p>
    <w:p w14:paraId="7B4AA7EC" w14:textId="1680EEAE" w:rsidR="006B21C3" w:rsidRPr="001261ED" w:rsidRDefault="002F30D0" w:rsidP="00722D3A">
      <w:pPr>
        <w:spacing w:line="276" w:lineRule="auto"/>
        <w:rPr>
          <w:rFonts w:ascii="Arial" w:hAnsi="Arial" w:cs="Arial"/>
          <w:sz w:val="22"/>
        </w:rPr>
      </w:pPr>
      <w:r w:rsidRPr="001261ED">
        <w:rPr>
          <w:rFonts w:ascii="Arial" w:hAnsi="Arial" w:cs="Arial"/>
          <w:sz w:val="22"/>
        </w:rPr>
        <w:t xml:space="preserve">A </w:t>
      </w:r>
      <w:r w:rsidRPr="00722D3A">
        <w:rPr>
          <w:rFonts w:ascii="Arial" w:hAnsi="Arial" w:cs="Arial"/>
          <w:sz w:val="22"/>
        </w:rPr>
        <w:t>cette</w:t>
      </w:r>
      <w:r w:rsidRPr="001261ED">
        <w:rPr>
          <w:rFonts w:ascii="Arial" w:hAnsi="Arial" w:cs="Arial"/>
          <w:sz w:val="22"/>
        </w:rPr>
        <w:t xml:space="preserve"> étape, le traitement de la plainte se fera en deux étapes :</w:t>
      </w:r>
    </w:p>
    <w:p w14:paraId="6B15A1D5" w14:textId="77777777" w:rsidR="002F30D0" w:rsidRPr="001261ED" w:rsidRDefault="002F30D0" w:rsidP="00C748ED">
      <w:pPr>
        <w:pStyle w:val="Textebrut"/>
        <w:numPr>
          <w:ilvl w:val="0"/>
          <w:numId w:val="7"/>
        </w:numPr>
        <w:tabs>
          <w:tab w:val="left" w:pos="1134"/>
        </w:tabs>
        <w:spacing w:before="120" w:after="120" w:line="22" w:lineRule="atLeast"/>
        <w:ind w:left="1134" w:hanging="567"/>
        <w:jc w:val="both"/>
        <w:rPr>
          <w:rFonts w:ascii="Arial" w:hAnsi="Arial" w:cs="Arial"/>
          <w:sz w:val="22"/>
          <w:szCs w:val="22"/>
        </w:rPr>
      </w:pPr>
      <w:r w:rsidRPr="001261ED">
        <w:rPr>
          <w:rFonts w:ascii="Arial" w:hAnsi="Arial" w:cs="Arial"/>
          <w:b/>
          <w:bCs/>
          <w:sz w:val="22"/>
          <w:szCs w:val="22"/>
        </w:rPr>
        <w:t>Traitement des plaintes éligibles</w:t>
      </w:r>
      <w:r w:rsidRPr="001261ED">
        <w:rPr>
          <w:rFonts w:ascii="Arial" w:hAnsi="Arial" w:cs="Arial"/>
          <w:sz w:val="22"/>
          <w:szCs w:val="22"/>
        </w:rPr>
        <w:t> :</w:t>
      </w:r>
    </w:p>
    <w:p w14:paraId="37EE5134" w14:textId="77777777" w:rsidR="002F30D0" w:rsidRPr="00722D3A" w:rsidRDefault="002F30D0" w:rsidP="00C748ED">
      <w:pPr>
        <w:pStyle w:val="Paragraphedeliste"/>
        <w:numPr>
          <w:ilvl w:val="0"/>
          <w:numId w:val="20"/>
        </w:numPr>
        <w:tabs>
          <w:tab w:val="left" w:pos="1134"/>
        </w:tabs>
        <w:spacing w:before="0" w:after="0" w:line="276" w:lineRule="auto"/>
        <w:rPr>
          <w:rFonts w:ascii="Arial" w:hAnsi="Arial" w:cs="Arial"/>
          <w:color w:val="000000"/>
          <w:sz w:val="22"/>
          <w:lang w:val="fr" w:eastAsia="pt-PT"/>
        </w:rPr>
      </w:pPr>
      <w:proofErr w:type="gramStart"/>
      <w:r w:rsidRPr="00722D3A">
        <w:rPr>
          <w:rFonts w:ascii="Arial" w:hAnsi="Arial" w:cs="Arial"/>
          <w:color w:val="000000"/>
          <w:sz w:val="22"/>
          <w:lang w:val="fr" w:eastAsia="pt-PT"/>
        </w:rPr>
        <w:t>éligibilité</w:t>
      </w:r>
      <w:proofErr w:type="gramEnd"/>
      <w:r w:rsidRPr="00722D3A">
        <w:rPr>
          <w:rFonts w:ascii="Arial" w:hAnsi="Arial" w:cs="Arial"/>
          <w:color w:val="000000"/>
          <w:sz w:val="22"/>
          <w:lang w:val="fr" w:eastAsia="pt-PT"/>
        </w:rPr>
        <w:t xml:space="preserve"> de la plainte au mécanisme : cette étape s’assurera que la plainte est pertinente par rapport aux activités ou aux engagements du Projet et recherchera le lien entre les faits incriminés et les activités ou les engagements du Projet.  </w:t>
      </w:r>
    </w:p>
    <w:p w14:paraId="4CAE163A" w14:textId="77777777" w:rsidR="002F30D0" w:rsidRPr="00722D3A" w:rsidRDefault="002F30D0" w:rsidP="00C748ED">
      <w:pPr>
        <w:pStyle w:val="Paragraphedeliste"/>
        <w:numPr>
          <w:ilvl w:val="0"/>
          <w:numId w:val="20"/>
        </w:numPr>
        <w:tabs>
          <w:tab w:val="left" w:pos="1134"/>
        </w:tabs>
        <w:spacing w:before="0" w:after="0" w:line="276" w:lineRule="auto"/>
        <w:rPr>
          <w:rFonts w:ascii="Arial" w:hAnsi="Arial" w:cs="Arial"/>
          <w:color w:val="000000"/>
          <w:sz w:val="22"/>
          <w:lang w:val="fr" w:eastAsia="pt-PT"/>
        </w:rPr>
      </w:pPr>
      <w:proofErr w:type="gramStart"/>
      <w:r w:rsidRPr="00722D3A">
        <w:rPr>
          <w:rFonts w:ascii="Arial" w:hAnsi="Arial" w:cs="Arial"/>
          <w:color w:val="000000"/>
          <w:sz w:val="22"/>
          <w:lang w:val="fr" w:eastAsia="pt-PT"/>
        </w:rPr>
        <w:t>traitement</w:t>
      </w:r>
      <w:proofErr w:type="gramEnd"/>
      <w:r w:rsidRPr="00722D3A">
        <w:rPr>
          <w:rFonts w:ascii="Arial" w:hAnsi="Arial" w:cs="Arial"/>
          <w:color w:val="000000"/>
          <w:sz w:val="22"/>
          <w:lang w:val="fr" w:eastAsia="pt-PT"/>
        </w:rPr>
        <w:t xml:space="preserve"> de la plainte reconnue éligible : cette étape s’assure que la plainte doit être traitée dans le cadre du MGP. </w:t>
      </w:r>
    </w:p>
    <w:p w14:paraId="3F89EAC4" w14:textId="77777777" w:rsidR="00722D3A" w:rsidRDefault="00722D3A" w:rsidP="000948BD">
      <w:pPr>
        <w:pStyle w:val="Paragraphedeliste"/>
        <w:ind w:left="0"/>
        <w:rPr>
          <w:rFonts w:ascii="Arial" w:hAnsi="Arial" w:cs="Arial"/>
          <w:sz w:val="22"/>
          <w:lang w:val="fr"/>
        </w:rPr>
      </w:pPr>
    </w:p>
    <w:p w14:paraId="728809F2" w14:textId="245DDA3C" w:rsidR="00D20C7A" w:rsidRPr="001261ED" w:rsidRDefault="00D20C7A" w:rsidP="00722D3A">
      <w:pPr>
        <w:pStyle w:val="Paragraphedeliste"/>
        <w:spacing w:line="276" w:lineRule="auto"/>
        <w:ind w:left="0"/>
        <w:rPr>
          <w:rFonts w:ascii="Arial" w:hAnsi="Arial" w:cs="Arial"/>
          <w:sz w:val="22"/>
          <w:lang w:val="fr"/>
        </w:rPr>
      </w:pPr>
      <w:r w:rsidRPr="001261ED">
        <w:rPr>
          <w:rFonts w:ascii="Arial" w:hAnsi="Arial" w:cs="Arial"/>
          <w:sz w:val="22"/>
          <w:lang w:val="fr"/>
        </w:rPr>
        <w:t xml:space="preserve">A l’issue du tri, les plaintes sensibles sont automatiquement transférées au niveau central. Au niveau des différentes instances, la catégorisation et le bien-fondé de la plainte après analyse préliminaire seront effectuées de manière concertée entre les membres du comité. Si la plainte est fondée, une proposition de solution est faite au requérant ; si celui-ci n’y trouve pas d’objection, la solution est mise en œuvre. </w:t>
      </w:r>
      <w:r w:rsidR="000948BD" w:rsidRPr="001261ED">
        <w:rPr>
          <w:rFonts w:ascii="Arial" w:hAnsi="Arial" w:cs="Arial"/>
          <w:sz w:val="22"/>
          <w:lang w:val="fr"/>
        </w:rPr>
        <w:t>Dans le cas contraire, le requérant peut saisir l’instance supérieure selon le niveau où la plainte a été soumise.</w:t>
      </w:r>
    </w:p>
    <w:p w14:paraId="7FF9B0D8" w14:textId="77777777" w:rsidR="000948BD" w:rsidRPr="001261ED" w:rsidRDefault="000948BD" w:rsidP="00722D3A">
      <w:pPr>
        <w:pStyle w:val="Paragraphedeliste"/>
        <w:spacing w:line="276" w:lineRule="auto"/>
        <w:ind w:left="0"/>
        <w:rPr>
          <w:rFonts w:ascii="Arial" w:hAnsi="Arial" w:cs="Arial"/>
          <w:sz w:val="22"/>
          <w:lang w:val="fr"/>
        </w:rPr>
      </w:pPr>
    </w:p>
    <w:p w14:paraId="30E0A5E0" w14:textId="036C88FB" w:rsidR="000948BD" w:rsidRPr="001261ED" w:rsidRDefault="000948BD" w:rsidP="00722D3A">
      <w:pPr>
        <w:pStyle w:val="Paragraphedeliste"/>
        <w:spacing w:line="276" w:lineRule="auto"/>
        <w:ind w:left="0"/>
        <w:rPr>
          <w:rFonts w:ascii="Arial" w:hAnsi="Arial" w:cs="Arial"/>
          <w:sz w:val="22"/>
        </w:rPr>
      </w:pPr>
      <w:r w:rsidRPr="001261ED">
        <w:rPr>
          <w:rFonts w:ascii="Arial" w:hAnsi="Arial" w:cs="Arial"/>
          <w:sz w:val="22"/>
        </w:rPr>
        <w:t>Si la plainte est jugée recevable et que l’information n’est pas suffisante, les CLGP, CGP et le projet évalueront quels sont les autres membres du personnel (habituellement quelqu’un du domaine d’activité dont relève la plainte) qui sont mieux à même de gérer la plainte.</w:t>
      </w:r>
    </w:p>
    <w:p w14:paraId="3C482470" w14:textId="4ECFE337" w:rsidR="000948BD" w:rsidRPr="001261ED" w:rsidRDefault="000948BD"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Les plaintes reçues seront transférées aux différents volets par les spécialistes en sauvegardes environnementale et sociale du Projet pour donner une suite à toutes les plaintes. Le volet en question devra fournir une réponse écrite détaillée expliquant le processus qui a été déclenché pour résoudre le problème ou enquêter à son sujet. Les spécialistes en sauvegarde environnementale et sociale du Projet valideront et signeront les réponses formelles devant être transmis aux plaignants via les CLGP et CGP. Su une enquête a été demandée, la résolution </w:t>
      </w:r>
      <w:r w:rsidRPr="001261ED">
        <w:rPr>
          <w:rFonts w:ascii="Arial" w:hAnsi="Arial" w:cs="Arial"/>
          <w:sz w:val="22"/>
          <w:szCs w:val="22"/>
        </w:rPr>
        <w:lastRenderedPageBreak/>
        <w:t>complète de la plainte pourra demander plus de temps. Normalement, dès réception de la plainte, le plaignant devrait être informé par écrit, SMS, téléphone ou par email dans les 5 jours ouvrables sur le statut de sa plainte soit qu’elle est rejetée, soit qu’elle est acceptée et qu’une solution est proposée ou soit qu’un processus d’enquête s’amorcera. Le plaignant recevra des mises à jour régulières sur l’évolution du processus à sa demande.</w:t>
      </w:r>
    </w:p>
    <w:p w14:paraId="4D977CD8" w14:textId="77777777" w:rsidR="002F30D0" w:rsidRPr="001261ED" w:rsidRDefault="002F30D0" w:rsidP="00C748ED">
      <w:pPr>
        <w:pStyle w:val="Textebrut"/>
        <w:numPr>
          <w:ilvl w:val="0"/>
          <w:numId w:val="7"/>
        </w:numPr>
        <w:tabs>
          <w:tab w:val="left" w:pos="1134"/>
        </w:tabs>
        <w:spacing w:before="120" w:after="120" w:line="276" w:lineRule="auto"/>
        <w:ind w:left="1134" w:hanging="567"/>
        <w:jc w:val="both"/>
        <w:rPr>
          <w:rFonts w:ascii="Arial" w:hAnsi="Arial" w:cs="Arial"/>
          <w:b/>
          <w:bCs/>
          <w:sz w:val="22"/>
          <w:szCs w:val="22"/>
        </w:rPr>
      </w:pPr>
      <w:r w:rsidRPr="001261ED">
        <w:rPr>
          <w:rFonts w:ascii="Arial" w:hAnsi="Arial" w:cs="Arial"/>
          <w:b/>
          <w:bCs/>
          <w:sz w:val="22"/>
          <w:szCs w:val="22"/>
        </w:rPr>
        <w:t>Traitement des plaintes non-éligibles :</w:t>
      </w:r>
    </w:p>
    <w:p w14:paraId="3A7506C5" w14:textId="77777777" w:rsidR="000948BD" w:rsidRPr="001261ED" w:rsidRDefault="000948BD" w:rsidP="00722D3A">
      <w:pPr>
        <w:spacing w:line="276" w:lineRule="auto"/>
        <w:rPr>
          <w:rFonts w:ascii="Arial" w:hAnsi="Arial" w:cs="Arial"/>
          <w:sz w:val="22"/>
          <w:lang w:val="fr"/>
        </w:rPr>
      </w:pPr>
      <w:r w:rsidRPr="001261ED">
        <w:rPr>
          <w:rFonts w:ascii="Arial" w:hAnsi="Arial" w:cs="Arial"/>
          <w:sz w:val="22"/>
          <w:lang w:val="fr"/>
        </w:rPr>
        <w:t xml:space="preserve">Si la plainte n’est pas fondée, une décision de rejet doit être notifiée au requérant, tout en précisant les motifs du rejet. Si les explications fournies sont acceptées par le requérant, la plainte fait l’objet d’une clôture à ce niveau. Dans le cas contraire, le requérant peut saisir l’instance supérieure ou recourir à la voie judiciaire. Cependant, toutes les ressources doivent être mobilisées pour que le règlement des plaintes et réclamations se fasse à l’amiable. </w:t>
      </w:r>
    </w:p>
    <w:p w14:paraId="593615FE" w14:textId="77777777" w:rsidR="000948BD" w:rsidRPr="001261ED" w:rsidRDefault="000948BD" w:rsidP="00722D3A">
      <w:pPr>
        <w:spacing w:line="276" w:lineRule="auto"/>
        <w:rPr>
          <w:rFonts w:ascii="Arial" w:hAnsi="Arial" w:cs="Arial"/>
          <w:sz w:val="22"/>
          <w:lang w:val="fr"/>
        </w:rPr>
      </w:pPr>
      <w:r w:rsidRPr="001261ED">
        <w:rPr>
          <w:rFonts w:ascii="Arial" w:hAnsi="Arial" w:cs="Arial"/>
          <w:sz w:val="22"/>
          <w:lang w:val="fr"/>
        </w:rPr>
        <w:t xml:space="preserve">Les notifications doivent se faire sous forme de Procès-Verbal signé par les personnes présentes à la rencontre ou sous forme de courrier déchargé par le requérant. </w:t>
      </w:r>
    </w:p>
    <w:p w14:paraId="5F84CA61" w14:textId="338FB33B" w:rsidR="006B21C3" w:rsidRPr="00F90E36" w:rsidRDefault="000948BD" w:rsidP="00722D3A">
      <w:pPr>
        <w:spacing w:line="276" w:lineRule="auto"/>
        <w:rPr>
          <w:rFonts w:ascii="Arial" w:hAnsi="Arial" w:cs="Arial"/>
          <w:sz w:val="22"/>
        </w:rPr>
      </w:pPr>
      <w:r w:rsidRPr="00722D3A">
        <w:rPr>
          <w:rFonts w:ascii="Arial" w:hAnsi="Arial" w:cs="Arial"/>
          <w:b/>
          <w:sz w:val="22"/>
          <w:u w:val="single"/>
          <w:lang w:val="fr"/>
        </w:rPr>
        <w:t>Notes</w:t>
      </w:r>
      <w:r w:rsidRPr="001261ED">
        <w:rPr>
          <w:rFonts w:ascii="Arial" w:hAnsi="Arial" w:cs="Arial"/>
          <w:sz w:val="22"/>
          <w:lang w:val="fr"/>
        </w:rPr>
        <w:t xml:space="preserve"> : Quel que </w:t>
      </w:r>
      <w:r w:rsidR="00963257">
        <w:rPr>
          <w:rFonts w:ascii="Arial" w:hAnsi="Arial" w:cs="Arial"/>
          <w:sz w:val="22"/>
          <w:lang w:val="fr"/>
        </w:rPr>
        <w:t>soit le type de plainte, l’UG</w:t>
      </w:r>
      <w:r w:rsidRPr="001261ED">
        <w:rPr>
          <w:rFonts w:ascii="Arial" w:hAnsi="Arial" w:cs="Arial"/>
          <w:sz w:val="22"/>
          <w:lang w:val="fr"/>
        </w:rPr>
        <w:t>P sera automatiquement informé dès la réception de la plainte par les différents comités.</w:t>
      </w:r>
      <w:r w:rsidRPr="001261ED">
        <w:rPr>
          <w:rFonts w:ascii="Arial" w:hAnsi="Arial" w:cs="Arial"/>
          <w:sz w:val="22"/>
        </w:rPr>
        <w:t xml:space="preserve"> Toutes</w:t>
      </w:r>
      <w:r w:rsidR="002F30D0" w:rsidRPr="001261ED">
        <w:rPr>
          <w:rFonts w:ascii="Arial" w:hAnsi="Arial" w:cs="Arial"/>
          <w:sz w:val="22"/>
        </w:rPr>
        <w:t xml:space="preserve"> les procédures de traitement des plaintes seront conduites dans le plus grand respect des plaignants, et ce, par toutes les parties et dans la plus stricte confidentialité. Le processus de traitement des plaintes sera transparent dans les opérations de dénouement des réclamations. Il sera mis en œuvre de façon à répondre efficacement et en temps voulu aux préoccupations formulées par les plaignants.</w:t>
      </w:r>
    </w:p>
    <w:p w14:paraId="1D5E1915" w14:textId="77777777" w:rsidR="002F30D0" w:rsidRPr="00722D3A" w:rsidRDefault="002F30D0" w:rsidP="00722D3A">
      <w:pPr>
        <w:pStyle w:val="Textebrut"/>
        <w:spacing w:before="120" w:after="120" w:line="276" w:lineRule="auto"/>
        <w:rPr>
          <w:rFonts w:ascii="Arial" w:hAnsi="Arial" w:cs="Arial"/>
          <w:b/>
          <w:bCs/>
          <w:i/>
          <w:sz w:val="22"/>
          <w:szCs w:val="22"/>
        </w:rPr>
      </w:pPr>
      <w:r w:rsidRPr="00722D3A">
        <w:rPr>
          <w:rFonts w:ascii="Arial" w:hAnsi="Arial" w:cs="Arial"/>
          <w:b/>
          <w:bCs/>
          <w:i/>
          <w:sz w:val="22"/>
          <w:szCs w:val="22"/>
        </w:rPr>
        <w:t>Considérations spécifiques concernant les plaintes d’EAS/HS :</w:t>
      </w:r>
    </w:p>
    <w:p w14:paraId="186C43C8" w14:textId="77777777" w:rsidR="000948BD" w:rsidRPr="001261ED" w:rsidRDefault="000948BD"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En ce qui concerne les plaintes liées aux VBG, la prise en charge de tout(e) plaignant(e) auprès du MGP sera assurée, que le lien entre l’auteur présumé et le projet soit établi ou non. Les plaintes admissibles ou valables sont celles liées aux projets déposés par la ou les personnes concernées directement ou indirectement ou dûment mandatées par celles-ci. </w:t>
      </w:r>
    </w:p>
    <w:p w14:paraId="3DF5082E" w14:textId="27B2FBA2" w:rsidR="002F30D0" w:rsidRPr="001261ED" w:rsidRDefault="002F30D0"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Tout(e) survivant(e) qui signale un cas d’EAS/HS à travers le MGP doit être prise en charge avec un référencement immédiat vers un prestataire de service, que l’auteur soit associé ou non au projet. Les raisons pour cette approche sont les suivantes :</w:t>
      </w:r>
    </w:p>
    <w:p w14:paraId="7C47A679" w14:textId="77777777" w:rsidR="002F30D0" w:rsidRPr="00722D3A" w:rsidRDefault="002F30D0" w:rsidP="00C748ED">
      <w:pPr>
        <w:pStyle w:val="Paragraphedeliste"/>
        <w:numPr>
          <w:ilvl w:val="0"/>
          <w:numId w:val="20"/>
        </w:numPr>
        <w:tabs>
          <w:tab w:val="left" w:pos="1134"/>
        </w:tabs>
        <w:spacing w:before="0" w:after="0" w:line="264" w:lineRule="auto"/>
        <w:rPr>
          <w:rFonts w:ascii="Arial" w:hAnsi="Arial" w:cs="Arial"/>
          <w:color w:val="000000"/>
          <w:sz w:val="22"/>
          <w:lang w:val="fr" w:eastAsia="pt-PT"/>
        </w:rPr>
      </w:pPr>
      <w:r w:rsidRPr="00722D3A">
        <w:rPr>
          <w:rFonts w:ascii="Arial" w:hAnsi="Arial" w:cs="Arial"/>
          <w:color w:val="000000"/>
          <w:sz w:val="22"/>
          <w:lang w:val="fr" w:eastAsia="pt-PT"/>
        </w:rPr>
        <w:t>Souvent, les renseignements concernant l’auteur peuvent ne pas être connus au moment où commence la prestation des services de soutien. Toutefois, une fois que celle-ci a commencé, le/la survivant(e) doit pouvoir continuer à recevoir des soins.</w:t>
      </w:r>
    </w:p>
    <w:p w14:paraId="63CA6106" w14:textId="6608073B" w:rsidR="002F30D0" w:rsidRPr="00722D3A" w:rsidRDefault="002F30D0" w:rsidP="00C748ED">
      <w:pPr>
        <w:pStyle w:val="Paragraphedeliste"/>
        <w:numPr>
          <w:ilvl w:val="0"/>
          <w:numId w:val="20"/>
        </w:numPr>
        <w:tabs>
          <w:tab w:val="left" w:pos="1134"/>
        </w:tabs>
        <w:spacing w:before="0" w:after="0" w:line="264" w:lineRule="auto"/>
        <w:rPr>
          <w:rFonts w:ascii="Arial" w:hAnsi="Arial" w:cs="Arial"/>
          <w:color w:val="000000"/>
          <w:sz w:val="22"/>
          <w:lang w:val="fr" w:eastAsia="pt-PT"/>
        </w:rPr>
      </w:pPr>
      <w:r w:rsidRPr="00722D3A">
        <w:rPr>
          <w:rFonts w:ascii="Arial" w:hAnsi="Arial" w:cs="Arial"/>
          <w:color w:val="000000"/>
          <w:sz w:val="22"/>
          <w:lang w:val="fr" w:eastAsia="pt-PT"/>
        </w:rPr>
        <w:t xml:space="preserve">L’augmentation des activités de sensibilisation concernant les cas de VBG liées au projet dans les communautés riveraines du projet peut amener les survivant(e)s dans ces communautés à chercher des services dans le cadre du projet, que l’auteur soit lié au projet ou non. Si aucun(e) survivant(e) n’a exprimé des inquiétudes quant à la possibilité que les projets incitent à signaler les cas de VBG/EAS/HS, l’expérience a montré que ces cas sont généralement peu signalés à travers le monde. Un tiers des femmes subissent un incident d’EAS/HS </w:t>
      </w:r>
      <w:r w:rsidR="000948BD" w:rsidRPr="00722D3A">
        <w:rPr>
          <w:rFonts w:ascii="Arial" w:hAnsi="Arial" w:cs="Arial"/>
          <w:color w:val="000000"/>
          <w:sz w:val="22"/>
          <w:lang w:val="fr" w:eastAsia="pt-PT"/>
        </w:rPr>
        <w:t>à</w:t>
      </w:r>
      <w:r w:rsidRPr="00722D3A">
        <w:rPr>
          <w:rFonts w:ascii="Arial" w:hAnsi="Arial" w:cs="Arial"/>
          <w:color w:val="000000"/>
          <w:sz w:val="22"/>
          <w:lang w:val="fr" w:eastAsia="pt-PT"/>
        </w:rPr>
        <w:t xml:space="preserve"> l’échelle globale, mais seulement un pourcentage minime des femmes et des filles survivantes les signale à un canal d’appui officiel. </w:t>
      </w:r>
    </w:p>
    <w:p w14:paraId="32EB915A" w14:textId="77777777" w:rsidR="00753A64" w:rsidRPr="001261ED" w:rsidRDefault="00753A64" w:rsidP="00722D3A">
      <w:pPr>
        <w:pStyle w:val="Textebrut"/>
        <w:spacing w:line="22" w:lineRule="atLeast"/>
        <w:jc w:val="both"/>
        <w:rPr>
          <w:rFonts w:ascii="Arial" w:hAnsi="Arial" w:cs="Arial"/>
          <w:sz w:val="22"/>
          <w:szCs w:val="22"/>
        </w:rPr>
      </w:pPr>
    </w:p>
    <w:p w14:paraId="65F900C3" w14:textId="77777777" w:rsidR="002F30D0" w:rsidRPr="00722D3A" w:rsidRDefault="002F30D0" w:rsidP="00C748ED">
      <w:pPr>
        <w:pStyle w:val="Paragraphedeliste"/>
        <w:numPr>
          <w:ilvl w:val="0"/>
          <w:numId w:val="20"/>
        </w:numPr>
        <w:spacing w:before="0" w:after="0"/>
        <w:rPr>
          <w:rFonts w:ascii="Arial" w:hAnsi="Arial" w:cs="Arial"/>
          <w:b/>
          <w:bCs/>
          <w:sz w:val="22"/>
          <w:lang w:val="fr"/>
        </w:rPr>
      </w:pPr>
      <w:r w:rsidRPr="00722D3A">
        <w:rPr>
          <w:rFonts w:ascii="Arial" w:hAnsi="Arial" w:cs="Arial"/>
          <w:b/>
          <w:bCs/>
          <w:sz w:val="22"/>
          <w:lang w:val="fr"/>
        </w:rPr>
        <w:t>Phase 4 : Vérification et action</w:t>
      </w:r>
    </w:p>
    <w:p w14:paraId="1DD8095E" w14:textId="77777777" w:rsidR="00722D3A" w:rsidRDefault="00722D3A" w:rsidP="00722D3A">
      <w:pPr>
        <w:pStyle w:val="Textebrut"/>
        <w:spacing w:line="276" w:lineRule="auto"/>
        <w:jc w:val="both"/>
        <w:rPr>
          <w:rFonts w:ascii="Arial" w:hAnsi="Arial" w:cs="Arial"/>
          <w:sz w:val="22"/>
          <w:szCs w:val="22"/>
        </w:rPr>
      </w:pPr>
    </w:p>
    <w:p w14:paraId="1C9F3406" w14:textId="52082749" w:rsidR="002F30D0" w:rsidRPr="001261ED" w:rsidRDefault="002F30D0" w:rsidP="00722D3A">
      <w:pPr>
        <w:pStyle w:val="Textebrut"/>
        <w:spacing w:line="276" w:lineRule="auto"/>
        <w:jc w:val="both"/>
        <w:rPr>
          <w:rFonts w:ascii="Arial" w:hAnsi="Arial" w:cs="Arial"/>
          <w:sz w:val="22"/>
          <w:szCs w:val="22"/>
        </w:rPr>
      </w:pPr>
      <w:r w:rsidRPr="001261ED">
        <w:rPr>
          <w:rFonts w:ascii="Arial" w:hAnsi="Arial" w:cs="Arial"/>
          <w:sz w:val="22"/>
          <w:szCs w:val="22"/>
        </w:rPr>
        <w:t xml:space="preserve">Durant cette étape, les CLGP &amp; CGP ou le Projet évalueront les informations disponibles pour résoudre le problème ou la plainte et identifieront, le cas échéant, les acteurs impliqués dans la mise en œuvre des mesures correctives, ainsi que le délai de réactivité du projet pour la réalisation d’une descente sur terrain. </w:t>
      </w:r>
    </w:p>
    <w:p w14:paraId="229B9556" w14:textId="77777777" w:rsidR="002F30D0" w:rsidRPr="001261ED" w:rsidRDefault="002F30D0" w:rsidP="00C748ED">
      <w:pPr>
        <w:pStyle w:val="Textebrut"/>
        <w:numPr>
          <w:ilvl w:val="0"/>
          <w:numId w:val="11"/>
        </w:numPr>
        <w:spacing w:before="120" w:after="120" w:line="22" w:lineRule="atLeast"/>
        <w:ind w:left="1134" w:hanging="437"/>
        <w:jc w:val="both"/>
        <w:rPr>
          <w:rFonts w:ascii="Arial" w:hAnsi="Arial" w:cs="Arial"/>
          <w:b/>
          <w:bCs/>
          <w:sz w:val="22"/>
          <w:szCs w:val="22"/>
        </w:rPr>
      </w:pPr>
      <w:r w:rsidRPr="001261ED">
        <w:rPr>
          <w:rFonts w:ascii="Arial" w:hAnsi="Arial" w:cs="Arial"/>
          <w:b/>
          <w:bCs/>
          <w:sz w:val="22"/>
          <w:szCs w:val="22"/>
        </w:rPr>
        <w:lastRenderedPageBreak/>
        <w:t xml:space="preserve">Classification de niveaux des plaintes </w:t>
      </w:r>
    </w:p>
    <w:p w14:paraId="449C4254" w14:textId="77777777" w:rsidR="00722D3A" w:rsidRDefault="002F30D0" w:rsidP="00722D3A">
      <w:pPr>
        <w:pStyle w:val="Textebrut"/>
        <w:spacing w:line="276" w:lineRule="auto"/>
        <w:jc w:val="both"/>
        <w:rPr>
          <w:rFonts w:ascii="Arial" w:hAnsi="Arial" w:cs="Arial"/>
          <w:sz w:val="22"/>
          <w:szCs w:val="22"/>
        </w:rPr>
      </w:pPr>
      <w:r w:rsidRPr="001261ED">
        <w:rPr>
          <w:rFonts w:ascii="Arial" w:hAnsi="Arial" w:cs="Arial"/>
          <w:sz w:val="22"/>
          <w:szCs w:val="22"/>
        </w:rPr>
        <w:t xml:space="preserve">Ils évalueront également la nature de la plainte et le type de résolution possible. Ainsi, la plainte sera classée en fonction de son importance soit : élevée, moyenne ou faible. La classification dépend du niveau d’incidence ou d’importance que la plainte peut avoir sur les activités du projet et/ou sur la réputation du Projet si elle n’est pas traitée de façon appropriée. </w:t>
      </w:r>
    </w:p>
    <w:p w14:paraId="34B52779" w14:textId="77777777" w:rsidR="00722D3A" w:rsidRDefault="00722D3A" w:rsidP="00722D3A">
      <w:pPr>
        <w:pStyle w:val="Textebrut"/>
        <w:spacing w:line="276" w:lineRule="auto"/>
        <w:jc w:val="both"/>
        <w:rPr>
          <w:rFonts w:ascii="Arial" w:hAnsi="Arial" w:cs="Arial"/>
          <w:sz w:val="22"/>
          <w:szCs w:val="22"/>
        </w:rPr>
      </w:pPr>
    </w:p>
    <w:p w14:paraId="45BCBED6" w14:textId="39A97332" w:rsidR="002F30D0" w:rsidRPr="001261ED" w:rsidRDefault="002F30D0" w:rsidP="00722D3A">
      <w:pPr>
        <w:pStyle w:val="Textebrut"/>
        <w:spacing w:line="276" w:lineRule="auto"/>
        <w:jc w:val="both"/>
        <w:rPr>
          <w:rFonts w:ascii="Arial" w:hAnsi="Arial" w:cs="Arial"/>
          <w:sz w:val="22"/>
          <w:szCs w:val="22"/>
        </w:rPr>
      </w:pPr>
      <w:r w:rsidRPr="001261ED">
        <w:rPr>
          <w:rFonts w:ascii="Arial" w:hAnsi="Arial" w:cs="Arial"/>
          <w:sz w:val="22"/>
          <w:szCs w:val="22"/>
        </w:rPr>
        <w:t>Les critères de classifications des risques sont repris comme suit :</w:t>
      </w:r>
    </w:p>
    <w:p w14:paraId="74F1F33A" w14:textId="77777777" w:rsidR="002F30D0" w:rsidRPr="001261ED" w:rsidRDefault="002F30D0" w:rsidP="00C748ED">
      <w:pPr>
        <w:pStyle w:val="Paragraphedeliste"/>
        <w:numPr>
          <w:ilvl w:val="0"/>
          <w:numId w:val="30"/>
        </w:numPr>
        <w:tabs>
          <w:tab w:val="left" w:pos="993"/>
        </w:tabs>
        <w:spacing w:before="60" w:after="60" w:line="264" w:lineRule="auto"/>
        <w:rPr>
          <w:rFonts w:ascii="Arial" w:hAnsi="Arial" w:cs="Arial"/>
          <w:color w:val="000000"/>
          <w:sz w:val="22"/>
          <w:lang w:val="fr" w:eastAsia="pt-PT"/>
        </w:rPr>
      </w:pPr>
      <w:proofErr w:type="gramStart"/>
      <w:r w:rsidRPr="00722D3A">
        <w:rPr>
          <w:rFonts w:ascii="Arial" w:hAnsi="Arial" w:cs="Arial"/>
          <w:b/>
          <w:bCs/>
          <w:i/>
          <w:color w:val="000000"/>
          <w:sz w:val="22"/>
          <w:lang w:val="fr" w:eastAsia="pt-PT"/>
        </w:rPr>
        <w:t>niveau</w:t>
      </w:r>
      <w:proofErr w:type="gramEnd"/>
      <w:r w:rsidRPr="00722D3A">
        <w:rPr>
          <w:rFonts w:ascii="Arial" w:hAnsi="Arial" w:cs="Arial"/>
          <w:b/>
          <w:bCs/>
          <w:i/>
          <w:color w:val="000000"/>
          <w:sz w:val="22"/>
          <w:lang w:val="fr" w:eastAsia="pt-PT"/>
        </w:rPr>
        <w:t xml:space="preserve"> 1</w:t>
      </w:r>
      <w:r w:rsidRPr="001261ED">
        <w:rPr>
          <w:rFonts w:ascii="Arial" w:hAnsi="Arial" w:cs="Arial"/>
          <w:color w:val="000000"/>
          <w:sz w:val="22"/>
          <w:lang w:val="fr" w:eastAsia="pt-PT"/>
        </w:rPr>
        <w:t> : risque faible, il s’agit d’une plainte isolée ou ponctuelle, limitée à une seule région</w:t>
      </w:r>
    </w:p>
    <w:p w14:paraId="010CEFF6" w14:textId="77777777" w:rsidR="002F30D0" w:rsidRPr="001261ED" w:rsidRDefault="002F30D0" w:rsidP="00C748ED">
      <w:pPr>
        <w:pStyle w:val="Paragraphedeliste"/>
        <w:numPr>
          <w:ilvl w:val="0"/>
          <w:numId w:val="30"/>
        </w:numPr>
        <w:tabs>
          <w:tab w:val="left" w:pos="993"/>
        </w:tabs>
        <w:spacing w:before="60" w:after="60" w:line="264" w:lineRule="auto"/>
        <w:rPr>
          <w:rFonts w:ascii="Arial" w:hAnsi="Arial" w:cs="Arial"/>
          <w:color w:val="000000"/>
          <w:sz w:val="22"/>
          <w:lang w:val="fr" w:eastAsia="pt-PT"/>
        </w:rPr>
      </w:pPr>
      <w:proofErr w:type="gramStart"/>
      <w:r w:rsidRPr="00722D3A">
        <w:rPr>
          <w:rFonts w:ascii="Arial" w:hAnsi="Arial" w:cs="Arial"/>
          <w:b/>
          <w:bCs/>
          <w:i/>
          <w:color w:val="000000"/>
          <w:sz w:val="22"/>
          <w:lang w:val="fr" w:eastAsia="pt-PT"/>
        </w:rPr>
        <w:t>niveau</w:t>
      </w:r>
      <w:proofErr w:type="gramEnd"/>
      <w:r w:rsidRPr="00722D3A">
        <w:rPr>
          <w:rFonts w:ascii="Arial" w:hAnsi="Arial" w:cs="Arial"/>
          <w:b/>
          <w:bCs/>
          <w:i/>
          <w:color w:val="000000"/>
          <w:sz w:val="22"/>
          <w:lang w:val="fr" w:eastAsia="pt-PT"/>
        </w:rPr>
        <w:t xml:space="preserve"> 2</w:t>
      </w:r>
      <w:r w:rsidRPr="001261ED">
        <w:rPr>
          <w:rFonts w:ascii="Arial" w:hAnsi="Arial" w:cs="Arial"/>
          <w:color w:val="000000"/>
          <w:sz w:val="22"/>
          <w:lang w:val="fr" w:eastAsia="pt-PT"/>
        </w:rPr>
        <w:t> : risque moyen, il s’agit d’une plainte qui est généralisée et répétée et qui peut s’étendre à d’autres régions si non gérée</w:t>
      </w:r>
    </w:p>
    <w:p w14:paraId="685E5574" w14:textId="77A2E388" w:rsidR="002F30D0" w:rsidRPr="001261ED" w:rsidRDefault="002F30D0" w:rsidP="00C748ED">
      <w:pPr>
        <w:pStyle w:val="Paragraphedeliste"/>
        <w:numPr>
          <w:ilvl w:val="0"/>
          <w:numId w:val="30"/>
        </w:numPr>
        <w:tabs>
          <w:tab w:val="left" w:pos="993"/>
        </w:tabs>
        <w:spacing w:before="60" w:after="60" w:line="264" w:lineRule="auto"/>
        <w:rPr>
          <w:rFonts w:ascii="Arial" w:hAnsi="Arial" w:cs="Arial"/>
          <w:sz w:val="22"/>
        </w:rPr>
      </w:pPr>
      <w:proofErr w:type="gramStart"/>
      <w:r w:rsidRPr="00722D3A">
        <w:rPr>
          <w:rFonts w:ascii="Arial" w:hAnsi="Arial" w:cs="Arial"/>
          <w:b/>
          <w:bCs/>
          <w:i/>
          <w:color w:val="000000"/>
          <w:sz w:val="22"/>
          <w:lang w:val="fr" w:eastAsia="pt-PT"/>
        </w:rPr>
        <w:t>niveau</w:t>
      </w:r>
      <w:proofErr w:type="gramEnd"/>
      <w:r w:rsidRPr="00722D3A">
        <w:rPr>
          <w:rFonts w:ascii="Arial" w:hAnsi="Arial" w:cs="Arial"/>
          <w:b/>
          <w:bCs/>
          <w:i/>
          <w:color w:val="000000"/>
          <w:sz w:val="22"/>
          <w:lang w:val="fr" w:eastAsia="pt-PT"/>
        </w:rPr>
        <w:t xml:space="preserve"> 3</w:t>
      </w:r>
      <w:r w:rsidRPr="001261ED">
        <w:rPr>
          <w:rFonts w:ascii="Arial" w:hAnsi="Arial" w:cs="Arial"/>
          <w:color w:val="000000"/>
          <w:sz w:val="22"/>
          <w:lang w:val="fr" w:eastAsia="pt-PT"/>
        </w:rPr>
        <w:t> : risque élevé, il s’agit d’une plainte ponctuelle, généralisée et/ou répétée qui en outre, a entraîné une violation grave des normes environnementales et sociales de la Banque mondiale et les politiques et réglementations nationales en la matière</w:t>
      </w:r>
      <w:r w:rsidRPr="001261ED">
        <w:rPr>
          <w:rFonts w:ascii="Arial" w:hAnsi="Arial" w:cs="Arial"/>
          <w:sz w:val="22"/>
        </w:rPr>
        <w:t xml:space="preserve"> et /ou a entraîné une attention négative des médias nationaux ou internationaux ou est jugée comme potentiellement générant des commentaires négatifs de la part des médias ou d’autres parties prenantes au projet. </w:t>
      </w:r>
      <w:r w:rsidR="00024BC3" w:rsidRPr="001261ED">
        <w:rPr>
          <w:rFonts w:ascii="Arial" w:hAnsi="Arial" w:cs="Arial"/>
          <w:sz w:val="22"/>
        </w:rPr>
        <w:t xml:space="preserve"> </w:t>
      </w:r>
      <w:r w:rsidRPr="001261ED">
        <w:rPr>
          <w:rFonts w:ascii="Arial" w:hAnsi="Arial" w:cs="Arial"/>
          <w:sz w:val="22"/>
        </w:rPr>
        <w:t>Les plaintes liées aux indemnisations et aux incidents VBG sont inclues dans cette dernière critère.</w:t>
      </w:r>
    </w:p>
    <w:p w14:paraId="790009EC" w14:textId="51AB51CA" w:rsidR="002F30D0" w:rsidRPr="001261ED" w:rsidRDefault="002F30D0"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En ce qui concerne les plaintes VBG, Il est important de noter que l’objectif de ce processus de vérification est d’examiner l’existence ou non d’un lien entre l’incident de VBG, voir l’auteur présumé de l’acte, et le projet AGREE. L’objectif du processus de vérification sera aussi d’assurer la redevabilité en recommandant des mesures disciplinaires à l’encontre de l’auteur présumé, qui sont fiables et fondée</w:t>
      </w:r>
      <w:r w:rsidRPr="00722D3A">
        <w:rPr>
          <w:rFonts w:ascii="Arial" w:hAnsi="Arial" w:cs="Arial"/>
          <w:sz w:val="22"/>
          <w:szCs w:val="22"/>
        </w:rPr>
        <w:t>s</w:t>
      </w:r>
      <w:r w:rsidRPr="001261ED">
        <w:rPr>
          <w:rFonts w:ascii="Arial" w:hAnsi="Arial" w:cs="Arial"/>
          <w:sz w:val="22"/>
          <w:szCs w:val="22"/>
        </w:rPr>
        <w:t xml:space="preserve"> dans le cadre d’une procédure disciplinaire. La vérification n’établira pas l’innocence ou la culpabilité pénale d’un individu, ce qui restera uniquement la responsabilité du système judiciaire. En plus, toute décision finale concernant les sanctions à appliquer resteront uniquement avec l’employeur ou le gestionnaire de l’auteur présumé ; la structure faisant la vérification de la plainte aura le rôle d’apporter seulement des recommandations après avoir conclu le processus de vérification. Le processus de vérification d’une plainte VBG aura une durée maximum de huit (8) semaines. </w:t>
      </w:r>
    </w:p>
    <w:p w14:paraId="1189941B" w14:textId="77777777" w:rsidR="002F30D0" w:rsidRPr="001261ED" w:rsidRDefault="002F30D0" w:rsidP="00C748ED">
      <w:pPr>
        <w:pStyle w:val="Textebrut"/>
        <w:numPr>
          <w:ilvl w:val="0"/>
          <w:numId w:val="11"/>
        </w:numPr>
        <w:spacing w:before="120" w:after="120" w:line="22" w:lineRule="atLeast"/>
        <w:ind w:left="1134" w:hanging="437"/>
        <w:jc w:val="both"/>
        <w:rPr>
          <w:rFonts w:ascii="Arial" w:hAnsi="Arial" w:cs="Arial"/>
          <w:sz w:val="22"/>
          <w:szCs w:val="22"/>
        </w:rPr>
      </w:pPr>
      <w:r w:rsidRPr="001261ED">
        <w:rPr>
          <w:rFonts w:ascii="Arial" w:hAnsi="Arial" w:cs="Arial"/>
          <w:b/>
          <w:i/>
          <w:sz w:val="22"/>
          <w:szCs w:val="22"/>
        </w:rPr>
        <w:t>Cas des plaintes non fondées</w:t>
      </w:r>
      <w:r w:rsidRPr="001261ED">
        <w:rPr>
          <w:rFonts w:ascii="Arial" w:hAnsi="Arial" w:cs="Arial"/>
          <w:sz w:val="22"/>
          <w:szCs w:val="22"/>
        </w:rPr>
        <w:t xml:space="preserve"> :  </w:t>
      </w:r>
    </w:p>
    <w:p w14:paraId="66037C8A" w14:textId="77777777" w:rsidR="002F30D0" w:rsidRPr="001261ED" w:rsidRDefault="002F30D0"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Certaines plaintes pourraient ne pas remplir les critères par manque d’informations nécessaires. D’autres pourront être le fruit de rumeurs, de la vengeance ou de la jalousie. Ce genre de plaintes pourra nuire à la réputation du Projet et de ses animateurs si elles ne sont pas traitées avec précaution. </w:t>
      </w:r>
    </w:p>
    <w:p w14:paraId="2ECDA4D5" w14:textId="77777777" w:rsidR="002F30D0" w:rsidRPr="001261ED" w:rsidRDefault="002F30D0"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Dans pareilles situations, il serait nécessaire de remonter à la source du problème pour déceler, si celui-ci, ne cache pas des non-dits.  </w:t>
      </w:r>
    </w:p>
    <w:p w14:paraId="22394C08" w14:textId="77777777" w:rsidR="002F30D0" w:rsidRPr="001261ED" w:rsidRDefault="002F30D0" w:rsidP="00C748ED">
      <w:pPr>
        <w:pStyle w:val="Textebrut"/>
        <w:numPr>
          <w:ilvl w:val="0"/>
          <w:numId w:val="11"/>
        </w:numPr>
        <w:spacing w:before="120" w:after="120" w:line="22" w:lineRule="atLeast"/>
        <w:ind w:left="1134" w:hanging="437"/>
        <w:jc w:val="both"/>
        <w:rPr>
          <w:rFonts w:ascii="Arial" w:hAnsi="Arial" w:cs="Arial"/>
          <w:b/>
          <w:i/>
          <w:sz w:val="22"/>
          <w:szCs w:val="22"/>
        </w:rPr>
      </w:pPr>
      <w:bookmarkStart w:id="27" w:name="_Toc21278836"/>
      <w:r w:rsidRPr="001261ED">
        <w:rPr>
          <w:rFonts w:ascii="Arial" w:hAnsi="Arial" w:cs="Arial"/>
          <w:b/>
          <w:i/>
          <w:sz w:val="22"/>
          <w:szCs w:val="22"/>
        </w:rPr>
        <w:t>Mise en œuvre des mesures</w:t>
      </w:r>
      <w:bookmarkEnd w:id="27"/>
      <w:r w:rsidRPr="001261ED">
        <w:rPr>
          <w:rFonts w:ascii="Arial" w:hAnsi="Arial" w:cs="Arial"/>
          <w:b/>
          <w:i/>
          <w:sz w:val="22"/>
          <w:szCs w:val="22"/>
        </w:rPr>
        <w:t xml:space="preserve"> proposées </w:t>
      </w:r>
    </w:p>
    <w:p w14:paraId="0B26A1C8" w14:textId="3EFFE293" w:rsidR="002F30D0" w:rsidRPr="001261ED" w:rsidRDefault="002F30D0"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En cas d’accord entre le Comité de gestion des plaintes et le plaignant pour mettre en œuvre la réponse proposée, il faudra clarifier les points suivants :</w:t>
      </w:r>
    </w:p>
    <w:p w14:paraId="64192516" w14:textId="77777777" w:rsidR="002F30D0" w:rsidRPr="001261ED" w:rsidRDefault="002F30D0" w:rsidP="00C748ED">
      <w:pPr>
        <w:pStyle w:val="Paragraphedeliste"/>
        <w:numPr>
          <w:ilvl w:val="0"/>
          <w:numId w:val="23"/>
        </w:numPr>
        <w:tabs>
          <w:tab w:val="left" w:pos="1134"/>
        </w:tabs>
        <w:spacing w:before="0" w:after="0" w:line="276"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le</w:t>
      </w:r>
      <w:proofErr w:type="gramEnd"/>
      <w:r w:rsidRPr="001261ED">
        <w:rPr>
          <w:rFonts w:ascii="Arial" w:hAnsi="Arial" w:cs="Arial"/>
          <w:color w:val="000000"/>
          <w:sz w:val="22"/>
          <w:lang w:val="fr" w:eastAsia="pt-PT"/>
        </w:rPr>
        <w:t xml:space="preserve"> problème ou l’évènement à la base de la plainte ;</w:t>
      </w:r>
    </w:p>
    <w:p w14:paraId="33B09602" w14:textId="77777777" w:rsidR="002F30D0" w:rsidRPr="001261ED" w:rsidRDefault="002F30D0" w:rsidP="00C748ED">
      <w:pPr>
        <w:pStyle w:val="Paragraphedeliste"/>
        <w:numPr>
          <w:ilvl w:val="0"/>
          <w:numId w:val="23"/>
        </w:numPr>
        <w:tabs>
          <w:tab w:val="left" w:pos="1134"/>
        </w:tabs>
        <w:spacing w:before="0" w:after="0" w:line="276"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les</w:t>
      </w:r>
      <w:proofErr w:type="gramEnd"/>
      <w:r w:rsidRPr="001261ED">
        <w:rPr>
          <w:rFonts w:ascii="Arial" w:hAnsi="Arial" w:cs="Arial"/>
          <w:color w:val="000000"/>
          <w:sz w:val="22"/>
          <w:lang w:val="fr" w:eastAsia="pt-PT"/>
        </w:rPr>
        <w:t xml:space="preserve"> parties prenantes impliquées dans le problème ou l’événement ;</w:t>
      </w:r>
    </w:p>
    <w:p w14:paraId="18779C7A" w14:textId="77777777" w:rsidR="002F30D0" w:rsidRPr="001261ED" w:rsidRDefault="002F30D0" w:rsidP="00C748ED">
      <w:pPr>
        <w:pStyle w:val="Paragraphedeliste"/>
        <w:numPr>
          <w:ilvl w:val="0"/>
          <w:numId w:val="23"/>
        </w:numPr>
        <w:tabs>
          <w:tab w:val="left" w:pos="1134"/>
        </w:tabs>
        <w:spacing w:before="0" w:after="0" w:line="276"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les</w:t>
      </w:r>
      <w:proofErr w:type="gramEnd"/>
      <w:r w:rsidRPr="001261ED">
        <w:rPr>
          <w:rFonts w:ascii="Arial" w:hAnsi="Arial" w:cs="Arial"/>
          <w:color w:val="000000"/>
          <w:sz w:val="22"/>
          <w:lang w:val="fr" w:eastAsia="pt-PT"/>
        </w:rPr>
        <w:t xml:space="preserve"> intérêts et les préoccupations des parties prenantes par rapport au problème ;</w:t>
      </w:r>
    </w:p>
    <w:p w14:paraId="3FBAAE51" w14:textId="77777777" w:rsidR="002F30D0" w:rsidRPr="001261ED" w:rsidRDefault="002F30D0" w:rsidP="00C748ED">
      <w:pPr>
        <w:pStyle w:val="Paragraphedeliste"/>
        <w:numPr>
          <w:ilvl w:val="0"/>
          <w:numId w:val="23"/>
        </w:numPr>
        <w:tabs>
          <w:tab w:val="left" w:pos="1134"/>
        </w:tabs>
        <w:spacing w:before="0" w:after="0" w:line="276"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la</w:t>
      </w:r>
      <w:proofErr w:type="gramEnd"/>
      <w:r w:rsidRPr="001261ED">
        <w:rPr>
          <w:rFonts w:ascii="Arial" w:hAnsi="Arial" w:cs="Arial"/>
          <w:color w:val="000000"/>
          <w:sz w:val="22"/>
          <w:lang w:val="fr" w:eastAsia="pt-PT"/>
        </w:rPr>
        <w:t xml:space="preserve"> constitution de la Commission d’enquête si nécessaire ;</w:t>
      </w:r>
    </w:p>
    <w:p w14:paraId="77BE2387" w14:textId="77777777" w:rsidR="002F30D0" w:rsidRPr="001261ED" w:rsidRDefault="002F30D0" w:rsidP="00C748ED">
      <w:pPr>
        <w:pStyle w:val="Paragraphedeliste"/>
        <w:numPr>
          <w:ilvl w:val="0"/>
          <w:numId w:val="23"/>
        </w:numPr>
        <w:tabs>
          <w:tab w:val="left" w:pos="1134"/>
        </w:tabs>
        <w:spacing w:before="0" w:after="0" w:line="276"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le</w:t>
      </w:r>
      <w:proofErr w:type="gramEnd"/>
      <w:r w:rsidRPr="001261ED">
        <w:rPr>
          <w:rFonts w:ascii="Arial" w:hAnsi="Arial" w:cs="Arial"/>
          <w:color w:val="000000"/>
          <w:sz w:val="22"/>
          <w:lang w:val="fr" w:eastAsia="pt-PT"/>
        </w:rPr>
        <w:t xml:space="preserve"> planning du travail et la logistique nécessaire ;</w:t>
      </w:r>
    </w:p>
    <w:p w14:paraId="5465E488" w14:textId="77777777" w:rsidR="002F30D0" w:rsidRPr="001261ED" w:rsidRDefault="002F30D0" w:rsidP="00C748ED">
      <w:pPr>
        <w:pStyle w:val="Paragraphedeliste"/>
        <w:numPr>
          <w:ilvl w:val="0"/>
          <w:numId w:val="23"/>
        </w:numPr>
        <w:tabs>
          <w:tab w:val="left" w:pos="1134"/>
        </w:tabs>
        <w:spacing w:before="0" w:after="0" w:line="276"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le</w:t>
      </w:r>
      <w:proofErr w:type="gramEnd"/>
      <w:r w:rsidRPr="001261ED">
        <w:rPr>
          <w:rFonts w:ascii="Arial" w:hAnsi="Arial" w:cs="Arial"/>
          <w:color w:val="000000"/>
          <w:sz w:val="22"/>
          <w:lang w:val="fr" w:eastAsia="pt-PT"/>
        </w:rPr>
        <w:t xml:space="preserve"> déroulement de l’enquête au cas par cas ;</w:t>
      </w:r>
    </w:p>
    <w:p w14:paraId="63FD2439" w14:textId="77777777" w:rsidR="002F30D0" w:rsidRPr="001261ED" w:rsidRDefault="002F30D0" w:rsidP="00C748ED">
      <w:pPr>
        <w:pStyle w:val="Paragraphedeliste"/>
        <w:numPr>
          <w:ilvl w:val="0"/>
          <w:numId w:val="23"/>
        </w:numPr>
        <w:tabs>
          <w:tab w:val="left" w:pos="1134"/>
        </w:tabs>
        <w:spacing w:before="0" w:after="0" w:line="276"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lastRenderedPageBreak/>
        <w:t>l’identification</w:t>
      </w:r>
      <w:proofErr w:type="gramEnd"/>
      <w:r w:rsidRPr="001261ED">
        <w:rPr>
          <w:rFonts w:ascii="Arial" w:hAnsi="Arial" w:cs="Arial"/>
          <w:color w:val="000000"/>
          <w:sz w:val="22"/>
          <w:lang w:val="fr" w:eastAsia="pt-PT"/>
        </w:rPr>
        <w:t xml:space="preserve"> des mesures pour la résolution de la plainte ;</w:t>
      </w:r>
    </w:p>
    <w:p w14:paraId="0163915A" w14:textId="77777777" w:rsidR="002F30D0" w:rsidRPr="001261ED" w:rsidRDefault="002F30D0" w:rsidP="00C748ED">
      <w:pPr>
        <w:pStyle w:val="Paragraphedeliste"/>
        <w:numPr>
          <w:ilvl w:val="0"/>
          <w:numId w:val="23"/>
        </w:numPr>
        <w:tabs>
          <w:tab w:val="left" w:pos="1134"/>
        </w:tabs>
        <w:spacing w:before="0" w:after="0" w:line="276"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la</w:t>
      </w:r>
      <w:proofErr w:type="gramEnd"/>
      <w:r w:rsidRPr="001261ED">
        <w:rPr>
          <w:rFonts w:ascii="Arial" w:hAnsi="Arial" w:cs="Arial"/>
          <w:color w:val="000000"/>
          <w:sz w:val="22"/>
          <w:lang w:val="fr" w:eastAsia="pt-PT"/>
        </w:rPr>
        <w:t xml:space="preserve"> proposition des mesures de résolution de la plainte ;</w:t>
      </w:r>
    </w:p>
    <w:p w14:paraId="63CBD9B9" w14:textId="77777777" w:rsidR="002F30D0" w:rsidRPr="001261ED" w:rsidRDefault="002F30D0" w:rsidP="00C748ED">
      <w:pPr>
        <w:pStyle w:val="Paragraphedeliste"/>
        <w:numPr>
          <w:ilvl w:val="0"/>
          <w:numId w:val="23"/>
        </w:numPr>
        <w:tabs>
          <w:tab w:val="left" w:pos="1134"/>
        </w:tabs>
        <w:spacing w:before="0" w:after="0" w:line="276"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la</w:t>
      </w:r>
      <w:proofErr w:type="gramEnd"/>
      <w:r w:rsidRPr="001261ED">
        <w:rPr>
          <w:rFonts w:ascii="Arial" w:hAnsi="Arial" w:cs="Arial"/>
          <w:color w:val="000000"/>
          <w:sz w:val="22"/>
          <w:lang w:val="fr" w:eastAsia="pt-PT"/>
        </w:rPr>
        <w:t xml:space="preserve"> mise en œuvre de la solution.</w:t>
      </w:r>
    </w:p>
    <w:p w14:paraId="1E6C789C" w14:textId="77777777" w:rsidR="002F30D0" w:rsidRPr="001261ED" w:rsidRDefault="002F30D0"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Toutes les fois que la vérification d´une plainte VBG aura été finalisée par la mission de contrôle, et le fait constaté par le PF du projet, la survivante et le gestionnaire/entreprise seront notifiés. </w:t>
      </w:r>
    </w:p>
    <w:p w14:paraId="425BB4EA" w14:textId="77777777" w:rsidR="002F30D0" w:rsidRPr="001261ED" w:rsidRDefault="002F30D0"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Dans un délai de cinq (5) jours le gestionnaire/l´entreprise communiquera la mesure disciplinaire à appliquer au travailleur et au Point Focal VBG du projet. </w:t>
      </w:r>
    </w:p>
    <w:p w14:paraId="53385058" w14:textId="77777777" w:rsidR="002F30D0" w:rsidRPr="001261ED" w:rsidRDefault="002F30D0" w:rsidP="00C748ED">
      <w:pPr>
        <w:pStyle w:val="Textebrut"/>
        <w:numPr>
          <w:ilvl w:val="0"/>
          <w:numId w:val="11"/>
        </w:numPr>
        <w:spacing w:before="120" w:after="120" w:line="22" w:lineRule="atLeast"/>
        <w:ind w:left="1134" w:hanging="437"/>
        <w:jc w:val="both"/>
        <w:rPr>
          <w:rFonts w:ascii="Arial" w:hAnsi="Arial" w:cs="Arial"/>
          <w:b/>
          <w:i/>
          <w:sz w:val="22"/>
          <w:szCs w:val="22"/>
        </w:rPr>
      </w:pPr>
      <w:bookmarkStart w:id="28" w:name="_Toc21278837"/>
      <w:r w:rsidRPr="001261ED">
        <w:rPr>
          <w:rFonts w:ascii="Arial" w:hAnsi="Arial" w:cs="Arial"/>
          <w:b/>
          <w:i/>
          <w:sz w:val="22"/>
          <w:szCs w:val="22"/>
        </w:rPr>
        <w:t xml:space="preserve">Révision de la réponse en cas de </w:t>
      </w:r>
      <w:bookmarkEnd w:id="28"/>
      <w:r w:rsidRPr="001261ED">
        <w:rPr>
          <w:rFonts w:ascii="Arial" w:hAnsi="Arial" w:cs="Arial"/>
          <w:b/>
          <w:i/>
          <w:sz w:val="22"/>
          <w:szCs w:val="22"/>
        </w:rPr>
        <w:t>non-conciliation</w:t>
      </w:r>
    </w:p>
    <w:p w14:paraId="6DA7F010" w14:textId="72708DDF" w:rsidR="002F30D0" w:rsidRPr="001261ED" w:rsidRDefault="002F30D0"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En cas de non-conciliation, le Comité de gestion des plaintes tentera de trouver une proposition des mesures alternatives et examiner si elles rencontrent les préoccupations du plaignant.</w:t>
      </w:r>
      <w:r w:rsidR="00024BC3" w:rsidRPr="001261ED">
        <w:rPr>
          <w:rFonts w:ascii="Arial" w:hAnsi="Arial" w:cs="Arial"/>
          <w:sz w:val="22"/>
          <w:szCs w:val="22"/>
        </w:rPr>
        <w:t xml:space="preserve"> </w:t>
      </w:r>
      <w:r w:rsidRPr="001261ED">
        <w:rPr>
          <w:rFonts w:ascii="Arial" w:hAnsi="Arial" w:cs="Arial"/>
          <w:sz w:val="22"/>
          <w:szCs w:val="22"/>
        </w:rPr>
        <w:t xml:space="preserve">En cas de persistance de non-conciliation, le Comité de gestion des plaintes indiquera d’autres voies de recours disponibles, y compris les mécanismes administratifs et judiciaires... </w:t>
      </w:r>
    </w:p>
    <w:p w14:paraId="5EB191E4" w14:textId="77777777" w:rsidR="002F30D0" w:rsidRPr="001261ED" w:rsidRDefault="002F30D0"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Quelle que soit l’issue, la cellule locale ou le Comité de gestion des plaintes doit documenter toutes les discussions et les propositions de recours.</w:t>
      </w:r>
    </w:p>
    <w:p w14:paraId="5D36D03D" w14:textId="77777777" w:rsidR="002F30D0" w:rsidRPr="001261ED" w:rsidRDefault="002F30D0" w:rsidP="00C748ED">
      <w:pPr>
        <w:pStyle w:val="Textebrut"/>
        <w:numPr>
          <w:ilvl w:val="0"/>
          <w:numId w:val="11"/>
        </w:numPr>
        <w:spacing w:before="120" w:after="120" w:line="22" w:lineRule="atLeast"/>
        <w:ind w:left="1134" w:hanging="437"/>
        <w:jc w:val="both"/>
        <w:rPr>
          <w:rFonts w:ascii="Arial" w:hAnsi="Arial" w:cs="Arial"/>
          <w:b/>
          <w:i/>
          <w:sz w:val="22"/>
          <w:szCs w:val="22"/>
        </w:rPr>
      </w:pPr>
      <w:bookmarkStart w:id="29" w:name="_Toc21278838"/>
      <w:r w:rsidRPr="001261ED">
        <w:rPr>
          <w:rFonts w:ascii="Arial" w:hAnsi="Arial" w:cs="Arial"/>
          <w:b/>
          <w:i/>
          <w:sz w:val="22"/>
          <w:szCs w:val="22"/>
        </w:rPr>
        <w:t>Clôture de la plainte</w:t>
      </w:r>
      <w:bookmarkEnd w:id="29"/>
    </w:p>
    <w:p w14:paraId="1ADF8A08" w14:textId="77777777" w:rsidR="002F30D0" w:rsidRPr="001261ED" w:rsidRDefault="002F30D0"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La procédure sera clôturée si la médiation est satisfaisante pour les parties et mène à une entente. Dans ce cas, il faudra documenter la résolution satisfaisante et la leçon tirée.</w:t>
      </w:r>
    </w:p>
    <w:p w14:paraId="189D1EAC" w14:textId="19384F4F" w:rsidR="002F30D0" w:rsidRPr="001261ED" w:rsidRDefault="002F30D0"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Lorsqu’une plainte VBG est reçue et enregistrée et la survivante a été référencée vers le fournisseur de services de VBG avec son consentement éclairé, les prestataires de services engagent une procédure de responsabilisation avec le consentement de la survivante. Si la survivante ne souhaite pas déposer une plainte officielle auprès de l'employeur, la plainte est clôturée.  </w:t>
      </w:r>
    </w:p>
    <w:p w14:paraId="5EAE66DA" w14:textId="77777777" w:rsidR="002F30D0" w:rsidRPr="001261ED" w:rsidRDefault="002F30D0"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Si la survivante procède à la plainte, l'affaire est examinée dans le cadre du mécanisme de résolution établi pour les cas de VBG et une ligne de conduite est convenue. L´entrepreneur prend les mesures disciplinaires convenues conformément à la législation locale, au contrat de travail et au Code de Conduite (signé par le travailleur). Dans le cadre du mécanisme de résolution établi, il est confirmé que l'action est appropriée, et information est donnée au PF VBG du projet que le cas est clôturé.</w:t>
      </w:r>
    </w:p>
    <w:p w14:paraId="63ACA624" w14:textId="77777777" w:rsidR="002F30D0" w:rsidRPr="001261ED" w:rsidRDefault="002F30D0" w:rsidP="00722D3A">
      <w:pPr>
        <w:pStyle w:val="Textebrut"/>
        <w:spacing w:before="120" w:after="120" w:line="276" w:lineRule="auto"/>
        <w:jc w:val="both"/>
        <w:rPr>
          <w:rFonts w:ascii="Arial" w:hAnsi="Arial" w:cs="Arial"/>
          <w:sz w:val="22"/>
          <w:szCs w:val="22"/>
        </w:rPr>
      </w:pPr>
      <w:r w:rsidRPr="001261ED">
        <w:rPr>
          <w:rFonts w:ascii="Arial" w:hAnsi="Arial" w:cs="Arial"/>
          <w:sz w:val="22"/>
          <w:szCs w:val="22"/>
        </w:rPr>
        <w:t>Il est possible que, dans certains cas, la responsabilité de l’auteur présumé ne soit pas prouvée, ou l’auteur présumé ne puisse pas être identifié, même si l’incident est soutenu par des preuves fiables, ce qui rend impossible l’adoption des mesures disciplinaires à travers le MGP. Il est néanmoins important que le MGP examine ces cas, en prenant une décision et en mettant en place des actions correctives pour l’organisation plutôt que des sanctions disciplinaires individuelles. En outre, lorsque suffisamment de preuves sont recueillies pour établir des incidents graves au sein d’un partenaire, mais dont les auteurs ne peuvent pas être identifiés, l’analyse de ces tendances néanmoins fournira au projet des informations importantes pour revoir, adapter, et renforcer les mesures d’atténuation des risques du projet afin d’éviter ces incidents à l’avenir.</w:t>
      </w:r>
    </w:p>
    <w:p w14:paraId="716E90F6" w14:textId="77777777" w:rsidR="002F30D0" w:rsidRPr="001261ED" w:rsidRDefault="002F30D0" w:rsidP="00C748ED">
      <w:pPr>
        <w:pStyle w:val="Textebrut"/>
        <w:numPr>
          <w:ilvl w:val="0"/>
          <w:numId w:val="11"/>
        </w:numPr>
        <w:spacing w:before="120" w:after="120" w:line="22" w:lineRule="atLeast"/>
        <w:ind w:left="1134" w:hanging="437"/>
        <w:jc w:val="both"/>
        <w:rPr>
          <w:rFonts w:ascii="Arial" w:hAnsi="Arial" w:cs="Arial"/>
          <w:b/>
          <w:i/>
          <w:sz w:val="22"/>
          <w:szCs w:val="22"/>
        </w:rPr>
      </w:pPr>
      <w:bookmarkStart w:id="30" w:name="_Toc20995582"/>
      <w:bookmarkStart w:id="31" w:name="_Toc20995931"/>
      <w:bookmarkStart w:id="32" w:name="_Toc21278839"/>
      <w:bookmarkStart w:id="33" w:name="_Toc21278840"/>
      <w:bookmarkEnd w:id="30"/>
      <w:bookmarkEnd w:id="31"/>
      <w:bookmarkEnd w:id="32"/>
      <w:r w:rsidRPr="001261ED">
        <w:rPr>
          <w:rFonts w:ascii="Arial" w:hAnsi="Arial" w:cs="Arial"/>
          <w:b/>
          <w:i/>
          <w:sz w:val="22"/>
          <w:szCs w:val="22"/>
        </w:rPr>
        <w:t>Rapportage</w:t>
      </w:r>
      <w:bookmarkEnd w:id="33"/>
      <w:r w:rsidRPr="001261ED">
        <w:rPr>
          <w:rFonts w:ascii="Arial" w:hAnsi="Arial" w:cs="Arial"/>
          <w:b/>
          <w:i/>
          <w:sz w:val="22"/>
          <w:szCs w:val="22"/>
        </w:rPr>
        <w:t xml:space="preserve"> </w:t>
      </w:r>
    </w:p>
    <w:p w14:paraId="39BC1E0F" w14:textId="77777777" w:rsidR="002F30D0" w:rsidRPr="001261ED" w:rsidRDefault="002F30D0" w:rsidP="00127832">
      <w:pPr>
        <w:pStyle w:val="Textebrut"/>
        <w:spacing w:before="120" w:after="120" w:line="22" w:lineRule="atLeast"/>
        <w:jc w:val="both"/>
        <w:rPr>
          <w:rFonts w:ascii="Arial" w:hAnsi="Arial" w:cs="Arial"/>
          <w:sz w:val="22"/>
          <w:szCs w:val="22"/>
        </w:rPr>
      </w:pPr>
      <w:r w:rsidRPr="001261ED">
        <w:rPr>
          <w:rFonts w:ascii="Arial" w:hAnsi="Arial" w:cs="Arial"/>
          <w:sz w:val="22"/>
          <w:szCs w:val="22"/>
        </w:rPr>
        <w:t xml:space="preserve">La cellule locale ou le Comité de gestion des plaintes enregistrera toutes les plaintes reçues dans une base de données en ligne accessible au public, qui facilitera le suivi des plaintes. </w:t>
      </w:r>
    </w:p>
    <w:p w14:paraId="00DA067C" w14:textId="77777777" w:rsidR="002F30D0" w:rsidRPr="001261ED" w:rsidRDefault="002F30D0" w:rsidP="00127832">
      <w:pPr>
        <w:pStyle w:val="Textebrut"/>
        <w:spacing w:before="120" w:after="120" w:line="22" w:lineRule="atLeast"/>
        <w:jc w:val="both"/>
        <w:rPr>
          <w:rFonts w:ascii="Arial" w:hAnsi="Arial" w:cs="Arial"/>
          <w:sz w:val="22"/>
          <w:szCs w:val="22"/>
        </w:rPr>
      </w:pPr>
      <w:r w:rsidRPr="001261ED">
        <w:rPr>
          <w:rFonts w:ascii="Arial" w:hAnsi="Arial" w:cs="Arial"/>
          <w:sz w:val="22"/>
          <w:szCs w:val="22"/>
        </w:rPr>
        <w:t>Cette base de données rapportera :</w:t>
      </w:r>
    </w:p>
    <w:p w14:paraId="47377F24" w14:textId="0D335835" w:rsidR="002F30D0" w:rsidRPr="001261ED" w:rsidRDefault="002F30D0" w:rsidP="00C748ED">
      <w:pPr>
        <w:pStyle w:val="Paragraphedeliste"/>
        <w:numPr>
          <w:ilvl w:val="0"/>
          <w:numId w:val="24"/>
        </w:numPr>
        <w:tabs>
          <w:tab w:val="left" w:pos="993"/>
        </w:tabs>
        <w:spacing w:before="0" w:after="0" w:line="264" w:lineRule="auto"/>
        <w:rPr>
          <w:rFonts w:ascii="Arial" w:hAnsi="Arial" w:cs="Arial"/>
          <w:sz w:val="22"/>
        </w:rPr>
      </w:pPr>
      <w:proofErr w:type="gramStart"/>
      <w:r w:rsidRPr="001261ED">
        <w:rPr>
          <w:rFonts w:ascii="Arial" w:hAnsi="Arial" w:cs="Arial"/>
          <w:sz w:val="22"/>
        </w:rPr>
        <w:lastRenderedPageBreak/>
        <w:t>le</w:t>
      </w:r>
      <w:proofErr w:type="gramEnd"/>
      <w:r w:rsidRPr="001261ED">
        <w:rPr>
          <w:rFonts w:ascii="Arial" w:hAnsi="Arial" w:cs="Arial"/>
          <w:sz w:val="22"/>
        </w:rPr>
        <w:t xml:space="preserve"> nombre de plaintes reçues</w:t>
      </w:r>
      <w:r w:rsidR="000F3B03" w:rsidRPr="001261ED">
        <w:rPr>
          <w:rFonts w:ascii="Arial" w:hAnsi="Arial" w:cs="Arial"/>
          <w:sz w:val="22"/>
        </w:rPr>
        <w:t> ;</w:t>
      </w:r>
    </w:p>
    <w:p w14:paraId="3715557B" w14:textId="6D517A3C" w:rsidR="002F30D0" w:rsidRPr="001261ED" w:rsidRDefault="002F30D0" w:rsidP="00C748ED">
      <w:pPr>
        <w:pStyle w:val="Paragraphedeliste"/>
        <w:numPr>
          <w:ilvl w:val="0"/>
          <w:numId w:val="24"/>
        </w:numPr>
        <w:tabs>
          <w:tab w:val="left" w:pos="993"/>
        </w:tabs>
        <w:spacing w:before="0" w:after="0" w:line="264"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le</w:t>
      </w:r>
      <w:proofErr w:type="gramEnd"/>
      <w:r w:rsidRPr="001261ED">
        <w:rPr>
          <w:rFonts w:ascii="Arial" w:hAnsi="Arial" w:cs="Arial"/>
          <w:color w:val="000000"/>
          <w:sz w:val="22"/>
          <w:lang w:val="fr" w:eastAsia="pt-PT"/>
        </w:rPr>
        <w:t xml:space="preserve"> nombre et le pourcentage de plaintes résolues</w:t>
      </w:r>
      <w:r w:rsidR="000F3B03" w:rsidRPr="001261ED">
        <w:rPr>
          <w:rFonts w:ascii="Arial" w:hAnsi="Arial" w:cs="Arial"/>
          <w:color w:val="000000"/>
          <w:sz w:val="22"/>
          <w:lang w:val="fr" w:eastAsia="pt-PT"/>
        </w:rPr>
        <w:t> ;</w:t>
      </w:r>
    </w:p>
    <w:p w14:paraId="487D26FA" w14:textId="368F8FEB" w:rsidR="002F30D0" w:rsidRPr="001261ED" w:rsidRDefault="002F30D0" w:rsidP="00C748ED">
      <w:pPr>
        <w:pStyle w:val="Paragraphedeliste"/>
        <w:numPr>
          <w:ilvl w:val="0"/>
          <w:numId w:val="24"/>
        </w:numPr>
        <w:tabs>
          <w:tab w:val="left" w:pos="993"/>
        </w:tabs>
        <w:spacing w:before="0" w:after="0" w:line="264" w:lineRule="auto"/>
        <w:rPr>
          <w:rFonts w:ascii="Arial" w:hAnsi="Arial" w:cs="Arial"/>
          <w:color w:val="000000"/>
          <w:sz w:val="22"/>
          <w:lang w:val="fr" w:eastAsia="pt-PT"/>
        </w:rPr>
      </w:pPr>
      <w:proofErr w:type="gramStart"/>
      <w:r w:rsidRPr="001261ED">
        <w:rPr>
          <w:rFonts w:ascii="Arial" w:hAnsi="Arial" w:cs="Arial"/>
          <w:color w:val="000000"/>
          <w:sz w:val="22"/>
          <w:lang w:val="fr" w:eastAsia="pt-PT"/>
        </w:rPr>
        <w:t>le</w:t>
      </w:r>
      <w:proofErr w:type="gramEnd"/>
      <w:r w:rsidRPr="001261ED">
        <w:rPr>
          <w:rFonts w:ascii="Arial" w:hAnsi="Arial" w:cs="Arial"/>
          <w:color w:val="000000"/>
          <w:sz w:val="22"/>
          <w:lang w:val="fr" w:eastAsia="pt-PT"/>
        </w:rPr>
        <w:t xml:space="preserve"> nombre et le pourcentage de plaintes soumises à médiation</w:t>
      </w:r>
      <w:r w:rsidR="000F3B03" w:rsidRPr="001261ED">
        <w:rPr>
          <w:rFonts w:ascii="Arial" w:hAnsi="Arial" w:cs="Arial"/>
          <w:color w:val="000000"/>
          <w:sz w:val="22"/>
          <w:lang w:val="fr" w:eastAsia="pt-PT"/>
        </w:rPr>
        <w:t> ;</w:t>
      </w:r>
    </w:p>
    <w:p w14:paraId="044D0FC1" w14:textId="3C910689" w:rsidR="002F30D0" w:rsidRPr="001261ED" w:rsidRDefault="002F30D0" w:rsidP="00C748ED">
      <w:pPr>
        <w:pStyle w:val="Paragraphedeliste"/>
        <w:numPr>
          <w:ilvl w:val="0"/>
          <w:numId w:val="24"/>
        </w:numPr>
        <w:tabs>
          <w:tab w:val="left" w:pos="993"/>
        </w:tabs>
        <w:spacing w:before="0" w:after="0" w:line="264" w:lineRule="auto"/>
        <w:rPr>
          <w:rFonts w:ascii="Arial" w:hAnsi="Arial" w:cs="Arial"/>
          <w:sz w:val="22"/>
        </w:rPr>
      </w:pPr>
      <w:proofErr w:type="gramStart"/>
      <w:r w:rsidRPr="001261ED">
        <w:rPr>
          <w:rFonts w:ascii="Arial" w:hAnsi="Arial" w:cs="Arial"/>
          <w:color w:val="000000"/>
          <w:sz w:val="22"/>
          <w:lang w:val="fr" w:eastAsia="pt-PT"/>
        </w:rPr>
        <w:t>le</w:t>
      </w:r>
      <w:proofErr w:type="gramEnd"/>
      <w:r w:rsidRPr="001261ED">
        <w:rPr>
          <w:rFonts w:ascii="Arial" w:hAnsi="Arial" w:cs="Arial"/>
          <w:color w:val="000000"/>
          <w:sz w:val="22"/>
          <w:lang w:val="fr" w:eastAsia="pt-PT"/>
        </w:rPr>
        <w:t xml:space="preserve"> nombre et le pourcentage de plaintes</w:t>
      </w:r>
      <w:r w:rsidRPr="001261ED">
        <w:rPr>
          <w:rFonts w:ascii="Arial" w:hAnsi="Arial" w:cs="Arial"/>
          <w:sz w:val="22"/>
        </w:rPr>
        <w:t xml:space="preserve"> non résolues</w:t>
      </w:r>
      <w:r w:rsidR="000F3B03" w:rsidRPr="001261ED">
        <w:rPr>
          <w:rFonts w:ascii="Arial" w:hAnsi="Arial" w:cs="Arial"/>
          <w:sz w:val="22"/>
        </w:rPr>
        <w:t>.</w:t>
      </w:r>
    </w:p>
    <w:p w14:paraId="1B6204CE" w14:textId="77777777" w:rsidR="002F30D0" w:rsidRPr="001261ED" w:rsidRDefault="002F30D0" w:rsidP="00127832">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La base de données indiquera notamment les problèmes le plus fréquemment enregistrés dans les sites du Projet et leurs modes de résolution. </w:t>
      </w:r>
    </w:p>
    <w:p w14:paraId="1A5F1453" w14:textId="77777777" w:rsidR="002F30D0" w:rsidRPr="001261ED" w:rsidRDefault="002F30D0" w:rsidP="00127832">
      <w:pPr>
        <w:pStyle w:val="Textebrut"/>
        <w:spacing w:before="120" w:after="120" w:line="276" w:lineRule="auto"/>
        <w:jc w:val="both"/>
        <w:rPr>
          <w:rFonts w:ascii="Arial" w:hAnsi="Arial" w:cs="Arial"/>
          <w:sz w:val="22"/>
          <w:szCs w:val="22"/>
        </w:rPr>
      </w:pPr>
      <w:r w:rsidRPr="001261ED">
        <w:rPr>
          <w:rFonts w:ascii="Arial" w:hAnsi="Arial" w:cs="Arial"/>
          <w:sz w:val="22"/>
          <w:szCs w:val="22"/>
        </w:rPr>
        <w:t>Les informations fournies par la base de données permettront à la cellule locale ou au Comité de gestion des plaintes d’améliorer le mécanisme et de mieux comprendre et traiter les impacts sociaux du Projet.</w:t>
      </w:r>
    </w:p>
    <w:p w14:paraId="4C9B848D" w14:textId="77777777" w:rsidR="002F30D0" w:rsidRPr="001261ED" w:rsidRDefault="002F30D0" w:rsidP="00127832">
      <w:pPr>
        <w:pStyle w:val="Textebrut"/>
        <w:spacing w:before="120" w:after="120" w:line="276" w:lineRule="auto"/>
        <w:jc w:val="both"/>
        <w:rPr>
          <w:rFonts w:ascii="Arial" w:hAnsi="Arial" w:cs="Arial"/>
          <w:sz w:val="22"/>
          <w:szCs w:val="22"/>
        </w:rPr>
      </w:pPr>
      <w:r w:rsidRPr="001261ED">
        <w:rPr>
          <w:rFonts w:ascii="Arial" w:hAnsi="Arial" w:cs="Arial"/>
          <w:sz w:val="22"/>
          <w:szCs w:val="22"/>
        </w:rPr>
        <w:t>Chaque plainte sera assortie d’un numéro afin de faciliter le suivi du dossier par le plaignant.</w:t>
      </w:r>
    </w:p>
    <w:p w14:paraId="0538EB3F" w14:textId="483CEDCC" w:rsidR="002F30D0" w:rsidRPr="001261ED" w:rsidRDefault="002F30D0" w:rsidP="00127832">
      <w:pPr>
        <w:pStyle w:val="Textebrut"/>
        <w:spacing w:before="120" w:after="120" w:line="276" w:lineRule="auto"/>
        <w:jc w:val="both"/>
        <w:rPr>
          <w:rFonts w:ascii="Arial" w:hAnsi="Arial" w:cs="Arial"/>
          <w:sz w:val="22"/>
          <w:szCs w:val="22"/>
        </w:rPr>
      </w:pPr>
      <w:r w:rsidRPr="001261ED">
        <w:rPr>
          <w:rFonts w:ascii="Arial" w:hAnsi="Arial" w:cs="Arial"/>
          <w:sz w:val="22"/>
          <w:szCs w:val="22"/>
        </w:rPr>
        <w:t>L’information contenue dans le rapport sera confidentielle. Les rapports des pla</w:t>
      </w:r>
      <w:r w:rsidR="00127832">
        <w:rPr>
          <w:rFonts w:ascii="Arial" w:hAnsi="Arial" w:cs="Arial"/>
          <w:sz w:val="22"/>
          <w:szCs w:val="22"/>
        </w:rPr>
        <w:t xml:space="preserve">intes VBG seront soumis par </w:t>
      </w:r>
      <w:proofErr w:type="gramStart"/>
      <w:r w:rsidR="00127832">
        <w:rPr>
          <w:rFonts w:ascii="Arial" w:hAnsi="Arial" w:cs="Arial"/>
          <w:sz w:val="22"/>
          <w:szCs w:val="22"/>
        </w:rPr>
        <w:t>les spécialiste</w:t>
      </w:r>
      <w:proofErr w:type="gramEnd"/>
      <w:r w:rsidR="00127832">
        <w:rPr>
          <w:rFonts w:ascii="Arial" w:hAnsi="Arial" w:cs="Arial"/>
          <w:sz w:val="22"/>
          <w:szCs w:val="22"/>
        </w:rPr>
        <w:t xml:space="preserve"> en</w:t>
      </w:r>
      <w:r w:rsidRPr="001261ED">
        <w:rPr>
          <w:rFonts w:ascii="Arial" w:hAnsi="Arial" w:cs="Arial"/>
          <w:sz w:val="22"/>
          <w:szCs w:val="22"/>
        </w:rPr>
        <w:t xml:space="preserve"> VBG </w:t>
      </w:r>
      <w:r w:rsidR="00127832">
        <w:rPr>
          <w:rFonts w:ascii="Arial" w:hAnsi="Arial" w:cs="Arial"/>
          <w:sz w:val="22"/>
          <w:szCs w:val="22"/>
        </w:rPr>
        <w:t>de l’</w:t>
      </w:r>
      <w:r w:rsidRPr="001261ED">
        <w:rPr>
          <w:rFonts w:ascii="Arial" w:hAnsi="Arial" w:cs="Arial"/>
          <w:sz w:val="22"/>
          <w:szCs w:val="22"/>
        </w:rPr>
        <w:t xml:space="preserve">UCM </w:t>
      </w:r>
      <w:r w:rsidR="00127832">
        <w:rPr>
          <w:rFonts w:ascii="Arial" w:hAnsi="Arial" w:cs="Arial"/>
          <w:sz w:val="22"/>
          <w:szCs w:val="22"/>
        </w:rPr>
        <w:t xml:space="preserve">et de la CEP-O </w:t>
      </w:r>
      <w:r w:rsidRPr="001261ED">
        <w:rPr>
          <w:rFonts w:ascii="Arial" w:hAnsi="Arial" w:cs="Arial"/>
          <w:sz w:val="22"/>
          <w:szCs w:val="22"/>
        </w:rPr>
        <w:t>et ne devrait pas demander ou consigner des renseignements que sur trois aspects au maximum liés à l'incident de la VBG</w:t>
      </w:r>
      <w:r w:rsidR="006845E8">
        <w:rPr>
          <w:rFonts w:ascii="Arial" w:hAnsi="Arial" w:cs="Arial"/>
          <w:sz w:val="22"/>
          <w:szCs w:val="22"/>
        </w:rPr>
        <w:t xml:space="preserve"> </w:t>
      </w:r>
      <w:r w:rsidRPr="001261ED">
        <w:rPr>
          <w:rFonts w:ascii="Arial" w:hAnsi="Arial" w:cs="Arial"/>
          <w:sz w:val="22"/>
          <w:szCs w:val="22"/>
        </w:rPr>
        <w:t xml:space="preserve">: </w:t>
      </w:r>
    </w:p>
    <w:p w14:paraId="73A57114" w14:textId="77777777" w:rsidR="002F30D0" w:rsidRPr="001261ED" w:rsidRDefault="002F30D0" w:rsidP="00C748ED">
      <w:pPr>
        <w:pStyle w:val="Paragraphedeliste"/>
        <w:numPr>
          <w:ilvl w:val="0"/>
          <w:numId w:val="25"/>
        </w:numPr>
        <w:tabs>
          <w:tab w:val="left" w:pos="993"/>
        </w:tabs>
        <w:spacing w:before="0" w:after="0" w:line="264" w:lineRule="auto"/>
        <w:rPr>
          <w:rFonts w:ascii="Arial" w:hAnsi="Arial" w:cs="Arial"/>
          <w:sz w:val="22"/>
        </w:rPr>
      </w:pPr>
      <w:proofErr w:type="gramStart"/>
      <w:r w:rsidRPr="001261ED">
        <w:rPr>
          <w:rFonts w:ascii="Arial" w:hAnsi="Arial" w:cs="Arial"/>
          <w:sz w:val="22"/>
        </w:rPr>
        <w:t>la</w:t>
      </w:r>
      <w:proofErr w:type="gramEnd"/>
      <w:r w:rsidRPr="001261ED">
        <w:rPr>
          <w:rFonts w:ascii="Arial" w:hAnsi="Arial" w:cs="Arial"/>
          <w:sz w:val="22"/>
        </w:rPr>
        <w:t xml:space="preserve"> nature de la plainte (ce que la plaignante dit dans ses propres mots sans interrogatoire direct) ; </w:t>
      </w:r>
    </w:p>
    <w:p w14:paraId="2CEFF804" w14:textId="77777777" w:rsidR="002F30D0" w:rsidRPr="001261ED" w:rsidRDefault="002F30D0" w:rsidP="00C748ED">
      <w:pPr>
        <w:pStyle w:val="Paragraphedeliste"/>
        <w:numPr>
          <w:ilvl w:val="0"/>
          <w:numId w:val="25"/>
        </w:numPr>
        <w:tabs>
          <w:tab w:val="left" w:pos="993"/>
        </w:tabs>
        <w:spacing w:before="0" w:after="0" w:line="264" w:lineRule="auto"/>
        <w:rPr>
          <w:rFonts w:ascii="Arial" w:hAnsi="Arial" w:cs="Arial"/>
          <w:sz w:val="22"/>
        </w:rPr>
      </w:pPr>
      <w:proofErr w:type="gramStart"/>
      <w:r w:rsidRPr="001261ED">
        <w:rPr>
          <w:rFonts w:ascii="Arial" w:hAnsi="Arial" w:cs="Arial"/>
          <w:sz w:val="22"/>
        </w:rPr>
        <w:t>l'âge</w:t>
      </w:r>
      <w:proofErr w:type="gramEnd"/>
      <w:r w:rsidRPr="001261ED">
        <w:rPr>
          <w:rFonts w:ascii="Arial" w:hAnsi="Arial" w:cs="Arial"/>
          <w:sz w:val="22"/>
        </w:rPr>
        <w:t xml:space="preserve"> et sexe du survivant ; et</w:t>
      </w:r>
    </w:p>
    <w:p w14:paraId="0D0A6CBA" w14:textId="77777777" w:rsidR="002F30D0" w:rsidRPr="001261ED" w:rsidRDefault="002F30D0" w:rsidP="00C748ED">
      <w:pPr>
        <w:pStyle w:val="Paragraphedeliste"/>
        <w:numPr>
          <w:ilvl w:val="0"/>
          <w:numId w:val="25"/>
        </w:numPr>
        <w:tabs>
          <w:tab w:val="left" w:pos="993"/>
        </w:tabs>
        <w:spacing w:before="0" w:after="0" w:line="264" w:lineRule="auto"/>
        <w:rPr>
          <w:rFonts w:ascii="Arial" w:hAnsi="Arial" w:cs="Arial"/>
          <w:sz w:val="22"/>
        </w:rPr>
      </w:pPr>
      <w:proofErr w:type="gramStart"/>
      <w:r w:rsidRPr="001261ED">
        <w:rPr>
          <w:rFonts w:ascii="Arial" w:hAnsi="Arial" w:cs="Arial"/>
          <w:sz w:val="22"/>
        </w:rPr>
        <w:t>si</w:t>
      </w:r>
      <w:proofErr w:type="gramEnd"/>
      <w:r w:rsidRPr="001261ED">
        <w:rPr>
          <w:rFonts w:ascii="Arial" w:hAnsi="Arial" w:cs="Arial"/>
          <w:sz w:val="22"/>
        </w:rPr>
        <w:t xml:space="preserve">, au mieux de leur connaissance, l'agresseur était associé au projet. </w:t>
      </w:r>
    </w:p>
    <w:p w14:paraId="63F9C2AE" w14:textId="77777777" w:rsidR="002F30D0" w:rsidRPr="001261ED" w:rsidRDefault="002F30D0" w:rsidP="00C748ED">
      <w:pPr>
        <w:pStyle w:val="Textebrut"/>
        <w:numPr>
          <w:ilvl w:val="0"/>
          <w:numId w:val="11"/>
        </w:numPr>
        <w:spacing w:before="120" w:after="120" w:line="22" w:lineRule="atLeast"/>
        <w:ind w:left="1134" w:hanging="437"/>
        <w:jc w:val="both"/>
        <w:rPr>
          <w:rFonts w:ascii="Arial" w:hAnsi="Arial" w:cs="Arial"/>
          <w:b/>
          <w:i/>
          <w:sz w:val="22"/>
          <w:szCs w:val="22"/>
        </w:rPr>
      </w:pPr>
      <w:bookmarkStart w:id="34" w:name="_Toc20995584"/>
      <w:bookmarkStart w:id="35" w:name="_Toc20995933"/>
      <w:bookmarkStart w:id="36" w:name="_Toc21278841"/>
      <w:bookmarkStart w:id="37" w:name="_Toc21278842"/>
      <w:bookmarkEnd w:id="34"/>
      <w:bookmarkEnd w:id="35"/>
      <w:bookmarkEnd w:id="36"/>
      <w:r w:rsidRPr="001261ED">
        <w:rPr>
          <w:rFonts w:ascii="Arial" w:hAnsi="Arial" w:cs="Arial"/>
          <w:b/>
          <w:i/>
          <w:sz w:val="22"/>
          <w:szCs w:val="22"/>
        </w:rPr>
        <w:t>Résolution à l’amiable</w:t>
      </w:r>
      <w:bookmarkEnd w:id="37"/>
      <w:r w:rsidRPr="001261ED">
        <w:rPr>
          <w:rFonts w:ascii="Arial" w:hAnsi="Arial" w:cs="Arial"/>
          <w:b/>
          <w:i/>
          <w:sz w:val="22"/>
          <w:szCs w:val="22"/>
        </w:rPr>
        <w:t xml:space="preserve"> </w:t>
      </w:r>
    </w:p>
    <w:p w14:paraId="7FAE865E" w14:textId="77777777" w:rsidR="002F30D0" w:rsidRPr="001261ED" w:rsidRDefault="002F30D0" w:rsidP="00127832">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Le règlement à l’amiable est la voie privilégiée par le MGP pour la résolution des plaintes d’ordre général, à l’exception de celles liées aux VBG dans le cadre du Projet. Pour les plaintes VBG, le projet se basera sur le consentement de la victime selon les différents services offerts dans le cadre du projet, notamment : la prise en charge médicale, l’accompagnement psychosocial et la prise en charge juridique et judiciaire selon le cas. </w:t>
      </w:r>
    </w:p>
    <w:p w14:paraId="6565B956" w14:textId="77777777" w:rsidR="002F30D0" w:rsidRPr="001261ED" w:rsidRDefault="002F30D0" w:rsidP="00127832">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Les trois (3) niveaux de résolution des plaintes mentionnés dans le fonctionnement du MGP, encouragent le dialogue et la communication pour éviter des insatisfactions dans la procédure. Les cellules locales ou les Comités ad hoc examineront le niveau de désaccord entre le plaignant et la solution proposée. Ils évalueront également la recevabilité de la plainte ou de la réclamation. </w:t>
      </w:r>
    </w:p>
    <w:p w14:paraId="0A83F562" w14:textId="77777777" w:rsidR="002F30D0" w:rsidRPr="001261ED" w:rsidRDefault="002F30D0" w:rsidP="00127832">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Pour les plaintes qui nécessitent des avis techniques et celles directement liées aux travaux, comme par exemple, la mise en œuvre des mesures compensatoires, les cellules locales ou les Comités ad hoc transmettront directement la plainte au Projet.   </w:t>
      </w:r>
    </w:p>
    <w:p w14:paraId="03695B9D" w14:textId="77777777" w:rsidR="002F30D0" w:rsidRPr="001261ED" w:rsidRDefault="002F30D0" w:rsidP="00127832">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Les plaintes d’EAS/HS ne feront jamais objet d´une résolution à l’amiable. </w:t>
      </w:r>
    </w:p>
    <w:p w14:paraId="7BEC538C" w14:textId="77777777" w:rsidR="002F30D0" w:rsidRPr="001261ED" w:rsidRDefault="002F30D0" w:rsidP="00C748ED">
      <w:pPr>
        <w:pStyle w:val="Textebrut"/>
        <w:numPr>
          <w:ilvl w:val="0"/>
          <w:numId w:val="11"/>
        </w:numPr>
        <w:spacing w:before="120" w:after="120" w:line="276" w:lineRule="auto"/>
        <w:ind w:left="1134" w:hanging="437"/>
        <w:jc w:val="both"/>
        <w:rPr>
          <w:rFonts w:ascii="Arial" w:hAnsi="Arial" w:cs="Arial"/>
          <w:b/>
          <w:i/>
          <w:sz w:val="22"/>
          <w:szCs w:val="22"/>
        </w:rPr>
      </w:pPr>
      <w:bookmarkStart w:id="38" w:name="_Toc21278843"/>
      <w:r w:rsidRPr="001261ED">
        <w:rPr>
          <w:rFonts w:ascii="Arial" w:hAnsi="Arial" w:cs="Arial"/>
          <w:b/>
          <w:i/>
          <w:sz w:val="22"/>
          <w:szCs w:val="22"/>
        </w:rPr>
        <w:t>Dispositions administratives et recours en justice</w:t>
      </w:r>
      <w:bookmarkEnd w:id="38"/>
      <w:r w:rsidRPr="001261ED">
        <w:rPr>
          <w:rFonts w:ascii="Arial" w:hAnsi="Arial" w:cs="Arial"/>
          <w:b/>
          <w:i/>
          <w:sz w:val="22"/>
          <w:szCs w:val="22"/>
        </w:rPr>
        <w:t xml:space="preserve">  </w:t>
      </w:r>
    </w:p>
    <w:p w14:paraId="344E26EF" w14:textId="77777777" w:rsidR="002F30D0" w:rsidRPr="001261ED" w:rsidRDefault="002F30D0" w:rsidP="00127832">
      <w:pPr>
        <w:pStyle w:val="Textebrut"/>
        <w:spacing w:before="120" w:after="120" w:line="276" w:lineRule="auto"/>
        <w:jc w:val="both"/>
        <w:rPr>
          <w:rFonts w:ascii="Arial" w:hAnsi="Arial" w:cs="Arial"/>
          <w:sz w:val="22"/>
          <w:szCs w:val="22"/>
        </w:rPr>
      </w:pPr>
      <w:bookmarkStart w:id="39" w:name="_Toc1809211"/>
      <w:bookmarkStart w:id="40" w:name="_Toc1809498"/>
      <w:bookmarkStart w:id="41" w:name="_Toc1810037"/>
      <w:bookmarkStart w:id="42" w:name="_Toc1809212"/>
      <w:bookmarkStart w:id="43" w:name="_Toc1809499"/>
      <w:bookmarkStart w:id="44" w:name="_Toc1810038"/>
      <w:bookmarkStart w:id="45" w:name="_Toc1809213"/>
      <w:bookmarkStart w:id="46" w:name="_Toc1809500"/>
      <w:bookmarkStart w:id="47" w:name="_Toc1810039"/>
      <w:bookmarkStart w:id="48" w:name="_Toc1809214"/>
      <w:bookmarkStart w:id="49" w:name="_Toc1809501"/>
      <w:bookmarkStart w:id="50" w:name="_Toc1810040"/>
      <w:bookmarkStart w:id="51" w:name="_Toc1809215"/>
      <w:bookmarkStart w:id="52" w:name="_Toc1809502"/>
      <w:bookmarkStart w:id="53" w:name="_Toc1810041"/>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1261ED">
        <w:rPr>
          <w:rFonts w:ascii="Arial" w:hAnsi="Arial" w:cs="Arial"/>
          <w:sz w:val="22"/>
          <w:szCs w:val="22"/>
        </w:rPr>
        <w:t xml:space="preserve">Bien que non recommandé pour le bon déroulement des activités du Projet, suite au blocage ou à l’arrêt des travaux, le recours en justice demeure le dernier rempart en cas d'échec de la solution à l'amiable. </w:t>
      </w:r>
    </w:p>
    <w:p w14:paraId="35386914" w14:textId="77777777" w:rsidR="002F30D0" w:rsidRPr="001261ED" w:rsidRDefault="002F30D0" w:rsidP="00127832">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Le recours en justice est souvent coûteux et fastidieux du fait que la durée des procédures et de la prise des décisions se font sur base des règles de droit. De même, les frais de justice sont à charge du plaignant, quelle que soit l’issue de la sentence. </w:t>
      </w:r>
    </w:p>
    <w:p w14:paraId="5023FE54" w14:textId="77777777" w:rsidR="002F30D0" w:rsidRPr="001261ED" w:rsidRDefault="002F30D0" w:rsidP="00127832">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Le MGP devra également permettre aux communautés d’être informées sur les recours judiciaires et administratifs disponibles dans le pays pour la résolution des conflits et y avoir accès à tous temps. </w:t>
      </w:r>
    </w:p>
    <w:p w14:paraId="0FE0C319" w14:textId="77777777" w:rsidR="002F30D0" w:rsidRPr="001261ED" w:rsidRDefault="002F30D0" w:rsidP="00127832">
      <w:pPr>
        <w:pStyle w:val="Textebrut"/>
        <w:spacing w:before="120" w:after="120" w:line="276" w:lineRule="auto"/>
        <w:jc w:val="both"/>
        <w:rPr>
          <w:rFonts w:ascii="Arial" w:hAnsi="Arial" w:cs="Arial"/>
          <w:sz w:val="22"/>
          <w:szCs w:val="22"/>
        </w:rPr>
      </w:pPr>
      <w:r w:rsidRPr="001261ED">
        <w:rPr>
          <w:rFonts w:ascii="Arial" w:hAnsi="Arial" w:cs="Arial"/>
          <w:sz w:val="22"/>
          <w:szCs w:val="22"/>
        </w:rPr>
        <w:lastRenderedPageBreak/>
        <w:t>Il est à noter que les plaintes qui concernent les violences basées sur le genre (VBG) seront gérées conformément aux principes du MGP et ne pourront être transférées auprès des instances judiciaires qu’après consentement éclairé de la survivante.</w:t>
      </w:r>
      <w:bookmarkStart w:id="54" w:name="_Toc1833708"/>
      <w:bookmarkStart w:id="55" w:name="_Toc1833995"/>
      <w:bookmarkStart w:id="56" w:name="_Toc1833709"/>
      <w:bookmarkStart w:id="57" w:name="_Toc1833996"/>
      <w:bookmarkStart w:id="58" w:name="_Toc1833710"/>
      <w:bookmarkStart w:id="59" w:name="_Toc1833997"/>
      <w:bookmarkStart w:id="60" w:name="_Toc1833711"/>
      <w:bookmarkStart w:id="61" w:name="_Toc1833998"/>
      <w:bookmarkStart w:id="62" w:name="_Toc804540"/>
      <w:bookmarkEnd w:id="54"/>
      <w:bookmarkEnd w:id="55"/>
      <w:bookmarkEnd w:id="56"/>
      <w:bookmarkEnd w:id="57"/>
      <w:bookmarkEnd w:id="58"/>
      <w:bookmarkEnd w:id="59"/>
      <w:bookmarkEnd w:id="60"/>
      <w:bookmarkEnd w:id="61"/>
      <w:bookmarkEnd w:id="62"/>
      <w:r w:rsidRPr="001261ED">
        <w:rPr>
          <w:rFonts w:ascii="Arial" w:hAnsi="Arial" w:cs="Arial"/>
          <w:sz w:val="22"/>
          <w:szCs w:val="22"/>
        </w:rPr>
        <w:t xml:space="preserve"> </w:t>
      </w:r>
      <w:bookmarkStart w:id="63" w:name="_Toc21278844"/>
    </w:p>
    <w:p w14:paraId="3CA93CBF" w14:textId="77777777" w:rsidR="002F30D0" w:rsidRPr="001261ED" w:rsidRDefault="002F30D0" w:rsidP="00C748ED">
      <w:pPr>
        <w:pStyle w:val="Textebrut"/>
        <w:numPr>
          <w:ilvl w:val="0"/>
          <w:numId w:val="11"/>
        </w:numPr>
        <w:spacing w:before="120" w:after="120" w:line="276" w:lineRule="auto"/>
        <w:ind w:left="1134" w:hanging="437"/>
        <w:jc w:val="both"/>
        <w:rPr>
          <w:rFonts w:ascii="Arial" w:hAnsi="Arial" w:cs="Arial"/>
          <w:b/>
          <w:bCs/>
          <w:sz w:val="22"/>
          <w:szCs w:val="22"/>
        </w:rPr>
      </w:pPr>
      <w:r w:rsidRPr="001261ED">
        <w:rPr>
          <w:rFonts w:ascii="Arial" w:hAnsi="Arial" w:cs="Arial"/>
          <w:b/>
          <w:bCs/>
          <w:sz w:val="22"/>
          <w:szCs w:val="22"/>
        </w:rPr>
        <w:t>Considérations spécifiques concernant les plaintes d’EAS/HS :</w:t>
      </w:r>
    </w:p>
    <w:p w14:paraId="4852BD35" w14:textId="77777777" w:rsidR="0031163A" w:rsidRPr="001261ED" w:rsidRDefault="0031163A" w:rsidP="00C748ED">
      <w:pPr>
        <w:pStyle w:val="Paragraphedeliste"/>
        <w:numPr>
          <w:ilvl w:val="0"/>
          <w:numId w:val="35"/>
        </w:numPr>
        <w:spacing w:before="0" w:after="160" w:line="276" w:lineRule="auto"/>
        <w:rPr>
          <w:rFonts w:ascii="Arial" w:hAnsi="Arial" w:cs="Arial"/>
          <w:b/>
          <w:bCs/>
          <w:sz w:val="22"/>
        </w:rPr>
      </w:pPr>
      <w:r w:rsidRPr="001261ED">
        <w:rPr>
          <w:rFonts w:ascii="Arial" w:hAnsi="Arial" w:cs="Arial"/>
          <w:b/>
          <w:bCs/>
          <w:sz w:val="22"/>
        </w:rPr>
        <w:t>Réception de la plainte</w:t>
      </w:r>
    </w:p>
    <w:p w14:paraId="29317465" w14:textId="77777777" w:rsidR="0031163A" w:rsidRPr="001261ED" w:rsidRDefault="0031163A" w:rsidP="00127832">
      <w:pPr>
        <w:spacing w:line="276" w:lineRule="auto"/>
        <w:rPr>
          <w:rFonts w:ascii="Arial" w:hAnsi="Arial" w:cs="Arial"/>
          <w:sz w:val="22"/>
        </w:rPr>
      </w:pPr>
      <w:r w:rsidRPr="001261ED">
        <w:rPr>
          <w:rFonts w:ascii="Arial" w:hAnsi="Arial" w:cs="Arial"/>
          <w:sz w:val="22"/>
        </w:rPr>
        <w:t xml:space="preserve">Réception de la plainte EAS/HS/VBG/VCE de faire connaître sa plainte au Projet. Le recours peut se faire : </w:t>
      </w:r>
    </w:p>
    <w:p w14:paraId="694B0DDF" w14:textId="77777777" w:rsidR="0031163A" w:rsidRPr="001261ED" w:rsidRDefault="0031163A" w:rsidP="00C748ED">
      <w:pPr>
        <w:pStyle w:val="Paragraphedeliste"/>
        <w:numPr>
          <w:ilvl w:val="0"/>
          <w:numId w:val="31"/>
        </w:numPr>
        <w:spacing w:before="0" w:after="160" w:line="276" w:lineRule="auto"/>
        <w:rPr>
          <w:rFonts w:ascii="Arial" w:hAnsi="Arial" w:cs="Arial"/>
          <w:sz w:val="22"/>
        </w:rPr>
      </w:pPr>
      <w:r w:rsidRPr="001261ED">
        <w:rPr>
          <w:rFonts w:ascii="Arial" w:hAnsi="Arial" w:cs="Arial"/>
          <w:sz w:val="22"/>
        </w:rPr>
        <w:t xml:space="preserve">Verbalement auprès de tout membre de l’équipe du Projet et aux membres des CLGP ; </w:t>
      </w:r>
    </w:p>
    <w:p w14:paraId="7F601347" w14:textId="77777777" w:rsidR="0031163A" w:rsidRPr="001261ED" w:rsidRDefault="0031163A" w:rsidP="00C748ED">
      <w:pPr>
        <w:pStyle w:val="Paragraphedeliste"/>
        <w:numPr>
          <w:ilvl w:val="0"/>
          <w:numId w:val="31"/>
        </w:numPr>
        <w:spacing w:before="0" w:after="160" w:line="276" w:lineRule="auto"/>
        <w:rPr>
          <w:rFonts w:ascii="Arial" w:hAnsi="Arial" w:cs="Arial"/>
          <w:sz w:val="22"/>
        </w:rPr>
      </w:pPr>
      <w:proofErr w:type="gramStart"/>
      <w:r w:rsidRPr="001261ED">
        <w:rPr>
          <w:rFonts w:ascii="Arial" w:hAnsi="Arial" w:cs="Arial"/>
          <w:sz w:val="22"/>
        </w:rPr>
        <w:t>par</w:t>
      </w:r>
      <w:proofErr w:type="gramEnd"/>
      <w:r w:rsidRPr="001261ED">
        <w:rPr>
          <w:rFonts w:ascii="Arial" w:hAnsi="Arial" w:cs="Arial"/>
          <w:sz w:val="22"/>
        </w:rPr>
        <w:t xml:space="preserve"> appel téléphonique du président du CLGP, Point focal VBG ou spécialiste VBG  et spécialiste en développement social de l’unité de gestion du projet ; </w:t>
      </w:r>
    </w:p>
    <w:p w14:paraId="23D080E2" w14:textId="0E8EF9D5" w:rsidR="0031163A" w:rsidRPr="001261ED" w:rsidRDefault="0031163A" w:rsidP="00C748ED">
      <w:pPr>
        <w:pStyle w:val="Paragraphedeliste"/>
        <w:numPr>
          <w:ilvl w:val="0"/>
          <w:numId w:val="31"/>
        </w:numPr>
        <w:spacing w:before="0" w:after="160" w:line="276" w:lineRule="auto"/>
        <w:rPr>
          <w:rFonts w:ascii="Arial" w:hAnsi="Arial" w:cs="Arial"/>
          <w:sz w:val="22"/>
        </w:rPr>
      </w:pPr>
      <w:proofErr w:type="gramStart"/>
      <w:r w:rsidRPr="001261ED">
        <w:rPr>
          <w:rFonts w:ascii="Arial" w:hAnsi="Arial" w:cs="Arial"/>
          <w:sz w:val="22"/>
        </w:rPr>
        <w:t>par</w:t>
      </w:r>
      <w:proofErr w:type="gramEnd"/>
      <w:r w:rsidRPr="001261ED">
        <w:rPr>
          <w:rFonts w:ascii="Arial" w:hAnsi="Arial" w:cs="Arial"/>
          <w:sz w:val="22"/>
        </w:rPr>
        <w:t xml:space="preserve"> envoi d’un message (sms) à un membre de l’équipe du Projet </w:t>
      </w:r>
      <w:r w:rsidR="00127832">
        <w:rPr>
          <w:rFonts w:ascii="Arial" w:hAnsi="Arial" w:cs="Arial"/>
          <w:sz w:val="22"/>
        </w:rPr>
        <w:t>(UCM et CEP-O)</w:t>
      </w:r>
      <w:r w:rsidRPr="001261ED">
        <w:rPr>
          <w:rFonts w:ascii="Arial" w:hAnsi="Arial" w:cs="Arial"/>
          <w:sz w:val="22"/>
        </w:rPr>
        <w:t xml:space="preserve">; </w:t>
      </w:r>
    </w:p>
    <w:p w14:paraId="347B9793" w14:textId="77777777" w:rsidR="00BE63A5" w:rsidRDefault="0031163A" w:rsidP="00601E6A">
      <w:pPr>
        <w:pStyle w:val="Paragraphedeliste"/>
        <w:numPr>
          <w:ilvl w:val="0"/>
          <w:numId w:val="31"/>
        </w:numPr>
        <w:spacing w:before="0" w:after="160" w:line="276" w:lineRule="auto"/>
        <w:jc w:val="left"/>
        <w:rPr>
          <w:rFonts w:ascii="Arial" w:hAnsi="Arial" w:cs="Arial"/>
          <w:sz w:val="22"/>
        </w:rPr>
      </w:pPr>
      <w:proofErr w:type="gramStart"/>
      <w:r w:rsidRPr="00BE63A5">
        <w:rPr>
          <w:rFonts w:ascii="Arial" w:hAnsi="Arial" w:cs="Arial"/>
          <w:sz w:val="22"/>
        </w:rPr>
        <w:t>par</w:t>
      </w:r>
      <w:proofErr w:type="gramEnd"/>
      <w:r w:rsidRPr="00BE63A5">
        <w:rPr>
          <w:rFonts w:ascii="Arial" w:hAnsi="Arial" w:cs="Arial"/>
          <w:sz w:val="22"/>
        </w:rPr>
        <w:t xml:space="preserve"> courrier électronique à l’adresse du projet :</w:t>
      </w:r>
      <w:r w:rsidR="00127832" w:rsidRPr="00BE63A5">
        <w:rPr>
          <w:rFonts w:ascii="Arial" w:hAnsi="Arial" w:cs="Arial"/>
          <w:sz w:val="22"/>
        </w:rPr>
        <w:t xml:space="preserve"> </w:t>
      </w:r>
      <w:r w:rsidRPr="00BE63A5">
        <w:rPr>
          <w:rFonts w:ascii="Arial" w:hAnsi="Arial" w:cs="Arial"/>
          <w:i/>
          <w:sz w:val="22"/>
        </w:rPr>
        <w:t>via</w:t>
      </w:r>
      <w:r w:rsidRPr="00BE63A5">
        <w:rPr>
          <w:rFonts w:ascii="Arial" w:hAnsi="Arial" w:cs="Arial"/>
          <w:sz w:val="22"/>
        </w:rPr>
        <w:t xml:space="preserve"> : </w:t>
      </w:r>
      <w:r w:rsidR="00F90E36" w:rsidRPr="00BE63A5">
        <w:rPr>
          <w:rFonts w:ascii="Arial" w:hAnsi="Arial" w:cs="Arial"/>
          <w:sz w:val="22"/>
        </w:rPr>
        <w:t>UCM – Concession ZIMBALI &amp; GOMBE RIVER, 2ème étage, 1022, Av. des Forces Armées de la RDC (ex-Haut Commandement), Kinshasa/Gombe</w:t>
      </w:r>
      <w:r w:rsidR="00BE63A5" w:rsidRPr="00BE63A5">
        <w:rPr>
          <w:rFonts w:ascii="Arial" w:hAnsi="Arial" w:cs="Arial"/>
          <w:sz w:val="22"/>
        </w:rPr>
        <w:t xml:space="preserve">, </w:t>
      </w:r>
      <w:r w:rsidR="00F90E36" w:rsidRPr="00BE63A5">
        <w:rPr>
          <w:rFonts w:ascii="Arial" w:hAnsi="Arial" w:cs="Arial"/>
          <w:sz w:val="22"/>
        </w:rPr>
        <w:t>Tél. : (+243) 847 824 066 - Email : info@ucmenergie-rdc.com</w:t>
      </w:r>
      <w:r w:rsidR="00BE63A5" w:rsidRPr="00BE63A5">
        <w:rPr>
          <w:rFonts w:ascii="Arial" w:hAnsi="Arial" w:cs="Arial"/>
          <w:sz w:val="22"/>
        </w:rPr>
        <w:t xml:space="preserve"> , </w:t>
      </w:r>
      <w:hyperlink r:id="rId25" w:history="1">
        <w:r w:rsidRPr="00BE63A5">
          <w:rPr>
            <w:rStyle w:val="Lienhypertexte"/>
            <w:rFonts w:ascii="Arial" w:hAnsi="Arial" w:cs="Arial"/>
            <w:sz w:val="22"/>
          </w:rPr>
          <w:t>nestor.betulu@ucmenergie-rdc.com</w:t>
        </w:r>
      </w:hyperlink>
      <w:r w:rsidR="00BE63A5">
        <w:rPr>
          <w:rFonts w:ascii="Arial" w:hAnsi="Arial" w:cs="Arial"/>
          <w:sz w:val="22"/>
        </w:rPr>
        <w:t xml:space="preserve">, </w:t>
      </w:r>
      <w:hyperlink r:id="rId26" w:history="1">
        <w:r w:rsidR="00BE63A5" w:rsidRPr="00D33055">
          <w:rPr>
            <w:rStyle w:val="Lienhypertexte"/>
            <w:rFonts w:ascii="Arial" w:hAnsi="Arial" w:cs="Arial"/>
            <w:sz w:val="22"/>
          </w:rPr>
          <w:t>mustafa.assani@ucmenergie-rdc.com</w:t>
        </w:r>
      </w:hyperlink>
      <w:r w:rsidR="00127832" w:rsidRPr="00BE63A5">
        <w:rPr>
          <w:rFonts w:ascii="Arial" w:hAnsi="Arial" w:cs="Arial"/>
          <w:sz w:val="22"/>
        </w:rPr>
        <w:t xml:space="preserve">, </w:t>
      </w:r>
      <w:r w:rsidRPr="00BE63A5">
        <w:rPr>
          <w:rFonts w:ascii="Arial" w:hAnsi="Arial" w:cs="Arial"/>
          <w:sz w:val="22"/>
        </w:rPr>
        <w:t xml:space="preserve"> </w:t>
      </w:r>
    </w:p>
    <w:p w14:paraId="7A0DAFEF" w14:textId="2587375B" w:rsidR="00BE63A5" w:rsidRPr="00BE63A5" w:rsidRDefault="00BE63A5" w:rsidP="00BF09A9">
      <w:pPr>
        <w:pStyle w:val="Paragraphedeliste"/>
        <w:numPr>
          <w:ilvl w:val="0"/>
          <w:numId w:val="31"/>
        </w:numPr>
        <w:spacing w:before="0" w:after="160" w:line="276" w:lineRule="auto"/>
        <w:jc w:val="left"/>
        <w:rPr>
          <w:rFonts w:ascii="Arial" w:hAnsi="Arial" w:cs="Arial"/>
          <w:sz w:val="22"/>
        </w:rPr>
      </w:pPr>
      <w:r w:rsidRPr="00BE63A5">
        <w:rPr>
          <w:rFonts w:ascii="Arial" w:hAnsi="Arial" w:cs="Arial"/>
          <w:sz w:val="22"/>
        </w:rPr>
        <w:t xml:space="preserve">CEP-O, 22007, Route de Matadi, </w:t>
      </w:r>
      <w:proofErr w:type="spellStart"/>
      <w:r w:rsidRPr="00BE63A5">
        <w:rPr>
          <w:rFonts w:ascii="Arial" w:hAnsi="Arial" w:cs="Arial"/>
          <w:sz w:val="22"/>
        </w:rPr>
        <w:t>Binza</w:t>
      </w:r>
      <w:proofErr w:type="spellEnd"/>
      <w:r w:rsidRPr="00BE63A5">
        <w:rPr>
          <w:rFonts w:ascii="Arial" w:hAnsi="Arial" w:cs="Arial"/>
          <w:sz w:val="22"/>
        </w:rPr>
        <w:t>-Ozone, Commune de Ngaliema, Kinshasa, RDC (au Centre de Formation de la REGIDESO), Téléphone (standard) : +243 978 254 141</w:t>
      </w:r>
    </w:p>
    <w:p w14:paraId="22128950" w14:textId="7F72479F" w:rsidR="00EB21D6" w:rsidRPr="00476A3B" w:rsidRDefault="00BE63A5" w:rsidP="00DC0810">
      <w:pPr>
        <w:pStyle w:val="Paragraphedeliste"/>
        <w:numPr>
          <w:ilvl w:val="0"/>
          <w:numId w:val="31"/>
        </w:numPr>
        <w:spacing w:before="0" w:after="160" w:line="276" w:lineRule="auto"/>
        <w:jc w:val="left"/>
        <w:rPr>
          <w:rFonts w:ascii="Arial" w:hAnsi="Arial" w:cs="Arial"/>
          <w:sz w:val="22"/>
        </w:rPr>
      </w:pPr>
      <w:r w:rsidRPr="00476A3B">
        <w:rPr>
          <w:rFonts w:ascii="Arial" w:hAnsi="Arial" w:cs="Arial"/>
          <w:sz w:val="22"/>
        </w:rPr>
        <w:t xml:space="preserve">Autre numéro de contact : +243 823 636 173, </w:t>
      </w:r>
      <w:hyperlink r:id="rId27" w:history="1">
        <w:r w:rsidR="00476A3B" w:rsidRPr="00D33055">
          <w:rPr>
            <w:rStyle w:val="Lienhypertexte"/>
            <w:rFonts w:ascii="Arial" w:hAnsi="Arial" w:cs="Arial"/>
            <w:sz w:val="22"/>
          </w:rPr>
          <w:t>cepo@cepordc.com</w:t>
        </w:r>
      </w:hyperlink>
      <w:r w:rsidR="00476A3B">
        <w:rPr>
          <w:rFonts w:ascii="Arial" w:hAnsi="Arial" w:cs="Arial"/>
          <w:sz w:val="22"/>
        </w:rPr>
        <w:t xml:space="preserve"> </w:t>
      </w:r>
      <w:r w:rsidR="00127832" w:rsidRPr="00476A3B">
        <w:rPr>
          <w:rFonts w:ascii="Arial" w:hAnsi="Arial" w:cs="Arial"/>
          <w:sz w:val="22"/>
        </w:rPr>
        <w:t xml:space="preserve">et </w:t>
      </w:r>
      <w:hyperlink r:id="rId28" w:history="1">
        <w:r w:rsidR="00127832" w:rsidRPr="00476A3B">
          <w:rPr>
            <w:rStyle w:val="Lienhypertexte"/>
            <w:rFonts w:ascii="Arial" w:hAnsi="Arial" w:cs="Arial"/>
            <w:sz w:val="22"/>
          </w:rPr>
          <w:t>genny@cepordc.com</w:t>
        </w:r>
      </w:hyperlink>
      <w:r w:rsidR="00127832" w:rsidRPr="00476A3B">
        <w:rPr>
          <w:rFonts w:ascii="Arial" w:hAnsi="Arial" w:cs="Arial"/>
          <w:sz w:val="22"/>
        </w:rPr>
        <w:t xml:space="preserve">, </w:t>
      </w:r>
      <w:hyperlink r:id="rId29" w:history="1">
        <w:r w:rsidRPr="00476A3B">
          <w:rPr>
            <w:rStyle w:val="Lienhypertexte"/>
            <w:rFonts w:ascii="Arial" w:hAnsi="Arial" w:cs="Arial"/>
            <w:sz w:val="22"/>
          </w:rPr>
          <w:t>floribertluvunga@gmail.com</w:t>
        </w:r>
      </w:hyperlink>
      <w:r w:rsidR="00476A3B" w:rsidRPr="00476A3B">
        <w:rPr>
          <w:rFonts w:ascii="Arial" w:hAnsi="Arial" w:cs="Arial"/>
          <w:sz w:val="22"/>
        </w:rPr>
        <w:t xml:space="preserve">, </w:t>
      </w:r>
      <w:r w:rsidR="00EB21D6" w:rsidRPr="00476A3B">
        <w:rPr>
          <w:rFonts w:ascii="Arial" w:hAnsi="Arial" w:cs="Arial"/>
          <w:sz w:val="22"/>
        </w:rPr>
        <w:t>Téléphones : UCM : (+243) 0994265192, (+243) 981193569, CEP-O : (+243) 810609174 et (+243) 818122053</w:t>
      </w:r>
    </w:p>
    <w:p w14:paraId="734F1AD9" w14:textId="4DB6E9CC" w:rsidR="0031163A" w:rsidRPr="001261ED" w:rsidRDefault="0031163A" w:rsidP="00C748ED">
      <w:pPr>
        <w:pStyle w:val="Paragraphedeliste"/>
        <w:numPr>
          <w:ilvl w:val="0"/>
          <w:numId w:val="31"/>
        </w:numPr>
        <w:spacing w:before="0" w:after="160" w:line="276" w:lineRule="auto"/>
        <w:rPr>
          <w:rFonts w:ascii="Arial" w:hAnsi="Arial" w:cs="Arial"/>
          <w:sz w:val="22"/>
        </w:rPr>
      </w:pPr>
      <w:proofErr w:type="gramStart"/>
      <w:r w:rsidRPr="001261ED">
        <w:rPr>
          <w:rFonts w:ascii="Arial" w:hAnsi="Arial" w:cs="Arial"/>
          <w:sz w:val="22"/>
        </w:rPr>
        <w:t>au</w:t>
      </w:r>
      <w:proofErr w:type="gramEnd"/>
      <w:r w:rsidRPr="001261ED">
        <w:rPr>
          <w:rFonts w:ascii="Arial" w:hAnsi="Arial" w:cs="Arial"/>
          <w:sz w:val="22"/>
        </w:rPr>
        <w:t xml:space="preserve"> niveau des points focaux VBG</w:t>
      </w:r>
      <w:r w:rsidR="00127832">
        <w:rPr>
          <w:rFonts w:ascii="Arial" w:hAnsi="Arial" w:cs="Arial"/>
          <w:sz w:val="22"/>
        </w:rPr>
        <w:t xml:space="preserve"> SNEL et ANSER</w:t>
      </w:r>
      <w:r w:rsidRPr="001261ED">
        <w:rPr>
          <w:rFonts w:ascii="Arial" w:hAnsi="Arial" w:cs="Arial"/>
          <w:sz w:val="22"/>
        </w:rPr>
        <w:t xml:space="preserve"> ;</w:t>
      </w:r>
    </w:p>
    <w:p w14:paraId="3CC5DF35" w14:textId="491FF00A" w:rsidR="0031163A" w:rsidRPr="001261ED" w:rsidRDefault="0031163A" w:rsidP="00C748ED">
      <w:pPr>
        <w:pStyle w:val="Paragraphedeliste"/>
        <w:numPr>
          <w:ilvl w:val="0"/>
          <w:numId w:val="31"/>
        </w:numPr>
        <w:spacing w:before="0" w:after="160" w:line="276" w:lineRule="auto"/>
        <w:rPr>
          <w:rFonts w:ascii="Arial" w:hAnsi="Arial" w:cs="Arial"/>
          <w:sz w:val="22"/>
        </w:rPr>
      </w:pPr>
      <w:proofErr w:type="gramStart"/>
      <w:r w:rsidRPr="001261ED">
        <w:rPr>
          <w:rFonts w:ascii="Arial" w:hAnsi="Arial" w:cs="Arial"/>
          <w:sz w:val="22"/>
        </w:rPr>
        <w:t>au</w:t>
      </w:r>
      <w:proofErr w:type="gramEnd"/>
      <w:r w:rsidRPr="001261ED">
        <w:rPr>
          <w:rFonts w:ascii="Arial" w:hAnsi="Arial" w:cs="Arial"/>
          <w:sz w:val="22"/>
        </w:rPr>
        <w:t xml:space="preserve"> niveau du comité de gestion des plaintes EAS/HS/VBG/VCE; </w:t>
      </w:r>
    </w:p>
    <w:p w14:paraId="0E10CF25" w14:textId="4815CE5D" w:rsidR="0031163A" w:rsidRPr="001261ED" w:rsidRDefault="0031163A" w:rsidP="00C748ED">
      <w:pPr>
        <w:pStyle w:val="Paragraphedeliste"/>
        <w:numPr>
          <w:ilvl w:val="0"/>
          <w:numId w:val="31"/>
        </w:numPr>
        <w:spacing w:before="0" w:after="160" w:line="276" w:lineRule="auto"/>
        <w:rPr>
          <w:rFonts w:ascii="Arial" w:hAnsi="Arial" w:cs="Arial"/>
          <w:sz w:val="22"/>
        </w:rPr>
      </w:pPr>
      <w:proofErr w:type="gramStart"/>
      <w:r w:rsidRPr="001261ED">
        <w:rPr>
          <w:rFonts w:ascii="Arial" w:hAnsi="Arial" w:cs="Arial"/>
          <w:sz w:val="22"/>
        </w:rPr>
        <w:t>au</w:t>
      </w:r>
      <w:proofErr w:type="gramEnd"/>
      <w:r w:rsidRPr="001261ED">
        <w:rPr>
          <w:rFonts w:ascii="Arial" w:hAnsi="Arial" w:cs="Arial"/>
          <w:sz w:val="22"/>
        </w:rPr>
        <w:t xml:space="preserve"> nive</w:t>
      </w:r>
      <w:r w:rsidR="00127832">
        <w:rPr>
          <w:rFonts w:ascii="Arial" w:hAnsi="Arial" w:cs="Arial"/>
          <w:sz w:val="22"/>
        </w:rPr>
        <w:t>au du point focal EAS/HS/VBG</w:t>
      </w:r>
      <w:r w:rsidRPr="001261ED">
        <w:rPr>
          <w:rFonts w:ascii="Arial" w:hAnsi="Arial" w:cs="Arial"/>
          <w:sz w:val="22"/>
        </w:rPr>
        <w:t xml:space="preserve"> du bureau de contrôle et de l’entreprise ; </w:t>
      </w:r>
    </w:p>
    <w:p w14:paraId="35E77E95" w14:textId="77777777" w:rsidR="0031163A" w:rsidRPr="001261ED" w:rsidRDefault="0031163A" w:rsidP="00C748ED">
      <w:pPr>
        <w:pStyle w:val="Paragraphedeliste"/>
        <w:numPr>
          <w:ilvl w:val="0"/>
          <w:numId w:val="31"/>
        </w:numPr>
        <w:spacing w:before="0" w:after="160" w:line="276" w:lineRule="auto"/>
        <w:rPr>
          <w:rFonts w:ascii="Arial" w:hAnsi="Arial" w:cs="Arial"/>
          <w:sz w:val="22"/>
        </w:rPr>
      </w:pPr>
      <w:proofErr w:type="gramStart"/>
      <w:r w:rsidRPr="001261ED">
        <w:rPr>
          <w:rFonts w:ascii="Arial" w:hAnsi="Arial" w:cs="Arial"/>
          <w:sz w:val="22"/>
        </w:rPr>
        <w:t>au</w:t>
      </w:r>
      <w:proofErr w:type="gramEnd"/>
      <w:r w:rsidRPr="001261ED">
        <w:rPr>
          <w:rFonts w:ascii="Arial" w:hAnsi="Arial" w:cs="Arial"/>
          <w:sz w:val="22"/>
        </w:rPr>
        <w:t xml:space="preserve"> niveau service de prise en charge des plaintes sensibles ; par boîtes à suggestion accessible à tous dans les communautés où les bénéficiaires peuvent déposer des plaintes anonymes ou connues selon leurs choix formulée </w:t>
      </w:r>
    </w:p>
    <w:p w14:paraId="0CEFE031" w14:textId="59CA6772" w:rsidR="0031163A" w:rsidRPr="001261ED" w:rsidRDefault="0031163A" w:rsidP="00127832">
      <w:pPr>
        <w:spacing w:line="276" w:lineRule="auto"/>
        <w:ind w:left="360"/>
        <w:rPr>
          <w:rFonts w:ascii="Arial" w:hAnsi="Arial" w:cs="Arial"/>
          <w:sz w:val="22"/>
        </w:rPr>
      </w:pPr>
      <w:r w:rsidRPr="001261ED">
        <w:rPr>
          <w:rFonts w:ascii="Arial" w:hAnsi="Arial" w:cs="Arial"/>
          <w:sz w:val="22"/>
        </w:rPr>
        <w:t>Au cas où la plainte est faite de façon anonyme, il est i</w:t>
      </w:r>
      <w:r w:rsidR="00127832">
        <w:rPr>
          <w:rFonts w:ascii="Arial" w:hAnsi="Arial" w:cs="Arial"/>
          <w:sz w:val="22"/>
        </w:rPr>
        <w:t>mportant pour le/la requérante</w:t>
      </w:r>
      <w:r w:rsidRPr="001261ED">
        <w:rPr>
          <w:rFonts w:ascii="Arial" w:hAnsi="Arial" w:cs="Arial"/>
          <w:sz w:val="22"/>
        </w:rPr>
        <w:t xml:space="preserve"> de donner le maximum d’information afin de faciliter les investigations sans que l’on ait besoin de revenir vers elle/lui. </w:t>
      </w:r>
    </w:p>
    <w:p w14:paraId="697864E8" w14:textId="77777777" w:rsidR="0031163A" w:rsidRPr="001261ED" w:rsidRDefault="0031163A" w:rsidP="00127832">
      <w:pPr>
        <w:spacing w:line="276" w:lineRule="auto"/>
        <w:ind w:left="360"/>
        <w:rPr>
          <w:rFonts w:ascii="Arial" w:hAnsi="Arial" w:cs="Arial"/>
          <w:sz w:val="22"/>
        </w:rPr>
      </w:pPr>
      <w:r w:rsidRPr="001261ED">
        <w:rPr>
          <w:rFonts w:ascii="Arial" w:hAnsi="Arial" w:cs="Arial"/>
          <w:sz w:val="22"/>
        </w:rPr>
        <w:t>Toute personne qui signale un cas d’exploitation ou d’abus sexuels ou autres, en agissant de bonne foi, ou qui a coopéré dans le cadre d’une enquête sur des actes d’exploitation ou d’abus sexuels, de violences sexuelles présumés, bénéficiera de la protection si nécessaire.</w:t>
      </w:r>
    </w:p>
    <w:p w14:paraId="4AC3FF75" w14:textId="77777777" w:rsidR="0031163A" w:rsidRPr="00F70FAB" w:rsidRDefault="0031163A" w:rsidP="00C748ED">
      <w:pPr>
        <w:pStyle w:val="Paragraphedeliste"/>
        <w:numPr>
          <w:ilvl w:val="0"/>
          <w:numId w:val="35"/>
        </w:numPr>
        <w:spacing w:before="0" w:after="160" w:line="278" w:lineRule="auto"/>
        <w:jc w:val="left"/>
        <w:rPr>
          <w:rFonts w:ascii="Arial" w:hAnsi="Arial" w:cs="Arial"/>
          <w:b/>
          <w:bCs/>
          <w:i/>
          <w:sz w:val="22"/>
        </w:rPr>
      </w:pPr>
      <w:r w:rsidRPr="00F70FAB">
        <w:rPr>
          <w:rFonts w:ascii="Arial" w:hAnsi="Arial" w:cs="Arial"/>
          <w:b/>
          <w:bCs/>
          <w:i/>
          <w:sz w:val="22"/>
        </w:rPr>
        <w:t>Enregistrement de la plainte</w:t>
      </w:r>
    </w:p>
    <w:p w14:paraId="5C2C09EA" w14:textId="385F80B5" w:rsidR="0031163A" w:rsidRPr="001261ED" w:rsidRDefault="0031163A" w:rsidP="00127832">
      <w:pPr>
        <w:spacing w:line="276" w:lineRule="auto"/>
        <w:ind w:left="360"/>
        <w:rPr>
          <w:rFonts w:ascii="Arial" w:hAnsi="Arial" w:cs="Arial"/>
          <w:sz w:val="22"/>
        </w:rPr>
      </w:pPr>
      <w:r w:rsidRPr="001261ED">
        <w:rPr>
          <w:rFonts w:ascii="Arial" w:hAnsi="Arial" w:cs="Arial"/>
          <w:sz w:val="22"/>
        </w:rPr>
        <w:t>Quel que soit le mode de formulation ou d’expression, toutes les plaintes liées au projet AGREE doivent être obligatoirement enregistr</w:t>
      </w:r>
      <w:r w:rsidR="00127832">
        <w:rPr>
          <w:rFonts w:ascii="Arial" w:hAnsi="Arial" w:cs="Arial"/>
          <w:sz w:val="22"/>
        </w:rPr>
        <w:t xml:space="preserve">ées </w:t>
      </w:r>
      <w:r w:rsidR="002B748E">
        <w:rPr>
          <w:rFonts w:ascii="Arial" w:hAnsi="Arial" w:cs="Arial"/>
          <w:sz w:val="22"/>
        </w:rPr>
        <w:t>dans le cahier de conciliation disponible au niveau du quartier, de la Commune ou encore des UGP (UCM et CEP-O</w:t>
      </w:r>
      <w:proofErr w:type="gramStart"/>
      <w:r w:rsidR="002B748E">
        <w:rPr>
          <w:rFonts w:ascii="Arial" w:hAnsi="Arial" w:cs="Arial"/>
          <w:sz w:val="22"/>
        </w:rPr>
        <w:t xml:space="preserve">) </w:t>
      </w:r>
      <w:r w:rsidRPr="001261ED">
        <w:rPr>
          <w:rFonts w:ascii="Arial" w:hAnsi="Arial" w:cs="Arial"/>
          <w:sz w:val="22"/>
        </w:rPr>
        <w:t>.</w:t>
      </w:r>
      <w:proofErr w:type="gramEnd"/>
      <w:r w:rsidRPr="001261ED">
        <w:rPr>
          <w:rFonts w:ascii="Arial" w:hAnsi="Arial" w:cs="Arial"/>
          <w:sz w:val="22"/>
        </w:rPr>
        <w:t xml:space="preserve"> </w:t>
      </w:r>
    </w:p>
    <w:p w14:paraId="20852AC1" w14:textId="77777777" w:rsidR="0031163A" w:rsidRPr="001261ED" w:rsidRDefault="0031163A" w:rsidP="00127832">
      <w:pPr>
        <w:spacing w:line="276" w:lineRule="auto"/>
        <w:ind w:left="360"/>
        <w:rPr>
          <w:rFonts w:ascii="Arial" w:hAnsi="Arial" w:cs="Arial"/>
          <w:sz w:val="22"/>
        </w:rPr>
      </w:pPr>
      <w:r w:rsidRPr="001261ED">
        <w:rPr>
          <w:rFonts w:ascii="Arial" w:hAnsi="Arial" w:cs="Arial"/>
          <w:sz w:val="22"/>
        </w:rPr>
        <w:t>Compte tenu de la nature sensible des cas de EAS/HS/VBG/VCE pouvant occasionner des risques de représailles par l'agresseur à la plaignante ou au plaignant et éventuellement à sa famille ou sa communauté, il est absolument recommandé de veiller à conserver l’anonymat du plaignant. En conséquence, lors de l’enregistrement, il ne sera pas nécessaire d’inscrire leurs noms et contacts. L’enregistrement ne devrait porter que sur les quatre aspects suivants :</w:t>
      </w:r>
    </w:p>
    <w:p w14:paraId="2FC5F24D" w14:textId="77777777" w:rsidR="0031163A" w:rsidRPr="001261ED" w:rsidRDefault="0031163A" w:rsidP="00C748ED">
      <w:pPr>
        <w:pStyle w:val="Paragraphedeliste"/>
        <w:numPr>
          <w:ilvl w:val="0"/>
          <w:numId w:val="32"/>
        </w:numPr>
        <w:spacing w:before="0" w:after="160" w:line="276" w:lineRule="auto"/>
        <w:jc w:val="left"/>
        <w:rPr>
          <w:rFonts w:ascii="Arial" w:hAnsi="Arial" w:cs="Arial"/>
          <w:sz w:val="22"/>
        </w:rPr>
      </w:pPr>
      <w:proofErr w:type="gramStart"/>
      <w:r w:rsidRPr="001261ED">
        <w:rPr>
          <w:rFonts w:ascii="Arial" w:hAnsi="Arial" w:cs="Arial"/>
          <w:sz w:val="22"/>
        </w:rPr>
        <w:lastRenderedPageBreak/>
        <w:t>la</w:t>
      </w:r>
      <w:proofErr w:type="gramEnd"/>
      <w:r w:rsidRPr="001261ED">
        <w:rPr>
          <w:rFonts w:ascii="Arial" w:hAnsi="Arial" w:cs="Arial"/>
          <w:sz w:val="22"/>
        </w:rPr>
        <w:t xml:space="preserve"> nature de la plainte (ce que le plaignant dit avec ses propres mots sans être interrogé directement) ; </w:t>
      </w:r>
    </w:p>
    <w:p w14:paraId="57ED32B0" w14:textId="77777777" w:rsidR="0031163A" w:rsidRPr="001261ED" w:rsidRDefault="0031163A" w:rsidP="00C748ED">
      <w:pPr>
        <w:pStyle w:val="Paragraphedeliste"/>
        <w:numPr>
          <w:ilvl w:val="0"/>
          <w:numId w:val="32"/>
        </w:numPr>
        <w:spacing w:before="0" w:after="160" w:line="276" w:lineRule="auto"/>
        <w:jc w:val="left"/>
        <w:rPr>
          <w:rFonts w:ascii="Arial" w:hAnsi="Arial" w:cs="Arial"/>
          <w:sz w:val="22"/>
        </w:rPr>
      </w:pPr>
      <w:proofErr w:type="gramStart"/>
      <w:r w:rsidRPr="001261ED">
        <w:rPr>
          <w:rFonts w:ascii="Arial" w:hAnsi="Arial" w:cs="Arial"/>
          <w:sz w:val="22"/>
        </w:rPr>
        <w:t>si</w:t>
      </w:r>
      <w:proofErr w:type="gramEnd"/>
      <w:r w:rsidRPr="001261ED">
        <w:rPr>
          <w:rFonts w:ascii="Arial" w:hAnsi="Arial" w:cs="Arial"/>
          <w:sz w:val="22"/>
        </w:rPr>
        <w:t xml:space="preserve">, à la connaissance du survivant, l’auteur de l’acte était associé au projet mais sans toutefois mentionner son identité pour respect de la confidentialité ; </w:t>
      </w:r>
    </w:p>
    <w:p w14:paraId="41BE650D" w14:textId="77777777" w:rsidR="0031163A" w:rsidRPr="001261ED" w:rsidRDefault="0031163A" w:rsidP="00C748ED">
      <w:pPr>
        <w:pStyle w:val="Paragraphedeliste"/>
        <w:numPr>
          <w:ilvl w:val="0"/>
          <w:numId w:val="32"/>
        </w:numPr>
        <w:spacing w:before="0" w:after="160" w:line="276" w:lineRule="auto"/>
        <w:jc w:val="left"/>
        <w:rPr>
          <w:rFonts w:ascii="Arial" w:hAnsi="Arial" w:cs="Arial"/>
          <w:sz w:val="22"/>
        </w:rPr>
      </w:pPr>
      <w:proofErr w:type="gramStart"/>
      <w:r w:rsidRPr="001261ED">
        <w:rPr>
          <w:rFonts w:ascii="Arial" w:hAnsi="Arial" w:cs="Arial"/>
          <w:sz w:val="22"/>
        </w:rPr>
        <w:t>si</w:t>
      </w:r>
      <w:proofErr w:type="gramEnd"/>
      <w:r w:rsidRPr="001261ED">
        <w:rPr>
          <w:rFonts w:ascii="Arial" w:hAnsi="Arial" w:cs="Arial"/>
          <w:sz w:val="22"/>
        </w:rPr>
        <w:t xml:space="preserve"> possible, l’âge et le sexe du survivant ;</w:t>
      </w:r>
    </w:p>
    <w:p w14:paraId="403778C4" w14:textId="77777777" w:rsidR="0031163A" w:rsidRPr="001261ED" w:rsidRDefault="0031163A" w:rsidP="00C748ED">
      <w:pPr>
        <w:pStyle w:val="Paragraphedeliste"/>
        <w:numPr>
          <w:ilvl w:val="0"/>
          <w:numId w:val="32"/>
        </w:numPr>
        <w:spacing w:before="0" w:after="160" w:line="276" w:lineRule="auto"/>
        <w:jc w:val="left"/>
        <w:rPr>
          <w:rFonts w:ascii="Arial" w:hAnsi="Arial" w:cs="Arial"/>
          <w:sz w:val="22"/>
        </w:rPr>
      </w:pPr>
      <w:proofErr w:type="gramStart"/>
      <w:r w:rsidRPr="001261ED">
        <w:rPr>
          <w:rFonts w:ascii="Arial" w:hAnsi="Arial" w:cs="Arial"/>
          <w:sz w:val="22"/>
        </w:rPr>
        <w:t>et</w:t>
      </w:r>
      <w:proofErr w:type="gramEnd"/>
      <w:r w:rsidRPr="001261ED">
        <w:rPr>
          <w:rFonts w:ascii="Arial" w:hAnsi="Arial" w:cs="Arial"/>
          <w:sz w:val="22"/>
        </w:rPr>
        <w:t xml:space="preserve"> si possible, des informations permettant de déterminer si le survivant a été orienté vers des services compétents en prenant soin de ne pas livrer des informations permettant de localiser le quartier/village dans lequel s’est produit l’incident.</w:t>
      </w:r>
    </w:p>
    <w:p w14:paraId="2B20D743" w14:textId="77777777" w:rsidR="0031163A" w:rsidRPr="001261ED" w:rsidRDefault="0031163A" w:rsidP="00127832">
      <w:pPr>
        <w:spacing w:line="276" w:lineRule="auto"/>
        <w:rPr>
          <w:rFonts w:ascii="Arial" w:hAnsi="Arial" w:cs="Arial"/>
          <w:sz w:val="22"/>
        </w:rPr>
      </w:pPr>
      <w:r w:rsidRPr="001261ED">
        <w:rPr>
          <w:rFonts w:ascii="Arial" w:hAnsi="Arial" w:cs="Arial"/>
          <w:sz w:val="22"/>
        </w:rPr>
        <w:t>Lorsqu’une plainte est directement formulée à un travailleur ou une travailleuse du projet ayant les accès nécessaires sur la plateforme digitale, cette dernière ne pourra pas procéder directement à l’enregistrement sur la plateforme, elle devra transmettre le dossier/l’information à un membre du comité de gestion des plaintes EAS/HS/VBG, qui procèdera à l’enregistrement. Pour les plaintes impliquant les communautés bénéficiaires du projet AGREE, l’enregistrement se fera par les acteurs suivants :</w:t>
      </w:r>
    </w:p>
    <w:p w14:paraId="25EEF9F0" w14:textId="7366B023" w:rsidR="0031163A" w:rsidRPr="001261ED" w:rsidRDefault="00476A3B" w:rsidP="00C748ED">
      <w:pPr>
        <w:pStyle w:val="Paragraphedeliste"/>
        <w:numPr>
          <w:ilvl w:val="0"/>
          <w:numId w:val="33"/>
        </w:numPr>
        <w:spacing w:before="0" w:after="160" w:line="276" w:lineRule="auto"/>
        <w:rPr>
          <w:rFonts w:ascii="Arial" w:hAnsi="Arial" w:cs="Arial"/>
          <w:sz w:val="22"/>
        </w:rPr>
      </w:pPr>
      <w:proofErr w:type="gramStart"/>
      <w:r>
        <w:rPr>
          <w:rFonts w:ascii="Arial" w:hAnsi="Arial" w:cs="Arial"/>
          <w:sz w:val="22"/>
        </w:rPr>
        <w:t>comité</w:t>
      </w:r>
      <w:proofErr w:type="gramEnd"/>
      <w:r w:rsidR="0031163A" w:rsidRPr="001261ED">
        <w:rPr>
          <w:rFonts w:ascii="Arial" w:hAnsi="Arial" w:cs="Arial"/>
          <w:sz w:val="22"/>
        </w:rPr>
        <w:t xml:space="preserve"> de gestions des plaintes EAS/HS/VBG ;</w:t>
      </w:r>
    </w:p>
    <w:p w14:paraId="5BF7226F" w14:textId="41123706" w:rsidR="0031163A" w:rsidRPr="001261ED" w:rsidRDefault="00127832" w:rsidP="00C748ED">
      <w:pPr>
        <w:pStyle w:val="Paragraphedeliste"/>
        <w:numPr>
          <w:ilvl w:val="0"/>
          <w:numId w:val="33"/>
        </w:numPr>
        <w:spacing w:before="0" w:after="160" w:line="276" w:lineRule="auto"/>
        <w:rPr>
          <w:rFonts w:ascii="Arial" w:hAnsi="Arial" w:cs="Arial"/>
          <w:sz w:val="22"/>
        </w:rPr>
      </w:pPr>
      <w:proofErr w:type="gramStart"/>
      <w:r>
        <w:rPr>
          <w:rFonts w:ascii="Arial" w:hAnsi="Arial" w:cs="Arial"/>
          <w:sz w:val="22"/>
        </w:rPr>
        <w:t>point</w:t>
      </w:r>
      <w:proofErr w:type="gramEnd"/>
      <w:r>
        <w:rPr>
          <w:rFonts w:ascii="Arial" w:hAnsi="Arial" w:cs="Arial"/>
          <w:sz w:val="22"/>
        </w:rPr>
        <w:t xml:space="preserve"> focal EAS/HS/VBG</w:t>
      </w:r>
      <w:r w:rsidR="0031163A" w:rsidRPr="001261ED">
        <w:rPr>
          <w:rFonts w:ascii="Arial" w:hAnsi="Arial" w:cs="Arial"/>
          <w:sz w:val="22"/>
        </w:rPr>
        <w:t xml:space="preserve"> au niveau de la communauté ; </w:t>
      </w:r>
    </w:p>
    <w:p w14:paraId="32F0E9A5" w14:textId="1F6EAD23" w:rsidR="0031163A" w:rsidRPr="001261ED" w:rsidRDefault="0031163A" w:rsidP="00C748ED">
      <w:pPr>
        <w:pStyle w:val="Paragraphedeliste"/>
        <w:numPr>
          <w:ilvl w:val="0"/>
          <w:numId w:val="33"/>
        </w:numPr>
        <w:spacing w:before="0" w:after="160" w:line="276" w:lineRule="auto"/>
        <w:rPr>
          <w:rFonts w:ascii="Arial" w:hAnsi="Arial" w:cs="Arial"/>
          <w:sz w:val="22"/>
        </w:rPr>
      </w:pPr>
      <w:proofErr w:type="gramStart"/>
      <w:r w:rsidRPr="001261ED">
        <w:rPr>
          <w:rFonts w:ascii="Arial" w:hAnsi="Arial" w:cs="Arial"/>
          <w:sz w:val="22"/>
        </w:rPr>
        <w:t>point</w:t>
      </w:r>
      <w:proofErr w:type="gramEnd"/>
      <w:r w:rsidRPr="001261ED">
        <w:rPr>
          <w:rFonts w:ascii="Arial" w:hAnsi="Arial" w:cs="Arial"/>
          <w:sz w:val="22"/>
        </w:rPr>
        <w:t xml:space="preserve"> focal EAS/HS/VB</w:t>
      </w:r>
      <w:r w:rsidR="00127832">
        <w:rPr>
          <w:rFonts w:ascii="Arial" w:hAnsi="Arial" w:cs="Arial"/>
          <w:sz w:val="22"/>
        </w:rPr>
        <w:t>G</w:t>
      </w:r>
      <w:r w:rsidRPr="001261ED">
        <w:rPr>
          <w:rFonts w:ascii="Arial" w:hAnsi="Arial" w:cs="Arial"/>
          <w:sz w:val="22"/>
        </w:rPr>
        <w:t xml:space="preserve"> de l’ONG chargée </w:t>
      </w:r>
      <w:r w:rsidR="00C02579">
        <w:rPr>
          <w:rFonts w:ascii="Arial" w:hAnsi="Arial" w:cs="Arial"/>
          <w:sz w:val="22"/>
        </w:rPr>
        <w:t>de la mise en œuvre du Plan d’Action VBG</w:t>
      </w:r>
      <w:r w:rsidRPr="001261ED">
        <w:rPr>
          <w:rFonts w:ascii="Arial" w:hAnsi="Arial" w:cs="Arial"/>
          <w:sz w:val="22"/>
        </w:rPr>
        <w:t xml:space="preserve"> ;</w:t>
      </w:r>
    </w:p>
    <w:p w14:paraId="5F40394E" w14:textId="16719817" w:rsidR="0031163A" w:rsidRPr="001261ED" w:rsidRDefault="0031163A" w:rsidP="00C748ED">
      <w:pPr>
        <w:pStyle w:val="Paragraphedeliste"/>
        <w:numPr>
          <w:ilvl w:val="0"/>
          <w:numId w:val="33"/>
        </w:numPr>
        <w:spacing w:before="0" w:after="160" w:line="276" w:lineRule="auto"/>
        <w:rPr>
          <w:rFonts w:ascii="Arial" w:hAnsi="Arial" w:cs="Arial"/>
          <w:sz w:val="22"/>
        </w:rPr>
      </w:pPr>
      <w:proofErr w:type="gramStart"/>
      <w:r w:rsidRPr="001261ED">
        <w:rPr>
          <w:rFonts w:ascii="Arial" w:hAnsi="Arial" w:cs="Arial"/>
          <w:sz w:val="22"/>
        </w:rPr>
        <w:t>spécialiste</w:t>
      </w:r>
      <w:proofErr w:type="gramEnd"/>
      <w:r w:rsidRPr="001261ED">
        <w:rPr>
          <w:rFonts w:ascii="Arial" w:hAnsi="Arial" w:cs="Arial"/>
          <w:sz w:val="22"/>
        </w:rPr>
        <w:t xml:space="preserve"> en Violence Basées sur le Genre et Inclusion du projet AGREE ; </w:t>
      </w:r>
    </w:p>
    <w:p w14:paraId="3DE3416C" w14:textId="77777777" w:rsidR="0031163A" w:rsidRPr="001261ED" w:rsidRDefault="0031163A" w:rsidP="00C748ED">
      <w:pPr>
        <w:pStyle w:val="Paragraphedeliste"/>
        <w:numPr>
          <w:ilvl w:val="0"/>
          <w:numId w:val="33"/>
        </w:numPr>
        <w:spacing w:before="0" w:after="160" w:line="276" w:lineRule="auto"/>
        <w:rPr>
          <w:rFonts w:ascii="Arial" w:hAnsi="Arial" w:cs="Arial"/>
          <w:sz w:val="22"/>
        </w:rPr>
      </w:pPr>
      <w:proofErr w:type="gramStart"/>
      <w:r w:rsidRPr="001261ED">
        <w:rPr>
          <w:rFonts w:ascii="Arial" w:hAnsi="Arial" w:cs="Arial"/>
          <w:sz w:val="22"/>
        </w:rPr>
        <w:t>spécialiste</w:t>
      </w:r>
      <w:proofErr w:type="gramEnd"/>
      <w:r w:rsidRPr="001261ED">
        <w:rPr>
          <w:rFonts w:ascii="Arial" w:hAnsi="Arial" w:cs="Arial"/>
          <w:sz w:val="22"/>
        </w:rPr>
        <w:t xml:space="preserve"> en développement social projet AGREE ; </w:t>
      </w:r>
    </w:p>
    <w:p w14:paraId="5251AF24" w14:textId="1894073A" w:rsidR="0031163A" w:rsidRPr="001261ED" w:rsidRDefault="00127832" w:rsidP="00C748ED">
      <w:pPr>
        <w:pStyle w:val="Paragraphedeliste"/>
        <w:numPr>
          <w:ilvl w:val="0"/>
          <w:numId w:val="33"/>
        </w:numPr>
        <w:spacing w:before="0" w:after="160" w:line="276" w:lineRule="auto"/>
        <w:rPr>
          <w:rFonts w:ascii="Arial" w:hAnsi="Arial" w:cs="Arial"/>
          <w:sz w:val="22"/>
        </w:rPr>
      </w:pPr>
      <w:proofErr w:type="gramStart"/>
      <w:r>
        <w:rPr>
          <w:rFonts w:ascii="Arial" w:hAnsi="Arial" w:cs="Arial"/>
          <w:sz w:val="22"/>
        </w:rPr>
        <w:t>point</w:t>
      </w:r>
      <w:proofErr w:type="gramEnd"/>
      <w:r>
        <w:rPr>
          <w:rFonts w:ascii="Arial" w:hAnsi="Arial" w:cs="Arial"/>
          <w:sz w:val="22"/>
        </w:rPr>
        <w:t xml:space="preserve"> focal EAS/HS/VBG</w:t>
      </w:r>
      <w:r w:rsidR="0031163A" w:rsidRPr="001261ED">
        <w:rPr>
          <w:rFonts w:ascii="Arial" w:hAnsi="Arial" w:cs="Arial"/>
          <w:sz w:val="22"/>
        </w:rPr>
        <w:t xml:space="preserve"> au niveau du bureau de contrôle.</w:t>
      </w:r>
    </w:p>
    <w:p w14:paraId="16079866" w14:textId="47C73703" w:rsidR="00127832" w:rsidRPr="001261ED" w:rsidRDefault="0031163A" w:rsidP="00127832">
      <w:pPr>
        <w:spacing w:line="276" w:lineRule="auto"/>
        <w:rPr>
          <w:rFonts w:ascii="Arial" w:hAnsi="Arial" w:cs="Arial"/>
          <w:sz w:val="22"/>
        </w:rPr>
      </w:pPr>
      <w:r w:rsidRPr="001261ED">
        <w:rPr>
          <w:rFonts w:ascii="Arial" w:hAnsi="Arial" w:cs="Arial"/>
          <w:sz w:val="22"/>
        </w:rPr>
        <w:t>Lorsqu’un prestataire de service de prise en charge des cas EAS/HS/VBG/VCE reçoit une plainte (oralement, par écrit, via le numéro téléphone, etc.), elle devra le plus tôt possible transmettre les informations au spécialiste VBG et à un autre membre du comité de gestion des plaintes sensibles, qui se chargera de procéder à l’enregistrement sur la plateforme digitale.</w:t>
      </w:r>
    </w:p>
    <w:p w14:paraId="103F3A82" w14:textId="77777777" w:rsidR="0031163A" w:rsidRPr="00F70FAB" w:rsidRDefault="0031163A" w:rsidP="00C748ED">
      <w:pPr>
        <w:pStyle w:val="Paragraphedeliste"/>
        <w:numPr>
          <w:ilvl w:val="0"/>
          <w:numId w:val="35"/>
        </w:numPr>
        <w:spacing w:before="0" w:after="160" w:line="278" w:lineRule="auto"/>
        <w:jc w:val="left"/>
        <w:rPr>
          <w:rFonts w:ascii="Arial" w:hAnsi="Arial" w:cs="Arial"/>
          <w:b/>
          <w:bCs/>
          <w:i/>
          <w:sz w:val="22"/>
        </w:rPr>
      </w:pPr>
      <w:r w:rsidRPr="00F70FAB">
        <w:rPr>
          <w:rFonts w:ascii="Arial" w:hAnsi="Arial" w:cs="Arial"/>
          <w:b/>
          <w:bCs/>
          <w:i/>
          <w:sz w:val="22"/>
        </w:rPr>
        <w:t>Première classification et assignation interne</w:t>
      </w:r>
    </w:p>
    <w:p w14:paraId="64B454DB" w14:textId="0DE739AD" w:rsidR="0031163A" w:rsidRPr="001261ED" w:rsidRDefault="0031163A" w:rsidP="00127832">
      <w:pPr>
        <w:spacing w:line="276" w:lineRule="auto"/>
        <w:rPr>
          <w:rFonts w:ascii="Arial" w:hAnsi="Arial" w:cs="Arial"/>
          <w:sz w:val="22"/>
        </w:rPr>
      </w:pPr>
      <w:r w:rsidRPr="001261ED">
        <w:rPr>
          <w:rFonts w:ascii="Arial" w:hAnsi="Arial" w:cs="Arial"/>
          <w:sz w:val="22"/>
        </w:rPr>
        <w:t>Pour les plaintes au niveau du personnel de l’entreprise des travaux, l’enregistrement se fera p</w:t>
      </w:r>
      <w:r w:rsidR="00127832">
        <w:rPr>
          <w:rFonts w:ascii="Arial" w:hAnsi="Arial" w:cs="Arial"/>
          <w:sz w:val="22"/>
        </w:rPr>
        <w:t>ar le Point focal EAS/HS/VBG</w:t>
      </w:r>
      <w:r w:rsidRPr="001261ED">
        <w:rPr>
          <w:rFonts w:ascii="Arial" w:hAnsi="Arial" w:cs="Arial"/>
          <w:sz w:val="22"/>
        </w:rPr>
        <w:t xml:space="preserve"> au niveau du bureau de contrôle ou celui de l’entreprise et l’information sera partagée directement à l’ONG charge de gestion des plaintes EAS-HS.</w:t>
      </w:r>
    </w:p>
    <w:p w14:paraId="75284845" w14:textId="6D9047A9" w:rsidR="0031163A" w:rsidRPr="001261ED" w:rsidRDefault="0031163A" w:rsidP="00127832">
      <w:pPr>
        <w:spacing w:line="276" w:lineRule="auto"/>
        <w:rPr>
          <w:rFonts w:ascii="Arial" w:hAnsi="Arial" w:cs="Arial"/>
          <w:sz w:val="22"/>
        </w:rPr>
      </w:pPr>
      <w:r w:rsidRPr="001261ED">
        <w:rPr>
          <w:rFonts w:ascii="Arial" w:hAnsi="Arial" w:cs="Arial"/>
          <w:sz w:val="22"/>
        </w:rPr>
        <w:t xml:space="preserve">. Lorsque la plainte implique des travailleurs et travailleuses du projet, les rubriques doivent être clairement libellées de sorte à faciliter la classification de la nature de la plainte « Exploitation sexuelle », « Abus sexuel », « harcèlement sexuel », « violences physiques », « violences verbales », « violence contre les Enfants », « traite de personnes ». Le Spécialiste VBG assigne, par la suite, la </w:t>
      </w:r>
      <w:r w:rsidR="00127832">
        <w:rPr>
          <w:rFonts w:ascii="Arial" w:hAnsi="Arial" w:cs="Arial"/>
          <w:sz w:val="22"/>
        </w:rPr>
        <w:t>plainte au comité EAS/HS/VBG</w:t>
      </w:r>
      <w:r w:rsidRPr="001261ED">
        <w:rPr>
          <w:rFonts w:ascii="Arial" w:hAnsi="Arial" w:cs="Arial"/>
          <w:sz w:val="22"/>
        </w:rPr>
        <w:t xml:space="preserve"> pour vérification.</w:t>
      </w:r>
    </w:p>
    <w:p w14:paraId="256982CB" w14:textId="47E0319A" w:rsidR="0031163A" w:rsidRPr="001261ED" w:rsidRDefault="0031163A" w:rsidP="00127832">
      <w:pPr>
        <w:widowControl w:val="0"/>
        <w:tabs>
          <w:tab w:val="left" w:pos="220"/>
        </w:tabs>
        <w:autoSpaceDE w:val="0"/>
        <w:autoSpaceDN w:val="0"/>
        <w:adjustRightInd w:val="0"/>
        <w:spacing w:line="276" w:lineRule="auto"/>
        <w:rPr>
          <w:rFonts w:ascii="Arial" w:hAnsi="Arial" w:cs="Arial"/>
          <w:sz w:val="22"/>
        </w:rPr>
      </w:pPr>
      <w:r w:rsidRPr="001261ED">
        <w:rPr>
          <w:rFonts w:ascii="Arial" w:hAnsi="Arial" w:cs="Arial"/>
          <w:sz w:val="22"/>
        </w:rPr>
        <w:t>Si l’auteur présumé est un employé du projet AGREE ou ses partenaires, afin d’assurer la sécurité du/de la survivant(e) et du lieu de travail en général, l’UGP ou son partenaire va, en consult</w:t>
      </w:r>
      <w:r w:rsidR="00127832">
        <w:rPr>
          <w:rFonts w:ascii="Arial" w:hAnsi="Arial" w:cs="Arial"/>
          <w:sz w:val="22"/>
        </w:rPr>
        <w:t xml:space="preserve">ation avec le/la survivant(e) </w:t>
      </w:r>
      <w:r w:rsidRPr="001261ED">
        <w:rPr>
          <w:rFonts w:ascii="Arial" w:hAnsi="Arial" w:cs="Arial"/>
          <w:sz w:val="22"/>
        </w:rPr>
        <w:t>et avec l’appui du prestataire de services évaluer le risque de violence continue envers le/la survivant(e) et dans le lieu de travail. Des aménagements raisonnables doivent être apportés au programme et au cadre de travail de l’auteur présumé ou du/de la survivant(e) de préférence en déplaçant l’auteur présumé</w:t>
      </w:r>
      <w:r w:rsidR="00127832">
        <w:rPr>
          <w:rFonts w:ascii="Arial" w:hAnsi="Arial" w:cs="Arial"/>
          <w:sz w:val="22"/>
        </w:rPr>
        <w:t xml:space="preserve"> plutôt que le/la survivant(e) </w:t>
      </w:r>
      <w:r w:rsidRPr="001261ED">
        <w:rPr>
          <w:rFonts w:ascii="Arial" w:hAnsi="Arial" w:cs="Arial"/>
          <w:sz w:val="22"/>
        </w:rPr>
        <w:t>le cas échéant. L’employeur devrait accorder un congé suffisant au/à la survivant(e) qui cherche à obtenir de l’aide après avoir subi des violences.</w:t>
      </w:r>
    </w:p>
    <w:p w14:paraId="5BCB65CF" w14:textId="77777777" w:rsidR="0031163A" w:rsidRPr="001261ED" w:rsidRDefault="0031163A" w:rsidP="00127832">
      <w:pPr>
        <w:widowControl w:val="0"/>
        <w:tabs>
          <w:tab w:val="left" w:pos="220"/>
        </w:tabs>
        <w:autoSpaceDE w:val="0"/>
        <w:autoSpaceDN w:val="0"/>
        <w:adjustRightInd w:val="0"/>
        <w:spacing w:line="276" w:lineRule="auto"/>
        <w:rPr>
          <w:rFonts w:ascii="Arial" w:hAnsi="Arial" w:cs="Arial"/>
          <w:sz w:val="22"/>
        </w:rPr>
      </w:pPr>
      <w:r w:rsidRPr="001261ED">
        <w:rPr>
          <w:rFonts w:ascii="Arial" w:hAnsi="Arial" w:cs="Arial"/>
          <w:sz w:val="22"/>
        </w:rPr>
        <w:t>Lorsqu’une plainte est reçue, elle est enregistrée par le MGP du projet et transmise au prestataire de services, toujours avec le consentement éclairé du/de la plaignant(e).</w:t>
      </w:r>
    </w:p>
    <w:p w14:paraId="16192D43" w14:textId="1B8C4D60" w:rsidR="0031163A" w:rsidRPr="001261ED" w:rsidRDefault="0031163A" w:rsidP="00127832">
      <w:pPr>
        <w:spacing w:line="276" w:lineRule="auto"/>
        <w:rPr>
          <w:rFonts w:ascii="Arial" w:hAnsi="Arial" w:cs="Arial"/>
          <w:sz w:val="22"/>
        </w:rPr>
      </w:pPr>
      <w:r w:rsidRPr="001261ED">
        <w:rPr>
          <w:rFonts w:ascii="Arial" w:hAnsi="Arial" w:cs="Arial"/>
          <w:sz w:val="22"/>
        </w:rPr>
        <w:lastRenderedPageBreak/>
        <w:t>Si le/la survivant(e) ne souhaite pas porter plainte officiellement auprès de l’employeur ou à travers le MGP, la plainte est classée et le dossier gardé dans un lieu sécurise et verrouillé av</w:t>
      </w:r>
      <w:r w:rsidR="00127832">
        <w:rPr>
          <w:rFonts w:ascii="Arial" w:hAnsi="Arial" w:cs="Arial"/>
          <w:sz w:val="22"/>
        </w:rPr>
        <w:t>ec un accès strictement limité.</w:t>
      </w:r>
    </w:p>
    <w:p w14:paraId="5EEA23C7" w14:textId="77777777" w:rsidR="0031163A" w:rsidRPr="00F70FAB" w:rsidRDefault="0031163A" w:rsidP="00C748ED">
      <w:pPr>
        <w:pStyle w:val="Paragraphedeliste"/>
        <w:numPr>
          <w:ilvl w:val="0"/>
          <w:numId w:val="35"/>
        </w:numPr>
        <w:spacing w:before="0" w:after="160" w:line="278" w:lineRule="auto"/>
        <w:jc w:val="left"/>
        <w:rPr>
          <w:rFonts w:ascii="Arial" w:hAnsi="Arial" w:cs="Arial"/>
          <w:b/>
          <w:bCs/>
          <w:i/>
          <w:sz w:val="22"/>
        </w:rPr>
      </w:pPr>
      <w:r w:rsidRPr="00F70FAB">
        <w:rPr>
          <w:rFonts w:ascii="Arial" w:hAnsi="Arial" w:cs="Arial"/>
          <w:b/>
          <w:bCs/>
          <w:i/>
          <w:sz w:val="22"/>
        </w:rPr>
        <w:t>Examen et vérification de la plainte</w:t>
      </w:r>
    </w:p>
    <w:p w14:paraId="576B6B39" w14:textId="719D612F" w:rsidR="0031163A" w:rsidRPr="001261ED" w:rsidRDefault="0031163A" w:rsidP="00127832">
      <w:pPr>
        <w:spacing w:line="276" w:lineRule="auto"/>
        <w:rPr>
          <w:rFonts w:ascii="Arial" w:hAnsi="Arial" w:cs="Arial"/>
          <w:sz w:val="22"/>
        </w:rPr>
      </w:pPr>
      <w:r w:rsidRPr="001261ED">
        <w:rPr>
          <w:rFonts w:ascii="Arial" w:hAnsi="Arial" w:cs="Arial"/>
          <w:sz w:val="22"/>
        </w:rPr>
        <w:t xml:space="preserve">Pour chaque plainte reçue, la validité (recevabilité) sera analysée </w:t>
      </w:r>
      <w:r w:rsidR="00127832">
        <w:rPr>
          <w:rFonts w:ascii="Arial" w:hAnsi="Arial" w:cs="Arial"/>
          <w:sz w:val="22"/>
        </w:rPr>
        <w:t>par le comité EAS/HS/VBG</w:t>
      </w:r>
      <w:r w:rsidRPr="001261ED">
        <w:rPr>
          <w:rFonts w:ascii="Arial" w:hAnsi="Arial" w:cs="Arial"/>
          <w:sz w:val="22"/>
        </w:rPr>
        <w:t xml:space="preserve">. </w:t>
      </w:r>
    </w:p>
    <w:p w14:paraId="4EFD530E" w14:textId="7D3E661F" w:rsidR="0031163A" w:rsidRPr="001261ED" w:rsidRDefault="0031163A" w:rsidP="00127832">
      <w:pPr>
        <w:spacing w:line="276" w:lineRule="auto"/>
        <w:rPr>
          <w:rFonts w:ascii="Arial" w:hAnsi="Arial" w:cs="Arial"/>
          <w:sz w:val="22"/>
        </w:rPr>
      </w:pPr>
      <w:r w:rsidRPr="001261ED">
        <w:rPr>
          <w:rFonts w:ascii="Arial" w:hAnsi="Arial" w:cs="Arial"/>
          <w:sz w:val="22"/>
        </w:rPr>
        <w:t>Dès réception du dossi</w:t>
      </w:r>
      <w:r w:rsidR="00127832">
        <w:rPr>
          <w:rFonts w:ascii="Arial" w:hAnsi="Arial" w:cs="Arial"/>
          <w:sz w:val="22"/>
        </w:rPr>
        <w:t>er, le comité EAS/HS/VBG</w:t>
      </w:r>
      <w:r w:rsidRPr="001261ED">
        <w:rPr>
          <w:rFonts w:ascii="Arial" w:hAnsi="Arial" w:cs="Arial"/>
          <w:sz w:val="22"/>
        </w:rPr>
        <w:t xml:space="preserve"> assigné entame l’écoute du/ de la survivant(e) et du présumé auteur pour établir le lien avec le projet ainsi que les responsabilités. Au cours de l’écoute la victime sera informée sur ses droits et des services de prise en charge disponibles en fonction de ses besoins et intérêts et sera aidée pour la prise de décision quant à l’opportunité de déposer une plainte. Les informations fournies à la victime doivent être claires, fiables et complètes. Elles doivent notamment présenter les avantages et les conséquences des différentes options disponibles et des solutions proposées au survivant. Si le/la survivant(e) ne souhaite pas porter plainte officiellement, alors la plainte pourra être classée. Mais, lorsque le/la survivant(e) décide de porter plainte, dans ce cas, il/elle pourra bénéficier de l’accompagnement de l’ONG spécialisée pour la poursuite de l’affaire au niveau pénal. A l’issue de l’examen et des vérifications seront déclarés plaintes non validées (non receva</w:t>
      </w:r>
      <w:r w:rsidR="00127832">
        <w:rPr>
          <w:rFonts w:ascii="Arial" w:hAnsi="Arial" w:cs="Arial"/>
          <w:sz w:val="22"/>
        </w:rPr>
        <w:t xml:space="preserve">bles), les cas d’EAS/HS/VBG </w:t>
      </w:r>
      <w:r w:rsidRPr="001261ED">
        <w:rPr>
          <w:rFonts w:ascii="Arial" w:hAnsi="Arial" w:cs="Arial"/>
          <w:sz w:val="22"/>
        </w:rPr>
        <w:t>n’ayant aucun lien avec le projet. En d’autres termes, seront jugés non valides lorsque ces actes :</w:t>
      </w:r>
    </w:p>
    <w:p w14:paraId="676828C2" w14:textId="77777777" w:rsidR="0031163A" w:rsidRPr="001261ED" w:rsidRDefault="0031163A" w:rsidP="00C748ED">
      <w:pPr>
        <w:pStyle w:val="Paragraphedeliste"/>
        <w:numPr>
          <w:ilvl w:val="0"/>
          <w:numId w:val="34"/>
        </w:numPr>
        <w:spacing w:before="0" w:after="160" w:line="276" w:lineRule="auto"/>
        <w:jc w:val="left"/>
        <w:rPr>
          <w:rFonts w:ascii="Arial" w:hAnsi="Arial" w:cs="Arial"/>
          <w:sz w:val="22"/>
        </w:rPr>
      </w:pPr>
      <w:proofErr w:type="gramStart"/>
      <w:r w:rsidRPr="001261ED">
        <w:rPr>
          <w:rFonts w:ascii="Arial" w:hAnsi="Arial" w:cs="Arial"/>
          <w:sz w:val="22"/>
        </w:rPr>
        <w:t>se</w:t>
      </w:r>
      <w:proofErr w:type="gramEnd"/>
      <w:r w:rsidRPr="001261ED">
        <w:rPr>
          <w:rFonts w:ascii="Arial" w:hAnsi="Arial" w:cs="Arial"/>
          <w:sz w:val="22"/>
        </w:rPr>
        <w:t xml:space="preserve"> sont déroulées en dehors des activités du projet ; </w:t>
      </w:r>
    </w:p>
    <w:p w14:paraId="21F0912A" w14:textId="77777777" w:rsidR="0031163A" w:rsidRPr="001261ED" w:rsidRDefault="0031163A" w:rsidP="00C748ED">
      <w:pPr>
        <w:pStyle w:val="Paragraphedeliste"/>
        <w:numPr>
          <w:ilvl w:val="0"/>
          <w:numId w:val="34"/>
        </w:numPr>
        <w:spacing w:before="0" w:after="160" w:line="276" w:lineRule="auto"/>
        <w:jc w:val="left"/>
        <w:rPr>
          <w:rFonts w:ascii="Arial" w:hAnsi="Arial" w:cs="Arial"/>
          <w:sz w:val="22"/>
        </w:rPr>
      </w:pPr>
      <w:proofErr w:type="gramStart"/>
      <w:r w:rsidRPr="001261ED">
        <w:rPr>
          <w:rFonts w:ascii="Arial" w:hAnsi="Arial" w:cs="Arial"/>
          <w:sz w:val="22"/>
        </w:rPr>
        <w:t>n’impliquent</w:t>
      </w:r>
      <w:proofErr w:type="gramEnd"/>
      <w:r w:rsidRPr="001261ED">
        <w:rPr>
          <w:rFonts w:ascii="Arial" w:hAnsi="Arial" w:cs="Arial"/>
          <w:sz w:val="22"/>
        </w:rPr>
        <w:t xml:space="preserve"> aucune des parties prenantes du projet. </w:t>
      </w:r>
    </w:p>
    <w:p w14:paraId="24FDC74F" w14:textId="77777777" w:rsidR="0031163A" w:rsidRPr="001261ED" w:rsidRDefault="0031163A" w:rsidP="00127832">
      <w:pPr>
        <w:spacing w:line="276" w:lineRule="auto"/>
        <w:rPr>
          <w:rFonts w:ascii="Arial" w:hAnsi="Arial" w:cs="Arial"/>
          <w:sz w:val="22"/>
        </w:rPr>
      </w:pPr>
      <w:r w:rsidRPr="001261ED">
        <w:rPr>
          <w:rFonts w:ascii="Arial" w:hAnsi="Arial" w:cs="Arial"/>
          <w:sz w:val="22"/>
        </w:rPr>
        <w:t>Lorsque la plainte est déclarée non validée, le dossier sera clôturé. Toutefois, les raisons de la non-recevabilité devront être expliquées et notifiées au plaignant, dans un délai de 48 heures. Ce dernier devra être informé des options pour contester éventuellement cette décision. Si le dommage nécessite une assistance, le ou la survivant(e) devra être orientée, vers le service de prise en charge le plus proche de son lieu de résidence pour sa prise en charge adéquate.</w:t>
      </w:r>
    </w:p>
    <w:p w14:paraId="36D3ED61" w14:textId="77777777" w:rsidR="0031163A" w:rsidRPr="00F70FAB" w:rsidRDefault="0031163A" w:rsidP="00C748ED">
      <w:pPr>
        <w:pStyle w:val="Paragraphedeliste"/>
        <w:numPr>
          <w:ilvl w:val="0"/>
          <w:numId w:val="35"/>
        </w:numPr>
        <w:spacing w:before="0" w:after="160" w:line="278" w:lineRule="auto"/>
        <w:jc w:val="left"/>
        <w:rPr>
          <w:rFonts w:ascii="Arial" w:hAnsi="Arial" w:cs="Arial"/>
          <w:b/>
          <w:bCs/>
          <w:i/>
          <w:sz w:val="22"/>
        </w:rPr>
      </w:pPr>
      <w:r w:rsidRPr="00F70FAB">
        <w:rPr>
          <w:rFonts w:ascii="Arial" w:hAnsi="Arial" w:cs="Arial"/>
          <w:b/>
          <w:bCs/>
          <w:i/>
          <w:sz w:val="22"/>
        </w:rPr>
        <w:t>Référencement au cas par cas</w:t>
      </w:r>
    </w:p>
    <w:p w14:paraId="7B46673E" w14:textId="5FC85229" w:rsidR="0031163A" w:rsidRPr="001261ED" w:rsidRDefault="0031163A" w:rsidP="00127832">
      <w:pPr>
        <w:spacing w:line="276" w:lineRule="auto"/>
        <w:rPr>
          <w:rFonts w:ascii="Arial" w:hAnsi="Arial" w:cs="Arial"/>
          <w:sz w:val="22"/>
        </w:rPr>
      </w:pPr>
      <w:r w:rsidRPr="001261ED">
        <w:rPr>
          <w:rFonts w:ascii="Arial" w:hAnsi="Arial" w:cs="Arial"/>
          <w:sz w:val="22"/>
        </w:rPr>
        <w:t>Lorsque la plainte est déclarée recevable, parce qu’impliquant une partie prenante du Projet ou a eu lieu lors d’une des activités du Projet, la procédure de traitement devra donc suivre son cours.</w:t>
      </w:r>
    </w:p>
    <w:p w14:paraId="56F3C0E4" w14:textId="77777777" w:rsidR="0031163A" w:rsidRPr="001261ED" w:rsidRDefault="0031163A" w:rsidP="00127832">
      <w:pPr>
        <w:spacing w:line="276" w:lineRule="auto"/>
        <w:rPr>
          <w:rFonts w:ascii="Arial" w:hAnsi="Arial" w:cs="Arial"/>
          <w:sz w:val="22"/>
        </w:rPr>
      </w:pPr>
      <w:r w:rsidRPr="001261ED">
        <w:rPr>
          <w:rFonts w:ascii="Arial" w:hAnsi="Arial" w:cs="Arial"/>
          <w:sz w:val="22"/>
        </w:rPr>
        <w:t xml:space="preserve">Avant de contacter les services et de leur fournir des informations sur le/a survivant(e), incluant son identité et un résumé de son récit des violences subies, il faut d’abord obtenir son accord. La victime a le droit de décider à qui, comment et quelles informations seront partagées en toute connaissance des risques et implications que cela peut avoir. </w:t>
      </w:r>
    </w:p>
    <w:p w14:paraId="603BBEF9" w14:textId="786DB0C4" w:rsidR="0031163A" w:rsidRPr="001261ED" w:rsidRDefault="0031163A" w:rsidP="00127832">
      <w:pPr>
        <w:spacing w:line="276" w:lineRule="auto"/>
        <w:rPr>
          <w:rFonts w:ascii="Arial" w:hAnsi="Arial" w:cs="Arial"/>
          <w:sz w:val="22"/>
        </w:rPr>
      </w:pPr>
      <w:r w:rsidRPr="001261ED">
        <w:rPr>
          <w:rFonts w:ascii="Arial" w:hAnsi="Arial" w:cs="Arial"/>
          <w:sz w:val="22"/>
        </w:rPr>
        <w:t>La victime doit pleinement comprendre à quoi elle consent. Si la victime a consenti à partager certains renseigne</w:t>
      </w:r>
      <w:r w:rsidR="00127832">
        <w:rPr>
          <w:rFonts w:ascii="Arial" w:hAnsi="Arial" w:cs="Arial"/>
          <w:sz w:val="22"/>
        </w:rPr>
        <w:t xml:space="preserve">ments, le comité EAS/HS/VBG </w:t>
      </w:r>
      <w:r w:rsidRPr="001261ED">
        <w:rPr>
          <w:rFonts w:ascii="Arial" w:hAnsi="Arial" w:cs="Arial"/>
          <w:sz w:val="22"/>
        </w:rPr>
        <w:t xml:space="preserve">peut alors contacter directement le ou les services désirés. Il doit vérifier si la structure pourra l’accueillir, informer la personne-ressource de la structure de l’arrivée de la victime et obtenir le nom de la personne qui est censée l’accueillir à son arrivée. Il peut être avisé d’accompagner la victime à la structure, selon ses besoins. </w:t>
      </w:r>
    </w:p>
    <w:p w14:paraId="5AA1C672" w14:textId="280020D0" w:rsidR="0031163A" w:rsidRPr="001261ED" w:rsidRDefault="0031163A" w:rsidP="00127832">
      <w:pPr>
        <w:spacing w:line="276" w:lineRule="auto"/>
        <w:rPr>
          <w:rFonts w:ascii="Arial" w:hAnsi="Arial" w:cs="Arial"/>
          <w:sz w:val="22"/>
        </w:rPr>
      </w:pPr>
      <w:r w:rsidRPr="001261ED">
        <w:rPr>
          <w:rFonts w:ascii="Arial" w:hAnsi="Arial" w:cs="Arial"/>
          <w:sz w:val="22"/>
        </w:rPr>
        <w:t>En raison de la</w:t>
      </w:r>
      <w:r w:rsidR="00127832">
        <w:rPr>
          <w:rFonts w:ascii="Arial" w:hAnsi="Arial" w:cs="Arial"/>
          <w:sz w:val="22"/>
        </w:rPr>
        <w:t xml:space="preserve"> sensibilité de l’EAS/HS/VBG</w:t>
      </w:r>
      <w:r w:rsidRPr="001261ED">
        <w:rPr>
          <w:rFonts w:ascii="Arial" w:hAnsi="Arial" w:cs="Arial"/>
          <w:sz w:val="22"/>
        </w:rPr>
        <w:t xml:space="preserve"> et leurs impacts non seulement sur le/la survivant(e), sa communauté et surtout sur la réputation du projet, toutes les plaintes de ce type devront être considérés comme « prioritaire ». Par conséquent, tous les cas doivent être traités avec le même intérêt et dans des délais très courts afin de préserver la cohésion entre tous les acteurs impliqués dans la mise en œuvre du projet.</w:t>
      </w:r>
    </w:p>
    <w:p w14:paraId="0B46DB9C" w14:textId="77777777" w:rsidR="0031163A" w:rsidRPr="001261ED" w:rsidRDefault="0031163A" w:rsidP="00127832">
      <w:pPr>
        <w:spacing w:line="276" w:lineRule="auto"/>
        <w:rPr>
          <w:rFonts w:ascii="Arial" w:hAnsi="Arial" w:cs="Arial"/>
          <w:sz w:val="22"/>
        </w:rPr>
      </w:pPr>
      <w:r w:rsidRPr="001261ED">
        <w:rPr>
          <w:rFonts w:ascii="Arial" w:hAnsi="Arial" w:cs="Arial"/>
          <w:sz w:val="22"/>
        </w:rPr>
        <w:lastRenderedPageBreak/>
        <w:t xml:space="preserve">Si la plainte implique la communauté, une fois qu’elle est jugée valide, donc recevable, le Spécialiste GIS informera le Banque Mondiale dans un délai de 24 h. Ainsi, conformément à l’accord qui sera conclu entre la BM et les services de prise en charge, il procèdera au référencement de la victime vers le service de prise en charge le plus proche, qui dispose déjà d’une expertise en matière de traitement de tels cas. </w:t>
      </w:r>
    </w:p>
    <w:p w14:paraId="38639B22" w14:textId="69E2C4A5" w:rsidR="0031163A" w:rsidRPr="001261ED" w:rsidRDefault="0031163A" w:rsidP="00127832">
      <w:pPr>
        <w:spacing w:line="276" w:lineRule="auto"/>
        <w:rPr>
          <w:rFonts w:ascii="Arial" w:hAnsi="Arial" w:cs="Arial"/>
          <w:sz w:val="22"/>
        </w:rPr>
      </w:pPr>
      <w:r w:rsidRPr="001261ED">
        <w:rPr>
          <w:rFonts w:ascii="Arial" w:hAnsi="Arial" w:cs="Arial"/>
          <w:sz w:val="22"/>
        </w:rPr>
        <w:t>Lorsque la plainte est en lien avec un chantier, c’est-à-dire impliquant un travailleur ou autre acteur en relation avec le chantier, le Spécialiste VBG procédera également au référencement de la victime vers le service social le plus proche pour sa prise en charge. En interne, une procédure s’enclenchera avec l’assignation par le spécialiste VBG de la plaint</w:t>
      </w:r>
      <w:r w:rsidR="00127832">
        <w:rPr>
          <w:rFonts w:ascii="Arial" w:hAnsi="Arial" w:cs="Arial"/>
          <w:sz w:val="22"/>
        </w:rPr>
        <w:t xml:space="preserve">e au point focal EAS/HS/VBG </w:t>
      </w:r>
      <w:r w:rsidRPr="001261ED">
        <w:rPr>
          <w:rFonts w:ascii="Arial" w:hAnsi="Arial" w:cs="Arial"/>
          <w:sz w:val="22"/>
        </w:rPr>
        <w:t>du bureau de contrôle, pour analyse et évaluation de la situation en vue de la prise de dispositions disciplinaire et contractuelle vis à vis de l’auteur et si possible de son employeur.</w:t>
      </w:r>
    </w:p>
    <w:p w14:paraId="60432850" w14:textId="77777777" w:rsidR="0031163A" w:rsidRPr="00F70FAB" w:rsidRDefault="0031163A" w:rsidP="00C748ED">
      <w:pPr>
        <w:pStyle w:val="Paragraphedeliste"/>
        <w:numPr>
          <w:ilvl w:val="0"/>
          <w:numId w:val="35"/>
        </w:numPr>
        <w:spacing w:before="0" w:after="160" w:line="278" w:lineRule="auto"/>
        <w:jc w:val="left"/>
        <w:rPr>
          <w:rFonts w:ascii="Arial" w:hAnsi="Arial" w:cs="Arial"/>
          <w:b/>
          <w:bCs/>
          <w:i/>
          <w:sz w:val="22"/>
        </w:rPr>
      </w:pPr>
      <w:r w:rsidRPr="00F70FAB">
        <w:rPr>
          <w:rFonts w:ascii="Arial" w:hAnsi="Arial" w:cs="Arial"/>
          <w:b/>
          <w:bCs/>
          <w:i/>
          <w:sz w:val="22"/>
        </w:rPr>
        <w:t xml:space="preserve">Identification des mesures de soutien aux personnes survivantes </w:t>
      </w:r>
    </w:p>
    <w:p w14:paraId="0B6E716A" w14:textId="77777777" w:rsidR="0031163A" w:rsidRPr="001261ED" w:rsidRDefault="0031163A" w:rsidP="00127832">
      <w:pPr>
        <w:spacing w:line="276" w:lineRule="auto"/>
        <w:rPr>
          <w:rFonts w:ascii="Arial" w:hAnsi="Arial" w:cs="Arial"/>
          <w:sz w:val="22"/>
        </w:rPr>
      </w:pPr>
      <w:r w:rsidRPr="001261ED">
        <w:rPr>
          <w:rFonts w:ascii="Arial" w:hAnsi="Arial" w:cs="Arial"/>
          <w:sz w:val="22"/>
        </w:rPr>
        <w:t>Il est essentiel d’apporter une réponse appropriée aux plaintes des survivants (es) de violence dans le respect de leurs choix, afin de réduire au minimum les risques de nouveaux traumatismes et de nouvelles violences à leur endroit. Ce soutien peut revêtir plusieurs formes dont :</w:t>
      </w:r>
    </w:p>
    <w:p w14:paraId="270195A6" w14:textId="77777777" w:rsidR="0031163A" w:rsidRPr="001261ED" w:rsidRDefault="0031163A" w:rsidP="00127832">
      <w:pPr>
        <w:spacing w:line="276" w:lineRule="auto"/>
        <w:rPr>
          <w:rFonts w:ascii="Arial" w:hAnsi="Arial" w:cs="Arial"/>
          <w:sz w:val="22"/>
        </w:rPr>
      </w:pPr>
      <w:proofErr w:type="gramStart"/>
      <w:r w:rsidRPr="001261ED">
        <w:rPr>
          <w:rFonts w:ascii="Arial" w:hAnsi="Arial" w:cs="Arial"/>
          <w:sz w:val="22"/>
        </w:rPr>
        <w:t>la</w:t>
      </w:r>
      <w:proofErr w:type="gramEnd"/>
      <w:r w:rsidRPr="001261ED">
        <w:rPr>
          <w:rFonts w:ascii="Arial" w:hAnsi="Arial" w:cs="Arial"/>
          <w:sz w:val="22"/>
        </w:rPr>
        <w:t xml:space="preserve"> sensibilisation du survivant et de ses proches sur la nécessité de saisir les instituions habilitées au traitement de ce type de plaintes ; </w:t>
      </w:r>
    </w:p>
    <w:p w14:paraId="02D6C63E" w14:textId="77777777" w:rsidR="0031163A" w:rsidRPr="001261ED" w:rsidRDefault="0031163A" w:rsidP="00127832">
      <w:pPr>
        <w:spacing w:line="276" w:lineRule="auto"/>
        <w:rPr>
          <w:rFonts w:ascii="Arial" w:hAnsi="Arial" w:cs="Arial"/>
          <w:sz w:val="22"/>
        </w:rPr>
      </w:pPr>
      <w:proofErr w:type="gramStart"/>
      <w:r w:rsidRPr="001261ED">
        <w:rPr>
          <w:rFonts w:ascii="Arial" w:hAnsi="Arial" w:cs="Arial"/>
          <w:sz w:val="22"/>
        </w:rPr>
        <w:t>l’orientation</w:t>
      </w:r>
      <w:proofErr w:type="gramEnd"/>
      <w:r w:rsidRPr="001261ED">
        <w:rPr>
          <w:rFonts w:ascii="Arial" w:hAnsi="Arial" w:cs="Arial"/>
          <w:sz w:val="22"/>
        </w:rPr>
        <w:t xml:space="preserve"> du/de la plaignant (e) vers le service compétent ; la facilitation du transport du/de la plaignant.</w:t>
      </w:r>
    </w:p>
    <w:p w14:paraId="047FF033" w14:textId="77777777" w:rsidR="0031163A" w:rsidRPr="001261ED" w:rsidRDefault="0031163A" w:rsidP="00127832">
      <w:pPr>
        <w:spacing w:line="276" w:lineRule="auto"/>
        <w:rPr>
          <w:rFonts w:ascii="Arial" w:hAnsi="Arial" w:cs="Arial"/>
          <w:sz w:val="22"/>
        </w:rPr>
      </w:pPr>
      <w:r w:rsidRPr="001261ED">
        <w:rPr>
          <w:rFonts w:ascii="Arial" w:hAnsi="Arial" w:cs="Arial"/>
          <w:sz w:val="22"/>
        </w:rPr>
        <w:t xml:space="preserve"> Le Projet via l’ONG VBG doit prévoir d’aider ces derniers à se déplacer, notamment en leur payant le transport entre leur lieu d’origine et le/les services de pris en charge ; dans la mesure du possible, l’appui à la prise en charge des frais médicaux (de consultation gynécologique ou psychologique, achat de médicaments, etc.) y compris un hébergement d’urgence, la sécurité, notamment la protection policière et le soutien aux moyens de subsistance.</w:t>
      </w:r>
    </w:p>
    <w:p w14:paraId="3B2E866F" w14:textId="77777777" w:rsidR="0031163A" w:rsidRPr="00F70FAB" w:rsidRDefault="0031163A" w:rsidP="00C748ED">
      <w:pPr>
        <w:pStyle w:val="Paragraphedeliste"/>
        <w:numPr>
          <w:ilvl w:val="0"/>
          <w:numId w:val="35"/>
        </w:numPr>
        <w:spacing w:before="0" w:after="160" w:line="278" w:lineRule="auto"/>
        <w:jc w:val="left"/>
        <w:rPr>
          <w:rFonts w:ascii="Arial" w:hAnsi="Arial" w:cs="Arial"/>
          <w:b/>
          <w:bCs/>
          <w:i/>
          <w:sz w:val="22"/>
        </w:rPr>
      </w:pPr>
      <w:r w:rsidRPr="00F70FAB">
        <w:rPr>
          <w:rFonts w:ascii="Arial" w:hAnsi="Arial" w:cs="Arial"/>
          <w:b/>
          <w:bCs/>
          <w:i/>
          <w:sz w:val="22"/>
        </w:rPr>
        <w:t xml:space="preserve">Suivi-évaluation et clôture </w:t>
      </w:r>
    </w:p>
    <w:p w14:paraId="02E819C0" w14:textId="4A413606" w:rsidR="0031163A" w:rsidRPr="001261ED" w:rsidRDefault="0031163A" w:rsidP="00127832">
      <w:pPr>
        <w:spacing w:line="276" w:lineRule="auto"/>
        <w:rPr>
          <w:rFonts w:ascii="Arial" w:hAnsi="Arial" w:cs="Arial"/>
          <w:sz w:val="22"/>
        </w:rPr>
      </w:pPr>
      <w:r w:rsidRPr="001261ED">
        <w:rPr>
          <w:rFonts w:ascii="Arial" w:hAnsi="Arial" w:cs="Arial"/>
          <w:sz w:val="22"/>
        </w:rPr>
        <w:t>Toute p</w:t>
      </w:r>
      <w:r w:rsidR="00127832">
        <w:rPr>
          <w:rFonts w:ascii="Arial" w:hAnsi="Arial" w:cs="Arial"/>
          <w:sz w:val="22"/>
        </w:rPr>
        <w:t>laintes liées à l’EAS/HS/VBG</w:t>
      </w:r>
      <w:r w:rsidRPr="001261ED">
        <w:rPr>
          <w:rFonts w:ascii="Arial" w:hAnsi="Arial" w:cs="Arial"/>
          <w:sz w:val="22"/>
        </w:rPr>
        <w:t>, devront faire l’objet d’un suivi régulier jusqu’à leur résolution. Le Spécialiste VBG se chargera de ce fait de coordonner, avec les services de prise en charge et toutes les parties gouvernementales appropriées, les services aux victimes.</w:t>
      </w:r>
    </w:p>
    <w:p w14:paraId="1D307F3E" w14:textId="35291B60" w:rsidR="0031163A" w:rsidRPr="001261ED" w:rsidRDefault="0031163A" w:rsidP="00127832">
      <w:pPr>
        <w:spacing w:line="276" w:lineRule="auto"/>
        <w:rPr>
          <w:rFonts w:ascii="Arial" w:hAnsi="Arial" w:cs="Arial"/>
          <w:sz w:val="22"/>
        </w:rPr>
      </w:pPr>
      <w:r w:rsidRPr="001261ED">
        <w:rPr>
          <w:rFonts w:ascii="Arial" w:hAnsi="Arial" w:cs="Arial"/>
          <w:sz w:val="22"/>
        </w:rPr>
        <w:t xml:space="preserve"> Il s’appuiera sur l’ONG spécialisée,</w:t>
      </w:r>
      <w:r w:rsidR="00127832">
        <w:rPr>
          <w:rFonts w:ascii="Arial" w:hAnsi="Arial" w:cs="Arial"/>
          <w:sz w:val="22"/>
        </w:rPr>
        <w:t xml:space="preserve"> les point focaux EAS/HS/VBG</w:t>
      </w:r>
      <w:r w:rsidRPr="001261ED">
        <w:rPr>
          <w:rFonts w:ascii="Arial" w:hAnsi="Arial" w:cs="Arial"/>
          <w:sz w:val="22"/>
        </w:rPr>
        <w:t xml:space="preserve">, les </w:t>
      </w:r>
      <w:r w:rsidR="00127832">
        <w:rPr>
          <w:rFonts w:ascii="Arial" w:hAnsi="Arial" w:cs="Arial"/>
          <w:sz w:val="22"/>
        </w:rPr>
        <w:t>membres du Comité EAS/HS/VBG</w:t>
      </w:r>
      <w:r w:rsidRPr="001261ED">
        <w:rPr>
          <w:rFonts w:ascii="Arial" w:hAnsi="Arial" w:cs="Arial"/>
          <w:sz w:val="22"/>
        </w:rPr>
        <w:t xml:space="preserve"> pour opérer un suivi régulier auprès de la personne survivante, afin de s’enquérir des actions entreprises. Afin de s’assurer, également, que les services et les différentes formes d’assistance au survivant ou à la survivante et mesures d’accompagnement identifiées dans le cadre de la prise en charge de la victime ont été correctement mises en œuvre. </w:t>
      </w:r>
    </w:p>
    <w:p w14:paraId="688E329C" w14:textId="2EF1018A" w:rsidR="0031163A" w:rsidRPr="001261ED" w:rsidRDefault="0031163A" w:rsidP="00127832">
      <w:pPr>
        <w:spacing w:line="276" w:lineRule="auto"/>
        <w:rPr>
          <w:rFonts w:ascii="Arial" w:hAnsi="Arial" w:cs="Arial"/>
          <w:sz w:val="22"/>
        </w:rPr>
      </w:pPr>
      <w:r w:rsidRPr="001261ED">
        <w:rPr>
          <w:rFonts w:ascii="Arial" w:hAnsi="Arial" w:cs="Arial"/>
          <w:sz w:val="22"/>
        </w:rPr>
        <w:t>Si la plainte concerne un chantier, l’employeur de l’auteur d</w:t>
      </w:r>
      <w:r w:rsidR="00127832">
        <w:rPr>
          <w:rFonts w:ascii="Arial" w:hAnsi="Arial" w:cs="Arial"/>
          <w:sz w:val="22"/>
        </w:rPr>
        <w:t>e l’acte de l’EAS/HS/VBG</w:t>
      </w:r>
      <w:r w:rsidRPr="001261ED">
        <w:rPr>
          <w:rFonts w:ascii="Arial" w:hAnsi="Arial" w:cs="Arial"/>
          <w:sz w:val="22"/>
        </w:rPr>
        <w:t xml:space="preserve">, (l’entreprise, le consultant ou l’agent d’exécution) assurera tous les frais liés à la prise en charge de la victime. L’employeur devra engager une action disciplinaire à l’encontre de l’employé mis en cause, conformément à la législation congolaise et aux directives de la </w:t>
      </w:r>
      <w:r w:rsidR="00127832">
        <w:rPr>
          <w:rFonts w:ascii="Arial" w:hAnsi="Arial" w:cs="Arial"/>
          <w:sz w:val="22"/>
        </w:rPr>
        <w:t>BM relatives à la EAS/HS/VBG</w:t>
      </w:r>
      <w:r w:rsidRPr="001261ED">
        <w:rPr>
          <w:rFonts w:ascii="Arial" w:hAnsi="Arial" w:cs="Arial"/>
          <w:sz w:val="22"/>
        </w:rPr>
        <w:t xml:space="preserve">. Le Spécialiste VBG s’assurera le suivi afin que les sanctions soient effectivement mises en œuvre. </w:t>
      </w:r>
    </w:p>
    <w:p w14:paraId="38DF227A" w14:textId="0F4FC7D2" w:rsidR="0031163A" w:rsidRPr="001261ED" w:rsidRDefault="0031163A" w:rsidP="00127832">
      <w:pPr>
        <w:spacing w:line="276" w:lineRule="auto"/>
        <w:rPr>
          <w:rFonts w:ascii="Arial" w:hAnsi="Arial" w:cs="Arial"/>
          <w:sz w:val="22"/>
        </w:rPr>
      </w:pPr>
      <w:r w:rsidRPr="001261ED">
        <w:rPr>
          <w:rFonts w:ascii="Arial" w:hAnsi="Arial" w:cs="Arial"/>
          <w:sz w:val="22"/>
        </w:rPr>
        <w:t xml:space="preserve">Régulièrement, le Spécialiste ne VBG tiendra </w:t>
      </w:r>
      <w:r w:rsidR="00127832" w:rsidRPr="001261ED">
        <w:rPr>
          <w:rFonts w:ascii="Arial" w:hAnsi="Arial" w:cs="Arial"/>
          <w:sz w:val="22"/>
        </w:rPr>
        <w:t>informer</w:t>
      </w:r>
      <w:r w:rsidRPr="001261ED">
        <w:rPr>
          <w:rFonts w:ascii="Arial" w:hAnsi="Arial" w:cs="Arial"/>
          <w:sz w:val="22"/>
        </w:rPr>
        <w:t xml:space="preserve"> la BM de l’état d’avancement des dossiers. Lorsque toutes les mesures auront été prises et les vérifications de </w:t>
      </w:r>
      <w:r w:rsidR="00127832" w:rsidRPr="001261ED">
        <w:rPr>
          <w:rFonts w:ascii="Arial" w:hAnsi="Arial" w:cs="Arial"/>
          <w:sz w:val="22"/>
        </w:rPr>
        <w:t>leur application réalisée</w:t>
      </w:r>
      <w:r w:rsidRPr="001261ED">
        <w:rPr>
          <w:rFonts w:ascii="Arial" w:hAnsi="Arial" w:cs="Arial"/>
          <w:sz w:val="22"/>
        </w:rPr>
        <w:t>, le Spécialiste en VBG pro</w:t>
      </w:r>
      <w:r w:rsidR="0033628E">
        <w:rPr>
          <w:rFonts w:ascii="Arial" w:hAnsi="Arial" w:cs="Arial"/>
          <w:sz w:val="22"/>
        </w:rPr>
        <w:t>cèdera à la clôture du dossier.</w:t>
      </w:r>
    </w:p>
    <w:p w14:paraId="633A7CAF" w14:textId="404745A4" w:rsidR="0031163A" w:rsidRPr="00F70FAB" w:rsidRDefault="00C02579" w:rsidP="00C748ED">
      <w:pPr>
        <w:pStyle w:val="Paragraphedeliste"/>
        <w:numPr>
          <w:ilvl w:val="0"/>
          <w:numId w:val="35"/>
        </w:numPr>
        <w:spacing w:before="0" w:after="160" w:line="278" w:lineRule="auto"/>
        <w:jc w:val="left"/>
        <w:rPr>
          <w:rFonts w:ascii="Arial" w:hAnsi="Arial" w:cs="Arial"/>
          <w:b/>
          <w:bCs/>
          <w:i/>
          <w:sz w:val="22"/>
        </w:rPr>
      </w:pPr>
      <w:r>
        <w:rPr>
          <w:rFonts w:ascii="Arial" w:hAnsi="Arial" w:cs="Arial"/>
          <w:b/>
          <w:bCs/>
          <w:i/>
          <w:sz w:val="22"/>
        </w:rPr>
        <w:lastRenderedPageBreak/>
        <w:t>Comité</w:t>
      </w:r>
      <w:r w:rsidR="0031163A" w:rsidRPr="00F70FAB">
        <w:rPr>
          <w:rFonts w:ascii="Arial" w:hAnsi="Arial" w:cs="Arial"/>
          <w:b/>
          <w:bCs/>
          <w:i/>
          <w:sz w:val="22"/>
        </w:rPr>
        <w:t xml:space="preserve"> de traitement de plaintes sensibles</w:t>
      </w:r>
    </w:p>
    <w:p w14:paraId="55CE21A9" w14:textId="3371D5C3" w:rsidR="0031163A" w:rsidRPr="001261ED" w:rsidRDefault="0031163A" w:rsidP="0033628E">
      <w:pPr>
        <w:spacing w:line="276" w:lineRule="auto"/>
        <w:rPr>
          <w:rFonts w:ascii="Arial" w:hAnsi="Arial" w:cs="Arial"/>
          <w:sz w:val="22"/>
        </w:rPr>
      </w:pPr>
      <w:r w:rsidRPr="001261ED">
        <w:rPr>
          <w:rFonts w:ascii="Arial" w:hAnsi="Arial" w:cs="Arial"/>
          <w:sz w:val="22"/>
        </w:rPr>
        <w:t>Le présent Mécanisme de Gestion des Plaintes dites « Sensibles » prévoit trois (3) comités de Réception des Plaintes sensibles (VBG/EAS/HS/VCE) :</w:t>
      </w:r>
    </w:p>
    <w:p w14:paraId="5FEE334C" w14:textId="77777777" w:rsidR="0031163A" w:rsidRPr="001261ED" w:rsidRDefault="0031163A" w:rsidP="0033628E">
      <w:pPr>
        <w:spacing w:line="276" w:lineRule="auto"/>
        <w:rPr>
          <w:rFonts w:ascii="Arial" w:hAnsi="Arial" w:cs="Arial"/>
          <w:sz w:val="22"/>
        </w:rPr>
      </w:pPr>
      <w:r w:rsidRPr="001261ED">
        <w:rPr>
          <w:rFonts w:ascii="Arial" w:hAnsi="Arial" w:cs="Arial"/>
          <w:sz w:val="22"/>
        </w:rPr>
        <w:t xml:space="preserve">Un Comité EAS/HS/VCE au niveau de l’UCP composé du : </w:t>
      </w:r>
    </w:p>
    <w:p w14:paraId="5032E1D2" w14:textId="46712153" w:rsidR="0031163A" w:rsidRPr="001261ED" w:rsidRDefault="0031163A" w:rsidP="00C748ED">
      <w:pPr>
        <w:pStyle w:val="Paragraphedeliste"/>
        <w:numPr>
          <w:ilvl w:val="0"/>
          <w:numId w:val="36"/>
        </w:numPr>
        <w:spacing w:before="0" w:after="160" w:line="276" w:lineRule="auto"/>
        <w:jc w:val="left"/>
        <w:rPr>
          <w:rFonts w:ascii="Arial" w:hAnsi="Arial" w:cs="Arial"/>
          <w:sz w:val="22"/>
        </w:rPr>
      </w:pPr>
      <w:proofErr w:type="gramStart"/>
      <w:r w:rsidRPr="001261ED">
        <w:rPr>
          <w:rFonts w:ascii="Arial" w:hAnsi="Arial" w:cs="Arial"/>
          <w:sz w:val="22"/>
        </w:rPr>
        <w:t>spécialiste</w:t>
      </w:r>
      <w:proofErr w:type="gramEnd"/>
      <w:r w:rsidRPr="001261ED">
        <w:rPr>
          <w:rFonts w:ascii="Arial" w:hAnsi="Arial" w:cs="Arial"/>
          <w:sz w:val="22"/>
        </w:rPr>
        <w:t xml:space="preserve"> VBG de l’UCM</w:t>
      </w:r>
      <w:r w:rsidR="0033628E">
        <w:rPr>
          <w:rFonts w:ascii="Arial" w:hAnsi="Arial" w:cs="Arial"/>
          <w:sz w:val="22"/>
        </w:rPr>
        <w:t xml:space="preserve"> et CEP-O</w:t>
      </w:r>
      <w:r w:rsidRPr="001261ED">
        <w:rPr>
          <w:rFonts w:ascii="Arial" w:hAnsi="Arial" w:cs="Arial"/>
          <w:sz w:val="22"/>
        </w:rPr>
        <w:t xml:space="preserve"> ;</w:t>
      </w:r>
    </w:p>
    <w:p w14:paraId="4B0E0EC1" w14:textId="387BD683" w:rsidR="0031163A" w:rsidRPr="001261ED" w:rsidRDefault="0033628E" w:rsidP="00C748ED">
      <w:pPr>
        <w:pStyle w:val="Paragraphedeliste"/>
        <w:numPr>
          <w:ilvl w:val="0"/>
          <w:numId w:val="36"/>
        </w:numPr>
        <w:spacing w:before="0" w:after="160" w:line="276" w:lineRule="auto"/>
        <w:jc w:val="left"/>
        <w:rPr>
          <w:rFonts w:ascii="Arial" w:hAnsi="Arial" w:cs="Arial"/>
          <w:sz w:val="22"/>
        </w:rPr>
      </w:pPr>
      <w:proofErr w:type="gramStart"/>
      <w:r>
        <w:rPr>
          <w:rFonts w:ascii="Arial" w:hAnsi="Arial" w:cs="Arial"/>
          <w:sz w:val="22"/>
        </w:rPr>
        <w:t>spécialiste</w:t>
      </w:r>
      <w:proofErr w:type="gramEnd"/>
      <w:r>
        <w:rPr>
          <w:rFonts w:ascii="Arial" w:hAnsi="Arial" w:cs="Arial"/>
          <w:sz w:val="22"/>
        </w:rPr>
        <w:t xml:space="preserve"> </w:t>
      </w:r>
      <w:r w:rsidR="0031163A" w:rsidRPr="001261ED">
        <w:rPr>
          <w:rFonts w:ascii="Arial" w:hAnsi="Arial" w:cs="Arial"/>
          <w:sz w:val="22"/>
        </w:rPr>
        <w:t xml:space="preserve">VBG de l’ONG chargée </w:t>
      </w:r>
      <w:r w:rsidR="00885106">
        <w:rPr>
          <w:rFonts w:ascii="Arial" w:hAnsi="Arial" w:cs="Arial"/>
          <w:sz w:val="22"/>
        </w:rPr>
        <w:t>de la mise en œuvre du Plan d’Action VBG du Projet AGREE</w:t>
      </w:r>
      <w:r w:rsidR="0031163A" w:rsidRPr="001261ED">
        <w:rPr>
          <w:rFonts w:ascii="Arial" w:hAnsi="Arial" w:cs="Arial"/>
          <w:sz w:val="22"/>
        </w:rPr>
        <w:t xml:space="preserve"> </w:t>
      </w:r>
    </w:p>
    <w:p w14:paraId="7558D74E" w14:textId="77777777" w:rsidR="0031163A" w:rsidRPr="001261ED" w:rsidRDefault="0031163A" w:rsidP="00C748ED">
      <w:pPr>
        <w:pStyle w:val="Paragraphedeliste"/>
        <w:numPr>
          <w:ilvl w:val="0"/>
          <w:numId w:val="36"/>
        </w:numPr>
        <w:spacing w:before="0" w:after="160" w:line="276" w:lineRule="auto"/>
        <w:jc w:val="left"/>
        <w:rPr>
          <w:rFonts w:ascii="Arial" w:hAnsi="Arial" w:cs="Arial"/>
          <w:sz w:val="22"/>
        </w:rPr>
      </w:pPr>
      <w:r w:rsidRPr="001261ED">
        <w:rPr>
          <w:rFonts w:ascii="Arial" w:hAnsi="Arial" w:cs="Arial"/>
          <w:sz w:val="22"/>
        </w:rPr>
        <w:t>Une personne choisie au niveau de la zone d’intervention du projet parmi les prestataires/services de prise en charge (de préférence une femme).</w:t>
      </w:r>
    </w:p>
    <w:p w14:paraId="6C48B954" w14:textId="77777777" w:rsidR="0031163A" w:rsidRPr="001261ED" w:rsidRDefault="0031163A" w:rsidP="0033628E">
      <w:pPr>
        <w:spacing w:line="276" w:lineRule="auto"/>
        <w:rPr>
          <w:rFonts w:ascii="Arial" w:hAnsi="Arial" w:cs="Arial"/>
          <w:sz w:val="22"/>
        </w:rPr>
      </w:pPr>
      <w:r w:rsidRPr="001261ED">
        <w:rPr>
          <w:rFonts w:ascii="Arial" w:hAnsi="Arial" w:cs="Arial"/>
          <w:sz w:val="22"/>
        </w:rPr>
        <w:t xml:space="preserve">Un Comité de plaintes sensible (VBG/EAS/HS/VCE) au niveau des entreprises (pour le cas d’un sous-traitant (et son personnel) pour le cas dans le domaine du travail composé du : </w:t>
      </w:r>
    </w:p>
    <w:p w14:paraId="3CFABE3B" w14:textId="77777777" w:rsidR="0031163A" w:rsidRPr="001261ED" w:rsidRDefault="0031163A" w:rsidP="00C748ED">
      <w:pPr>
        <w:pStyle w:val="Paragraphedeliste"/>
        <w:numPr>
          <w:ilvl w:val="0"/>
          <w:numId w:val="37"/>
        </w:numPr>
        <w:spacing w:before="0" w:after="160" w:line="276" w:lineRule="auto"/>
        <w:jc w:val="left"/>
        <w:rPr>
          <w:rFonts w:ascii="Arial" w:hAnsi="Arial" w:cs="Arial"/>
          <w:sz w:val="22"/>
        </w:rPr>
      </w:pPr>
      <w:proofErr w:type="gramStart"/>
      <w:r w:rsidRPr="001261ED">
        <w:rPr>
          <w:rFonts w:ascii="Arial" w:hAnsi="Arial" w:cs="Arial"/>
          <w:sz w:val="22"/>
        </w:rPr>
        <w:t>point</w:t>
      </w:r>
      <w:proofErr w:type="gramEnd"/>
      <w:r w:rsidRPr="001261ED">
        <w:rPr>
          <w:rFonts w:ascii="Arial" w:hAnsi="Arial" w:cs="Arial"/>
          <w:sz w:val="22"/>
        </w:rPr>
        <w:t xml:space="preserve"> focal VBG/EAS/HS/VCE de l’entreprise ; </w:t>
      </w:r>
    </w:p>
    <w:p w14:paraId="7A60BADE" w14:textId="77777777" w:rsidR="0031163A" w:rsidRPr="001261ED" w:rsidRDefault="0031163A" w:rsidP="00C748ED">
      <w:pPr>
        <w:pStyle w:val="Paragraphedeliste"/>
        <w:numPr>
          <w:ilvl w:val="0"/>
          <w:numId w:val="37"/>
        </w:numPr>
        <w:spacing w:before="0" w:after="160" w:line="276" w:lineRule="auto"/>
        <w:jc w:val="left"/>
        <w:rPr>
          <w:rFonts w:ascii="Arial" w:hAnsi="Arial" w:cs="Arial"/>
          <w:sz w:val="22"/>
        </w:rPr>
      </w:pPr>
      <w:proofErr w:type="gramStart"/>
      <w:r w:rsidRPr="001261ED">
        <w:rPr>
          <w:rFonts w:ascii="Arial" w:hAnsi="Arial" w:cs="Arial"/>
          <w:sz w:val="22"/>
        </w:rPr>
        <w:t>point</w:t>
      </w:r>
      <w:proofErr w:type="gramEnd"/>
      <w:r w:rsidRPr="001261ED">
        <w:rPr>
          <w:rFonts w:ascii="Arial" w:hAnsi="Arial" w:cs="Arial"/>
          <w:sz w:val="22"/>
        </w:rPr>
        <w:t xml:space="preserve"> focal VBG/EAS/HS/VCE de la mission de contrôle.</w:t>
      </w:r>
    </w:p>
    <w:p w14:paraId="6BEDC3E4" w14:textId="77777777" w:rsidR="0031163A" w:rsidRPr="001261ED" w:rsidRDefault="0031163A" w:rsidP="0033628E">
      <w:pPr>
        <w:spacing w:line="276" w:lineRule="auto"/>
        <w:rPr>
          <w:rFonts w:ascii="Arial" w:hAnsi="Arial" w:cs="Arial"/>
          <w:sz w:val="22"/>
        </w:rPr>
      </w:pPr>
      <w:r w:rsidRPr="001261ED">
        <w:rPr>
          <w:rFonts w:ascii="Arial" w:hAnsi="Arial" w:cs="Arial"/>
          <w:sz w:val="22"/>
        </w:rPr>
        <w:t xml:space="preserve">Un Comité éthique au niveau de l’UCP pour les plaintes liées à la corruption ou à d’autres plaintes sensibles similaires composé du : </w:t>
      </w:r>
    </w:p>
    <w:p w14:paraId="1B80FBBD" w14:textId="208872EF" w:rsidR="0031163A" w:rsidRPr="001261ED" w:rsidRDefault="0033628E" w:rsidP="00C748ED">
      <w:pPr>
        <w:pStyle w:val="Paragraphedeliste"/>
        <w:numPr>
          <w:ilvl w:val="0"/>
          <w:numId w:val="38"/>
        </w:numPr>
        <w:spacing w:before="0" w:after="160" w:line="276" w:lineRule="auto"/>
        <w:jc w:val="left"/>
        <w:rPr>
          <w:rFonts w:ascii="Arial" w:hAnsi="Arial" w:cs="Arial"/>
          <w:sz w:val="22"/>
        </w:rPr>
      </w:pPr>
      <w:r>
        <w:rPr>
          <w:rFonts w:ascii="Arial" w:hAnsi="Arial" w:cs="Arial"/>
          <w:sz w:val="22"/>
        </w:rPr>
        <w:t>Coordinateur de l’UCM et C</w:t>
      </w:r>
      <w:r w:rsidR="0031163A" w:rsidRPr="001261ED">
        <w:rPr>
          <w:rFonts w:ascii="Arial" w:hAnsi="Arial" w:cs="Arial"/>
          <w:sz w:val="22"/>
        </w:rPr>
        <w:t xml:space="preserve">EP-O ; </w:t>
      </w:r>
    </w:p>
    <w:p w14:paraId="3E464984" w14:textId="12DE8CC8" w:rsidR="0031163A" w:rsidRPr="001261ED" w:rsidRDefault="0031163A" w:rsidP="00C748ED">
      <w:pPr>
        <w:pStyle w:val="Paragraphedeliste"/>
        <w:numPr>
          <w:ilvl w:val="0"/>
          <w:numId w:val="38"/>
        </w:numPr>
        <w:spacing w:before="0" w:after="160" w:line="276" w:lineRule="auto"/>
        <w:jc w:val="left"/>
        <w:rPr>
          <w:rFonts w:ascii="Arial" w:hAnsi="Arial" w:cs="Arial"/>
          <w:sz w:val="22"/>
        </w:rPr>
      </w:pPr>
      <w:r w:rsidRPr="001261ED">
        <w:rPr>
          <w:rFonts w:ascii="Arial" w:hAnsi="Arial" w:cs="Arial"/>
          <w:sz w:val="22"/>
        </w:rPr>
        <w:t>Chargé de projet d</w:t>
      </w:r>
      <w:r w:rsidR="0033628E">
        <w:rPr>
          <w:rFonts w:ascii="Arial" w:hAnsi="Arial" w:cs="Arial"/>
          <w:sz w:val="22"/>
        </w:rPr>
        <w:t>e l’UCM et C</w:t>
      </w:r>
      <w:r w:rsidRPr="001261ED">
        <w:rPr>
          <w:rFonts w:ascii="Arial" w:hAnsi="Arial" w:cs="Arial"/>
          <w:sz w:val="22"/>
        </w:rPr>
        <w:t>EP-O</w:t>
      </w:r>
    </w:p>
    <w:p w14:paraId="297F2E36" w14:textId="77777777" w:rsidR="0031163A" w:rsidRPr="001261ED" w:rsidRDefault="0031163A" w:rsidP="00C748ED">
      <w:pPr>
        <w:pStyle w:val="Paragraphedeliste"/>
        <w:numPr>
          <w:ilvl w:val="0"/>
          <w:numId w:val="38"/>
        </w:numPr>
        <w:spacing w:before="0" w:after="160" w:line="276" w:lineRule="auto"/>
        <w:jc w:val="left"/>
        <w:rPr>
          <w:rFonts w:ascii="Arial" w:hAnsi="Arial" w:cs="Arial"/>
          <w:sz w:val="22"/>
        </w:rPr>
      </w:pPr>
      <w:r w:rsidRPr="001261ED">
        <w:rPr>
          <w:rFonts w:ascii="Arial" w:hAnsi="Arial" w:cs="Arial"/>
          <w:sz w:val="22"/>
        </w:rPr>
        <w:t>Les Spécialistes en développement Sociale du projet ;</w:t>
      </w:r>
    </w:p>
    <w:p w14:paraId="0F1C9E9E" w14:textId="77777777" w:rsidR="0031163A" w:rsidRPr="001261ED" w:rsidRDefault="0031163A" w:rsidP="00C748ED">
      <w:pPr>
        <w:pStyle w:val="Paragraphedeliste"/>
        <w:numPr>
          <w:ilvl w:val="0"/>
          <w:numId w:val="38"/>
        </w:numPr>
        <w:spacing w:before="0" w:after="160" w:line="276" w:lineRule="auto"/>
        <w:jc w:val="left"/>
        <w:rPr>
          <w:rFonts w:ascii="Arial" w:hAnsi="Arial" w:cs="Arial"/>
          <w:sz w:val="22"/>
        </w:rPr>
      </w:pPr>
      <w:r w:rsidRPr="001261ED">
        <w:rPr>
          <w:rFonts w:ascii="Arial" w:hAnsi="Arial" w:cs="Arial"/>
          <w:sz w:val="22"/>
        </w:rPr>
        <w:t>ONG locale ou national spécialisé dans le domaine de la gouvernance ou de la transparence.</w:t>
      </w:r>
    </w:p>
    <w:p w14:paraId="57FDD46F" w14:textId="01EC9BE6" w:rsidR="0031163A" w:rsidRPr="001261ED" w:rsidRDefault="0031163A" w:rsidP="0033628E">
      <w:pPr>
        <w:spacing w:line="276" w:lineRule="auto"/>
        <w:rPr>
          <w:rFonts w:ascii="Arial" w:hAnsi="Arial" w:cs="Arial"/>
          <w:sz w:val="22"/>
        </w:rPr>
      </w:pPr>
      <w:r w:rsidRPr="001261ED">
        <w:rPr>
          <w:rFonts w:ascii="Arial" w:hAnsi="Arial" w:cs="Arial"/>
          <w:sz w:val="22"/>
        </w:rPr>
        <w:t>Une ONG locale avec une expertise avérée en VBG et/ou gouvernance et transparence sera sélectionnée</w:t>
      </w:r>
      <w:r w:rsidR="00885106">
        <w:rPr>
          <w:rFonts w:ascii="Arial" w:hAnsi="Arial" w:cs="Arial"/>
          <w:sz w:val="22"/>
        </w:rPr>
        <w:t xml:space="preserve"> pour l’ensemble d’activités des VBG dans la </w:t>
      </w:r>
      <w:proofErr w:type="gramStart"/>
      <w:r w:rsidR="00885106">
        <w:rPr>
          <w:rFonts w:ascii="Arial" w:hAnsi="Arial" w:cs="Arial"/>
          <w:sz w:val="22"/>
        </w:rPr>
        <w:t xml:space="preserve">zone </w:t>
      </w:r>
      <w:r w:rsidRPr="001261ED">
        <w:rPr>
          <w:rFonts w:ascii="Arial" w:hAnsi="Arial" w:cs="Arial"/>
          <w:sz w:val="22"/>
        </w:rPr>
        <w:t xml:space="preserve"> d’intervention</w:t>
      </w:r>
      <w:proofErr w:type="gramEnd"/>
      <w:r w:rsidRPr="001261ED">
        <w:rPr>
          <w:rFonts w:ascii="Arial" w:hAnsi="Arial" w:cs="Arial"/>
          <w:sz w:val="22"/>
        </w:rPr>
        <w:t xml:space="preserve"> du projet, et formée sur l’EAS / HS par un/une expert, un cabinet ou une ONG avec </w:t>
      </w:r>
      <w:r w:rsidR="0033628E" w:rsidRPr="001261ED">
        <w:rPr>
          <w:rFonts w:ascii="Arial" w:hAnsi="Arial" w:cs="Arial"/>
          <w:sz w:val="22"/>
        </w:rPr>
        <w:t>des compétences vérifiées</w:t>
      </w:r>
      <w:r w:rsidRPr="001261ED">
        <w:rPr>
          <w:rFonts w:ascii="Arial" w:hAnsi="Arial" w:cs="Arial"/>
          <w:sz w:val="22"/>
        </w:rPr>
        <w:t xml:space="preserve"> en matière de VBG (selon les standards de la Banque mondiale et ses principes directeurs), de MGP ainsi que le système de référencement afin de faciliter l’accomplissement des tâches suivantes :</w:t>
      </w:r>
    </w:p>
    <w:p w14:paraId="3FCB99A4" w14:textId="77777777" w:rsidR="0031163A" w:rsidRPr="001261ED" w:rsidRDefault="0031163A" w:rsidP="00C748ED">
      <w:pPr>
        <w:pStyle w:val="Paragraphedeliste"/>
        <w:numPr>
          <w:ilvl w:val="0"/>
          <w:numId w:val="39"/>
        </w:numPr>
        <w:spacing w:before="0" w:after="160" w:line="276" w:lineRule="auto"/>
        <w:jc w:val="left"/>
        <w:rPr>
          <w:rFonts w:ascii="Arial" w:hAnsi="Arial" w:cs="Arial"/>
          <w:sz w:val="22"/>
        </w:rPr>
      </w:pPr>
      <w:r w:rsidRPr="001261ED">
        <w:rPr>
          <w:rFonts w:ascii="Arial" w:hAnsi="Arial" w:cs="Arial"/>
          <w:sz w:val="22"/>
        </w:rPr>
        <w:t xml:space="preserve">Sensibilisation des populations sur les procédures du MGP ainsi que les voies de dénonciations de plaintes ; </w:t>
      </w:r>
    </w:p>
    <w:p w14:paraId="00D1F0F7" w14:textId="369DAA62" w:rsidR="0031163A" w:rsidRPr="001261ED" w:rsidRDefault="0031163A" w:rsidP="00C748ED">
      <w:pPr>
        <w:pStyle w:val="Paragraphedeliste"/>
        <w:numPr>
          <w:ilvl w:val="0"/>
          <w:numId w:val="39"/>
        </w:numPr>
        <w:spacing w:before="0" w:after="160" w:line="276" w:lineRule="auto"/>
        <w:jc w:val="left"/>
        <w:rPr>
          <w:rFonts w:ascii="Arial" w:hAnsi="Arial" w:cs="Arial"/>
          <w:sz w:val="22"/>
        </w:rPr>
      </w:pPr>
      <w:r w:rsidRPr="001261ED">
        <w:rPr>
          <w:rFonts w:ascii="Arial" w:hAnsi="Arial" w:cs="Arial"/>
          <w:sz w:val="22"/>
        </w:rPr>
        <w:t>Réception et enregistrement de plaintes sensibles (ex. EAS / HS / VCE, etc</w:t>
      </w:r>
      <w:r w:rsidR="0033628E">
        <w:rPr>
          <w:rFonts w:ascii="Arial" w:hAnsi="Arial" w:cs="Arial"/>
          <w:sz w:val="22"/>
        </w:rPr>
        <w:t>.</w:t>
      </w:r>
      <w:r w:rsidRPr="001261ED">
        <w:rPr>
          <w:rFonts w:ascii="Arial" w:hAnsi="Arial" w:cs="Arial"/>
          <w:sz w:val="22"/>
        </w:rPr>
        <w:t xml:space="preserve">) ; </w:t>
      </w:r>
    </w:p>
    <w:p w14:paraId="1115D2AE" w14:textId="77777777" w:rsidR="0031163A" w:rsidRPr="001261ED" w:rsidRDefault="0031163A" w:rsidP="00C748ED">
      <w:pPr>
        <w:pStyle w:val="Paragraphedeliste"/>
        <w:numPr>
          <w:ilvl w:val="0"/>
          <w:numId w:val="39"/>
        </w:numPr>
        <w:spacing w:before="0" w:after="160" w:line="276" w:lineRule="auto"/>
        <w:jc w:val="left"/>
        <w:rPr>
          <w:rFonts w:ascii="Arial" w:hAnsi="Arial" w:cs="Arial"/>
          <w:sz w:val="22"/>
        </w:rPr>
      </w:pPr>
      <w:r w:rsidRPr="001261ED">
        <w:rPr>
          <w:rFonts w:ascii="Arial" w:hAnsi="Arial" w:cs="Arial"/>
          <w:sz w:val="22"/>
        </w:rPr>
        <w:t>Participation aux réunions du comité éthique afin d’assurer que les actions sont prises conformément aux principes directeurs de VBG et la protection des intérêts des survivant-e-s ; Accompagnement des survivant-e-s dans le processus de prise en charge, etc.</w:t>
      </w:r>
    </w:p>
    <w:p w14:paraId="0D40115E" w14:textId="54F77803" w:rsidR="0031163A" w:rsidRDefault="0031163A" w:rsidP="0033628E">
      <w:pPr>
        <w:spacing w:line="276" w:lineRule="auto"/>
        <w:rPr>
          <w:rFonts w:ascii="Arial" w:hAnsi="Arial" w:cs="Arial"/>
          <w:sz w:val="22"/>
        </w:rPr>
      </w:pPr>
      <w:r w:rsidRPr="001261ED">
        <w:rPr>
          <w:rFonts w:ascii="Arial" w:hAnsi="Arial" w:cs="Arial"/>
          <w:sz w:val="22"/>
        </w:rPr>
        <w:t xml:space="preserve">Le projet a élaboré un plan d'actions pour la prévention et la réponse aux VBG/EAS/HS/VCE assorti d’un processus de gestion des plaintes sensibles. Le projet conclura des protocoles d’accord avec des plateformes de services spécialisés pour la mise en œuvre des mesures de prévention et de prise en charge des VBG/EAS/HS/VCE. Par ailleurs, les informations relatives aux plaintes sensibles enregistrées sur la plateforme digitale du MGP seront sécurisés. L'accès à ces données est restreint aux seules personnes autorisées (les Spécialistes en Environnement, en Développement Sociale et </w:t>
      </w:r>
      <w:r w:rsidR="0033628E">
        <w:rPr>
          <w:rFonts w:ascii="Arial" w:hAnsi="Arial" w:cs="Arial"/>
          <w:sz w:val="22"/>
        </w:rPr>
        <w:t>en VBG</w:t>
      </w:r>
      <w:r w:rsidRPr="001261ED">
        <w:rPr>
          <w:rFonts w:ascii="Arial" w:hAnsi="Arial" w:cs="Arial"/>
          <w:sz w:val="22"/>
        </w:rPr>
        <w:t>).</w:t>
      </w:r>
    </w:p>
    <w:p w14:paraId="34C3DEB6" w14:textId="511F966A" w:rsidR="006845E8" w:rsidRDefault="006845E8" w:rsidP="0033628E">
      <w:pPr>
        <w:spacing w:line="276" w:lineRule="auto"/>
        <w:rPr>
          <w:rFonts w:ascii="Arial" w:hAnsi="Arial" w:cs="Arial"/>
          <w:sz w:val="22"/>
        </w:rPr>
      </w:pPr>
    </w:p>
    <w:p w14:paraId="43DA4BCE" w14:textId="77777777" w:rsidR="006845E8" w:rsidRPr="001261ED" w:rsidRDefault="006845E8" w:rsidP="0033628E">
      <w:pPr>
        <w:spacing w:line="276" w:lineRule="auto"/>
        <w:rPr>
          <w:rFonts w:ascii="Arial" w:hAnsi="Arial" w:cs="Arial"/>
          <w:sz w:val="22"/>
        </w:rPr>
      </w:pPr>
    </w:p>
    <w:p w14:paraId="6DE6EBF2" w14:textId="37D9B0F0" w:rsidR="0031163A" w:rsidRPr="00F70FAB" w:rsidRDefault="0031163A" w:rsidP="00C748ED">
      <w:pPr>
        <w:pStyle w:val="Paragraphedeliste"/>
        <w:numPr>
          <w:ilvl w:val="0"/>
          <w:numId w:val="35"/>
        </w:numPr>
        <w:spacing w:before="0" w:after="160" w:line="278" w:lineRule="auto"/>
        <w:jc w:val="left"/>
        <w:rPr>
          <w:rFonts w:ascii="Arial" w:hAnsi="Arial" w:cs="Arial"/>
          <w:b/>
          <w:bCs/>
          <w:i/>
          <w:sz w:val="22"/>
        </w:rPr>
      </w:pPr>
      <w:r w:rsidRPr="00F70FAB">
        <w:rPr>
          <w:rFonts w:ascii="Arial" w:hAnsi="Arial" w:cs="Arial"/>
          <w:b/>
          <w:bCs/>
          <w:i/>
          <w:sz w:val="22"/>
        </w:rPr>
        <w:lastRenderedPageBreak/>
        <w:t xml:space="preserve">Délai et feedback après la dénonciation de plaintes dites sensibles </w:t>
      </w:r>
    </w:p>
    <w:p w14:paraId="4EF68C3A" w14:textId="77777777" w:rsidR="0031163A" w:rsidRPr="001261ED" w:rsidRDefault="0031163A" w:rsidP="0033628E">
      <w:pPr>
        <w:spacing w:line="276" w:lineRule="auto"/>
        <w:rPr>
          <w:rFonts w:ascii="Arial" w:hAnsi="Arial" w:cs="Arial"/>
          <w:sz w:val="22"/>
        </w:rPr>
      </w:pPr>
      <w:r w:rsidRPr="001261ED">
        <w:rPr>
          <w:rFonts w:ascii="Arial" w:hAnsi="Arial" w:cs="Arial"/>
          <w:sz w:val="22"/>
        </w:rPr>
        <w:t xml:space="preserve">Le comité EAS/HS, après le premier tri, fera une communication au/ à la requérant(e) dans les quinze (15) jours ouvrables suivants la dénonciation sur la suite donnée à la plainte (non fondée, fondée et action sera prise, transmise aux autorités judiciaires pour enquête, etc.). </w:t>
      </w:r>
    </w:p>
    <w:p w14:paraId="636E5F1D" w14:textId="77777777" w:rsidR="0031163A" w:rsidRPr="001261ED" w:rsidRDefault="0031163A" w:rsidP="0033628E">
      <w:pPr>
        <w:spacing w:line="276" w:lineRule="auto"/>
        <w:rPr>
          <w:rFonts w:ascii="Arial" w:hAnsi="Arial" w:cs="Arial"/>
          <w:sz w:val="22"/>
        </w:rPr>
      </w:pPr>
      <w:r w:rsidRPr="001261ED">
        <w:rPr>
          <w:rFonts w:ascii="Arial" w:hAnsi="Arial" w:cs="Arial"/>
          <w:sz w:val="22"/>
        </w:rPr>
        <w:t xml:space="preserve">Une seconde communication est faite au requérant(e) quinze (15) jours après pour l’informer des mesures prises (résultat de l’enquête préliminaire, etc.). </w:t>
      </w:r>
    </w:p>
    <w:p w14:paraId="1C43D7C5" w14:textId="77777777" w:rsidR="0031163A" w:rsidRPr="001261ED" w:rsidRDefault="0031163A" w:rsidP="0033628E">
      <w:pPr>
        <w:spacing w:line="276" w:lineRule="auto"/>
        <w:rPr>
          <w:rFonts w:ascii="Arial" w:hAnsi="Arial" w:cs="Arial"/>
          <w:sz w:val="22"/>
        </w:rPr>
      </w:pPr>
      <w:r w:rsidRPr="001261ED">
        <w:rPr>
          <w:rFonts w:ascii="Arial" w:hAnsi="Arial" w:cs="Arial"/>
          <w:sz w:val="22"/>
        </w:rPr>
        <w:t>Une troisième communication suivra dans les 15 jours après la seconde pour informer sur les résultats et recommandations finaux de l’enquête menée. Toute communication relative à une plainte doit être faite de manière confidentielle et sécurisée.</w:t>
      </w:r>
      <w:r w:rsidRPr="001261ED">
        <w:rPr>
          <w:rStyle w:val="Appelnotedebasdep"/>
          <w:rFonts w:ascii="Arial" w:hAnsi="Arial" w:cs="Arial"/>
          <w:sz w:val="22"/>
        </w:rPr>
        <w:footnoteReference w:id="2"/>
      </w:r>
    </w:p>
    <w:p w14:paraId="6A156477" w14:textId="2CE70AFF" w:rsidR="002F30D0" w:rsidRPr="00F70FAB" w:rsidRDefault="002F30D0" w:rsidP="00C748ED">
      <w:pPr>
        <w:pStyle w:val="Paragraphedeliste"/>
        <w:numPr>
          <w:ilvl w:val="0"/>
          <w:numId w:val="35"/>
        </w:numPr>
        <w:spacing w:before="0" w:after="160" w:line="278" w:lineRule="auto"/>
        <w:jc w:val="left"/>
        <w:rPr>
          <w:rFonts w:ascii="Arial" w:hAnsi="Arial" w:cs="Arial"/>
          <w:b/>
          <w:bCs/>
          <w:i/>
          <w:sz w:val="22"/>
        </w:rPr>
      </w:pPr>
      <w:r w:rsidRPr="00F70FAB">
        <w:rPr>
          <w:rFonts w:ascii="Arial" w:hAnsi="Arial" w:cs="Arial"/>
          <w:b/>
          <w:bCs/>
          <w:i/>
          <w:sz w:val="22"/>
        </w:rPr>
        <w:t>Notes générales sur le processus de vérification</w:t>
      </w:r>
    </w:p>
    <w:p w14:paraId="51BC168D" w14:textId="77777777" w:rsidR="002F30D0" w:rsidRPr="001261ED" w:rsidRDefault="002F30D0" w:rsidP="0033628E">
      <w:pPr>
        <w:autoSpaceDE w:val="0"/>
        <w:autoSpaceDN w:val="0"/>
        <w:adjustRightInd w:val="0"/>
        <w:spacing w:line="276" w:lineRule="auto"/>
        <w:rPr>
          <w:rFonts w:ascii="Arial" w:hAnsi="Arial" w:cs="Arial"/>
          <w:sz w:val="22"/>
          <w:lang w:eastAsia="fr-FR"/>
        </w:rPr>
      </w:pPr>
      <w:r w:rsidRPr="001261ED">
        <w:rPr>
          <w:rFonts w:ascii="Arial" w:hAnsi="Arial" w:cs="Arial"/>
          <w:sz w:val="22"/>
          <w:lang w:eastAsia="fr-FR"/>
        </w:rPr>
        <w:t>Il sied de noter que certaines plaintes de nature sensible, telles que les plaintes liées aux VBG/EAS/HS pourraient exiger que les enquêteurs soient formés pour mener des vérifications spécialisées de façon à ne pas causer des préjudices et de maintenir l’intégrité du MGP (voir les parties ci-haut par rapport aux cas liés à l’EAS/HS).</w:t>
      </w:r>
    </w:p>
    <w:p w14:paraId="37B9F996" w14:textId="77777777" w:rsidR="002F30D0" w:rsidRPr="001261ED" w:rsidRDefault="002F30D0" w:rsidP="0033628E">
      <w:pPr>
        <w:autoSpaceDE w:val="0"/>
        <w:autoSpaceDN w:val="0"/>
        <w:adjustRightInd w:val="0"/>
        <w:spacing w:line="276" w:lineRule="auto"/>
        <w:rPr>
          <w:rFonts w:ascii="Arial" w:hAnsi="Arial" w:cs="Arial"/>
          <w:sz w:val="22"/>
          <w:lang w:eastAsia="fr-FR"/>
        </w:rPr>
      </w:pPr>
      <w:r w:rsidRPr="001261ED">
        <w:rPr>
          <w:rFonts w:ascii="Arial" w:hAnsi="Arial" w:cs="Arial"/>
          <w:sz w:val="22"/>
          <w:lang w:eastAsia="fr-FR"/>
        </w:rPr>
        <w:t>Le Projet identifiera dans la zone d’insertion les différentes structures spécialisées en EAS/HS, telles que les ONG faisant l’appui psychosocial et/ou juridique, et les mettra à la disposition du MGP de sorte que toute plainte liée à l’EAS/HS leur soit déférée pour la prise en charge et le suivi de ce genre de cas. Le projet en pareil cas recommande à ce que la formation sanitaire concernée sanctionne le coupable.</w:t>
      </w:r>
    </w:p>
    <w:p w14:paraId="018E3951" w14:textId="37220F17" w:rsidR="00C06567" w:rsidRPr="001261ED" w:rsidRDefault="002F30D0" w:rsidP="0033628E">
      <w:pPr>
        <w:autoSpaceDE w:val="0"/>
        <w:autoSpaceDN w:val="0"/>
        <w:adjustRightInd w:val="0"/>
        <w:spacing w:line="276" w:lineRule="auto"/>
        <w:rPr>
          <w:rFonts w:ascii="Arial" w:hAnsi="Arial" w:cs="Arial"/>
          <w:sz w:val="22"/>
          <w:lang w:eastAsia="fr-FR"/>
        </w:rPr>
      </w:pPr>
      <w:r w:rsidRPr="001261ED">
        <w:rPr>
          <w:rFonts w:ascii="Arial" w:hAnsi="Arial" w:cs="Arial"/>
          <w:sz w:val="22"/>
          <w:lang w:eastAsia="fr-FR"/>
        </w:rPr>
        <w:t>Lorsque la plainte porte sur une question d’ordre pénal ou juridique, il se peut qu’elle ne puisse être gérée à l’interne, et qu’elle soit plutôt gérée par les autorités ou soumise aux procédures judiciaires locales, faute d’une solution à l’amiable en dehors des cas de VBG/EAS/HS (par exemple, le décès d’un travailleur dans une activité du projet).</w:t>
      </w:r>
    </w:p>
    <w:p w14:paraId="0A96CFAD" w14:textId="77777777" w:rsidR="002F30D0" w:rsidRPr="001261ED" w:rsidRDefault="002F30D0" w:rsidP="00C748ED">
      <w:pPr>
        <w:pStyle w:val="Paragraphedeliste"/>
        <w:widowControl w:val="0"/>
        <w:numPr>
          <w:ilvl w:val="0"/>
          <w:numId w:val="14"/>
        </w:numPr>
        <w:tabs>
          <w:tab w:val="left" w:pos="426"/>
          <w:tab w:val="left" w:pos="993"/>
        </w:tabs>
        <w:autoSpaceDE w:val="0"/>
        <w:autoSpaceDN w:val="0"/>
        <w:adjustRightInd w:val="0"/>
        <w:spacing w:line="276" w:lineRule="auto"/>
        <w:contextualSpacing w:val="0"/>
        <w:rPr>
          <w:rFonts w:ascii="Arial" w:hAnsi="Arial" w:cs="Arial"/>
          <w:b/>
          <w:bCs/>
          <w:sz w:val="22"/>
        </w:rPr>
      </w:pPr>
      <w:r w:rsidRPr="001261ED">
        <w:rPr>
          <w:rFonts w:ascii="Arial" w:hAnsi="Arial" w:cs="Arial"/>
          <w:b/>
          <w:bCs/>
          <w:sz w:val="22"/>
        </w:rPr>
        <w:t>Critères relatifs au choix des membres de la structure de vérification</w:t>
      </w:r>
    </w:p>
    <w:p w14:paraId="56A9CA55" w14:textId="77777777" w:rsidR="002F30D0" w:rsidRPr="001261ED" w:rsidRDefault="002F30D0" w:rsidP="0033628E">
      <w:pPr>
        <w:autoSpaceDE w:val="0"/>
        <w:autoSpaceDN w:val="0"/>
        <w:adjustRightInd w:val="0"/>
        <w:spacing w:line="276" w:lineRule="auto"/>
        <w:rPr>
          <w:rFonts w:ascii="Arial" w:hAnsi="Arial" w:cs="Arial"/>
          <w:sz w:val="22"/>
          <w:lang w:eastAsia="fr-FR"/>
        </w:rPr>
      </w:pPr>
      <w:r w:rsidRPr="001261ED">
        <w:rPr>
          <w:rFonts w:ascii="Arial" w:hAnsi="Arial" w:cs="Arial"/>
          <w:sz w:val="22"/>
          <w:lang w:eastAsia="fr-FR"/>
        </w:rPr>
        <w:t>Les critères ci-dessous sont à prendre en compte dans le choix ou la désignation des enquêteurs pour tout type de plainte :</w:t>
      </w:r>
    </w:p>
    <w:p w14:paraId="5B1B1D29" w14:textId="73E2DB4A" w:rsidR="002F30D0" w:rsidRPr="001261ED" w:rsidRDefault="002F30D0" w:rsidP="00C748ED">
      <w:pPr>
        <w:pStyle w:val="Paragraphedeliste"/>
        <w:numPr>
          <w:ilvl w:val="0"/>
          <w:numId w:val="26"/>
        </w:numPr>
        <w:spacing w:line="276" w:lineRule="auto"/>
        <w:rPr>
          <w:rFonts w:ascii="Arial" w:hAnsi="Arial" w:cs="Arial"/>
          <w:sz w:val="22"/>
          <w:lang w:eastAsia="fr-FR"/>
        </w:rPr>
      </w:pPr>
      <w:r w:rsidRPr="001261ED">
        <w:rPr>
          <w:rFonts w:ascii="Arial" w:hAnsi="Arial" w:cs="Arial"/>
          <w:b/>
          <w:bCs/>
          <w:sz w:val="22"/>
        </w:rPr>
        <w:t>Compétence</w:t>
      </w:r>
      <w:r w:rsidR="00BB17EA" w:rsidRPr="001261ED">
        <w:rPr>
          <w:rFonts w:ascii="Arial" w:hAnsi="Arial" w:cs="Arial"/>
          <w:b/>
          <w:bCs/>
          <w:sz w:val="22"/>
        </w:rPr>
        <w:t xml:space="preserve"> : </w:t>
      </w:r>
      <w:r w:rsidR="00BB17EA" w:rsidRPr="001261ED">
        <w:rPr>
          <w:rFonts w:ascii="Arial" w:hAnsi="Arial" w:cs="Arial"/>
          <w:sz w:val="22"/>
          <w:lang w:eastAsia="fr-FR"/>
        </w:rPr>
        <w:t>l</w:t>
      </w:r>
      <w:r w:rsidRPr="001261ED">
        <w:rPr>
          <w:rFonts w:ascii="Arial" w:hAnsi="Arial" w:cs="Arial"/>
          <w:sz w:val="22"/>
          <w:lang w:eastAsia="fr-FR"/>
        </w:rPr>
        <w:t>es personnes retenues pour mener des enquêtes ou vérifications sont censées avoir la capacité de prendre des mesures, et/ou décisions appropriées et de les appliquer</w:t>
      </w:r>
      <w:r w:rsidR="00BB17EA" w:rsidRPr="001261ED">
        <w:rPr>
          <w:rFonts w:ascii="Arial" w:hAnsi="Arial" w:cs="Arial"/>
          <w:sz w:val="22"/>
          <w:lang w:eastAsia="fr-FR"/>
        </w:rPr>
        <w:t> ;</w:t>
      </w:r>
    </w:p>
    <w:p w14:paraId="757B462D" w14:textId="16167238" w:rsidR="002F30D0" w:rsidRPr="001261ED" w:rsidRDefault="002F30D0" w:rsidP="00C748ED">
      <w:pPr>
        <w:pStyle w:val="Paragraphedeliste"/>
        <w:numPr>
          <w:ilvl w:val="0"/>
          <w:numId w:val="26"/>
        </w:numPr>
        <w:spacing w:line="276" w:lineRule="auto"/>
        <w:rPr>
          <w:rFonts w:ascii="Arial" w:hAnsi="Arial" w:cs="Arial"/>
          <w:b/>
          <w:bCs/>
          <w:sz w:val="22"/>
        </w:rPr>
      </w:pPr>
      <w:r w:rsidRPr="001261ED">
        <w:rPr>
          <w:rFonts w:ascii="Arial" w:hAnsi="Arial" w:cs="Arial"/>
          <w:b/>
          <w:bCs/>
          <w:sz w:val="22"/>
        </w:rPr>
        <w:t>Transparence</w:t>
      </w:r>
      <w:r w:rsidR="00BB17EA" w:rsidRPr="001261ED">
        <w:rPr>
          <w:rFonts w:ascii="Arial" w:hAnsi="Arial" w:cs="Arial"/>
          <w:b/>
          <w:bCs/>
          <w:sz w:val="22"/>
        </w:rPr>
        <w:t xml:space="preserve"> : </w:t>
      </w:r>
      <w:r w:rsidRPr="001261ED">
        <w:rPr>
          <w:rFonts w:ascii="Arial" w:hAnsi="Arial" w:cs="Arial"/>
          <w:sz w:val="22"/>
          <w:lang w:eastAsia="fr-FR"/>
        </w:rPr>
        <w:t>Dans le cas des plaintes à caractère sensible, il est judicieux de s’assurer de la transparence de la procédure suivie. Ceci comprend la composition de l’équipe d’enquête et le choix des responsables. Toutes les décisions importantes prises doivent être annoncées clairement</w:t>
      </w:r>
      <w:r w:rsidR="00BB17EA" w:rsidRPr="001261ED">
        <w:rPr>
          <w:rFonts w:ascii="Arial" w:hAnsi="Arial" w:cs="Arial"/>
          <w:sz w:val="22"/>
          <w:lang w:eastAsia="fr-FR"/>
        </w:rPr>
        <w:t> ;</w:t>
      </w:r>
    </w:p>
    <w:p w14:paraId="5A8108F7" w14:textId="0ECF001B" w:rsidR="002F30D0" w:rsidRPr="001261ED" w:rsidRDefault="002F30D0" w:rsidP="00C748ED">
      <w:pPr>
        <w:pStyle w:val="Paragraphedeliste"/>
        <w:numPr>
          <w:ilvl w:val="0"/>
          <w:numId w:val="26"/>
        </w:numPr>
        <w:spacing w:line="276" w:lineRule="auto"/>
        <w:rPr>
          <w:rFonts w:ascii="Arial" w:hAnsi="Arial" w:cs="Arial"/>
          <w:b/>
          <w:bCs/>
          <w:sz w:val="22"/>
        </w:rPr>
      </w:pPr>
      <w:r w:rsidRPr="001261ED">
        <w:rPr>
          <w:rFonts w:ascii="Arial" w:hAnsi="Arial" w:cs="Arial"/>
          <w:b/>
          <w:bCs/>
          <w:sz w:val="22"/>
        </w:rPr>
        <w:t>Confidentialité</w:t>
      </w:r>
      <w:r w:rsidR="00BB17EA" w:rsidRPr="001261ED">
        <w:rPr>
          <w:rFonts w:ascii="Arial" w:hAnsi="Arial" w:cs="Arial"/>
          <w:b/>
          <w:bCs/>
          <w:sz w:val="22"/>
        </w:rPr>
        <w:t xml:space="preserve"> : </w:t>
      </w:r>
      <w:r w:rsidRPr="001261ED">
        <w:rPr>
          <w:rFonts w:ascii="Arial" w:hAnsi="Arial" w:cs="Arial"/>
          <w:sz w:val="22"/>
          <w:lang w:eastAsia="fr-FR"/>
        </w:rPr>
        <w:t>Le caractère de ce qui doit rester secret est essentiel, en particulier, dans les cas des plaintes sensibles. Il est recommandé de s’en tenir aux informations strictement nécessaires, afin de protéger aussi bien la personne plaignante que celle contre laquelle la plainte est portée.</w:t>
      </w:r>
      <w:r w:rsidR="00BB17EA" w:rsidRPr="001261ED">
        <w:rPr>
          <w:rFonts w:ascii="Arial" w:hAnsi="Arial" w:cs="Arial"/>
          <w:sz w:val="22"/>
          <w:lang w:eastAsia="fr-FR"/>
        </w:rPr>
        <w:t> ;</w:t>
      </w:r>
    </w:p>
    <w:p w14:paraId="129485DA" w14:textId="39E94C4E" w:rsidR="00BB17EA" w:rsidRPr="0033628E" w:rsidRDefault="002F30D0" w:rsidP="00C748ED">
      <w:pPr>
        <w:pStyle w:val="Paragraphedeliste"/>
        <w:numPr>
          <w:ilvl w:val="0"/>
          <w:numId w:val="26"/>
        </w:numPr>
        <w:spacing w:line="276" w:lineRule="auto"/>
        <w:rPr>
          <w:rFonts w:ascii="Arial" w:hAnsi="Arial" w:cs="Arial"/>
          <w:b/>
          <w:bCs/>
          <w:sz w:val="22"/>
        </w:rPr>
      </w:pPr>
      <w:r w:rsidRPr="001261ED">
        <w:rPr>
          <w:rFonts w:ascii="Arial" w:hAnsi="Arial" w:cs="Arial"/>
          <w:b/>
          <w:bCs/>
          <w:sz w:val="22"/>
        </w:rPr>
        <w:t>Impartialité</w:t>
      </w:r>
      <w:r w:rsidR="00BB17EA" w:rsidRPr="001261ED">
        <w:rPr>
          <w:rFonts w:ascii="Arial" w:hAnsi="Arial" w:cs="Arial"/>
          <w:b/>
          <w:bCs/>
          <w:sz w:val="22"/>
        </w:rPr>
        <w:t xml:space="preserve"> : </w:t>
      </w:r>
      <w:r w:rsidRPr="001261ED">
        <w:rPr>
          <w:rFonts w:ascii="Arial" w:hAnsi="Arial" w:cs="Arial"/>
          <w:sz w:val="22"/>
          <w:lang w:eastAsia="fr-FR"/>
        </w:rPr>
        <w:t xml:space="preserve">L’impartialité des enquêteurs est fondamentale, si l’on veut que les plaintes et les réponses qui y seront données soient traitées de façon équitable. Si les personnes qui participent au traitement d’une plainte ont un intérêt direct dans l’aboutissement d’une </w:t>
      </w:r>
      <w:r w:rsidRPr="001261ED">
        <w:rPr>
          <w:rFonts w:ascii="Arial" w:hAnsi="Arial" w:cs="Arial"/>
          <w:sz w:val="22"/>
          <w:lang w:eastAsia="fr-FR"/>
        </w:rPr>
        <w:lastRenderedPageBreak/>
        <w:t>enquête, ceci pourrait nuire au MGP et causer plus de frustration ou du tort aux personnes concernées.</w:t>
      </w:r>
      <w:bookmarkEnd w:id="63"/>
    </w:p>
    <w:p w14:paraId="4621268D" w14:textId="77777777" w:rsidR="0033628E" w:rsidRPr="001261ED" w:rsidRDefault="0033628E" w:rsidP="0033628E">
      <w:pPr>
        <w:pStyle w:val="Paragraphedeliste"/>
        <w:spacing w:line="276" w:lineRule="auto"/>
        <w:rPr>
          <w:rFonts w:ascii="Arial" w:hAnsi="Arial" w:cs="Arial"/>
          <w:b/>
          <w:bCs/>
          <w:sz w:val="22"/>
        </w:rPr>
      </w:pPr>
    </w:p>
    <w:p w14:paraId="19E59390" w14:textId="65D53A29" w:rsidR="002F30D0" w:rsidRPr="0033628E" w:rsidRDefault="002F30D0" w:rsidP="00C748ED">
      <w:pPr>
        <w:pStyle w:val="Paragraphedeliste"/>
        <w:numPr>
          <w:ilvl w:val="0"/>
          <w:numId w:val="26"/>
        </w:numPr>
        <w:spacing w:line="276" w:lineRule="auto"/>
        <w:rPr>
          <w:rFonts w:ascii="Arial" w:hAnsi="Arial" w:cs="Arial"/>
          <w:b/>
          <w:bCs/>
          <w:sz w:val="22"/>
        </w:rPr>
      </w:pPr>
      <w:r w:rsidRPr="0033628E">
        <w:rPr>
          <w:rFonts w:ascii="Arial" w:hAnsi="Arial" w:cs="Arial"/>
          <w:b/>
          <w:bCs/>
          <w:sz w:val="22"/>
        </w:rPr>
        <w:t>Phase 5 : Suivi et évaluation</w:t>
      </w:r>
    </w:p>
    <w:p w14:paraId="175AB6E2" w14:textId="77777777" w:rsidR="002F30D0" w:rsidRPr="001261ED" w:rsidRDefault="002F30D0" w:rsidP="0033628E">
      <w:pPr>
        <w:pStyle w:val="Textebrut"/>
        <w:spacing w:before="120" w:after="120" w:line="276" w:lineRule="auto"/>
        <w:jc w:val="both"/>
        <w:rPr>
          <w:rFonts w:ascii="Arial" w:hAnsi="Arial" w:cs="Arial"/>
          <w:sz w:val="22"/>
          <w:szCs w:val="22"/>
        </w:rPr>
      </w:pPr>
      <w:r w:rsidRPr="001261ED">
        <w:rPr>
          <w:rFonts w:ascii="Arial" w:hAnsi="Arial" w:cs="Arial"/>
          <w:sz w:val="22"/>
          <w:szCs w:val="22"/>
        </w:rPr>
        <w:t>Le suivi des réclamations est assuré directement par les Spécialistes de sauvegarde du Projet.</w:t>
      </w:r>
      <w:r w:rsidRPr="001261ED">
        <w:rPr>
          <w:rFonts w:ascii="Arial" w:hAnsi="Arial" w:cs="Arial"/>
          <w:i/>
          <w:iCs/>
          <w:sz w:val="22"/>
          <w:szCs w:val="22"/>
        </w:rPr>
        <w:t xml:space="preserve"> </w:t>
      </w:r>
      <w:r w:rsidRPr="001261ED">
        <w:rPr>
          <w:rFonts w:ascii="Arial" w:hAnsi="Arial" w:cs="Arial"/>
          <w:sz w:val="22"/>
          <w:szCs w:val="22"/>
        </w:rPr>
        <w:t>Le Projet veillera à l’amélioration du système de réception et de suivi des plaintes pour éviter à l’avance des problèmes pouvant handicaper la mise en œuvre du projet, afin de les prévenir et les anticiper. Une attention toute particulière sera portée aux plaintes provenant des personnes vulnérables.</w:t>
      </w:r>
    </w:p>
    <w:p w14:paraId="0E26BF17" w14:textId="77777777" w:rsidR="002F30D0" w:rsidRPr="001261ED" w:rsidRDefault="002F30D0" w:rsidP="0033628E">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L’ensemble du processus de règlement des plaintes et ses résultats seront évalués par le Projet. Un processus de retro-alimentation aura lieu afin de tirer des leçons de chacune des plaintes déposées et ce, dans l’optique d’une amélioration continue. </w:t>
      </w:r>
    </w:p>
    <w:p w14:paraId="7F7D97AA" w14:textId="77777777" w:rsidR="002F30D0" w:rsidRPr="001261ED" w:rsidRDefault="002F30D0" w:rsidP="0033628E">
      <w:pPr>
        <w:pStyle w:val="Textebrut"/>
        <w:spacing w:before="120" w:after="120" w:line="276" w:lineRule="auto"/>
        <w:jc w:val="both"/>
        <w:rPr>
          <w:rFonts w:ascii="Arial" w:hAnsi="Arial" w:cs="Arial"/>
          <w:sz w:val="22"/>
          <w:szCs w:val="22"/>
        </w:rPr>
      </w:pPr>
      <w:r w:rsidRPr="001261ED">
        <w:rPr>
          <w:rFonts w:ascii="Arial" w:hAnsi="Arial" w:cs="Arial"/>
          <w:sz w:val="22"/>
          <w:szCs w:val="22"/>
        </w:rPr>
        <w:t>Pour juger du bon fonctionnement du MGP, il sera mis en place un système de suivi avec des indicateurs de performance trimestriel suivants :</w:t>
      </w:r>
    </w:p>
    <w:p w14:paraId="10304B73" w14:textId="77777777" w:rsidR="002F30D0" w:rsidRPr="001261ED" w:rsidRDefault="002F30D0" w:rsidP="00C748ED">
      <w:pPr>
        <w:numPr>
          <w:ilvl w:val="0"/>
          <w:numId w:val="27"/>
        </w:numPr>
        <w:tabs>
          <w:tab w:val="left" w:pos="1134"/>
        </w:tabs>
        <w:spacing w:before="0" w:after="0" w:line="276" w:lineRule="auto"/>
        <w:rPr>
          <w:rFonts w:ascii="Arial" w:hAnsi="Arial" w:cs="Arial"/>
          <w:sz w:val="22"/>
        </w:rPr>
      </w:pPr>
      <w:r w:rsidRPr="001261ED">
        <w:rPr>
          <w:rFonts w:ascii="Arial" w:hAnsi="Arial" w:cs="Arial"/>
          <w:sz w:val="22"/>
        </w:rPr>
        <w:t>Nombre de plaintes reçues </w:t>
      </w:r>
    </w:p>
    <w:p w14:paraId="27CB2377" w14:textId="77777777" w:rsidR="002F30D0" w:rsidRPr="001261ED" w:rsidRDefault="002F30D0" w:rsidP="00C748ED">
      <w:pPr>
        <w:numPr>
          <w:ilvl w:val="0"/>
          <w:numId w:val="27"/>
        </w:numPr>
        <w:tabs>
          <w:tab w:val="left" w:pos="1134"/>
        </w:tabs>
        <w:spacing w:before="0" w:after="0" w:line="276" w:lineRule="auto"/>
        <w:rPr>
          <w:rFonts w:ascii="Arial" w:hAnsi="Arial" w:cs="Arial"/>
          <w:sz w:val="22"/>
        </w:rPr>
      </w:pPr>
      <w:r w:rsidRPr="001261ED">
        <w:rPr>
          <w:rFonts w:ascii="Arial" w:hAnsi="Arial" w:cs="Arial"/>
          <w:sz w:val="22"/>
        </w:rPr>
        <w:t>Nombre et taux de plaintes éligibles</w:t>
      </w:r>
    </w:p>
    <w:p w14:paraId="371C57E9" w14:textId="77777777" w:rsidR="002F30D0" w:rsidRPr="001261ED" w:rsidRDefault="002F30D0" w:rsidP="00C748ED">
      <w:pPr>
        <w:numPr>
          <w:ilvl w:val="0"/>
          <w:numId w:val="27"/>
        </w:numPr>
        <w:tabs>
          <w:tab w:val="left" w:pos="1134"/>
        </w:tabs>
        <w:spacing w:before="0" w:after="0" w:line="276" w:lineRule="auto"/>
        <w:rPr>
          <w:rFonts w:ascii="Arial" w:hAnsi="Arial" w:cs="Arial"/>
          <w:sz w:val="22"/>
        </w:rPr>
      </w:pPr>
      <w:r w:rsidRPr="001261ED">
        <w:rPr>
          <w:rFonts w:ascii="Arial" w:hAnsi="Arial" w:cs="Arial"/>
          <w:sz w:val="22"/>
        </w:rPr>
        <w:t>Nombre et taux de plaintes résolues </w:t>
      </w:r>
    </w:p>
    <w:p w14:paraId="55654AA7" w14:textId="77777777" w:rsidR="002F30D0" w:rsidRPr="001261ED" w:rsidRDefault="002F30D0" w:rsidP="00C748ED">
      <w:pPr>
        <w:numPr>
          <w:ilvl w:val="0"/>
          <w:numId w:val="27"/>
        </w:numPr>
        <w:tabs>
          <w:tab w:val="left" w:pos="1134"/>
        </w:tabs>
        <w:spacing w:before="0" w:after="0" w:line="276" w:lineRule="auto"/>
        <w:rPr>
          <w:rFonts w:ascii="Arial" w:hAnsi="Arial" w:cs="Arial"/>
          <w:sz w:val="22"/>
        </w:rPr>
      </w:pPr>
      <w:r w:rsidRPr="001261ED">
        <w:rPr>
          <w:rFonts w:ascii="Arial" w:hAnsi="Arial" w:cs="Arial"/>
          <w:sz w:val="22"/>
        </w:rPr>
        <w:t>Taux de réponses</w:t>
      </w:r>
    </w:p>
    <w:p w14:paraId="29EDCDAC" w14:textId="154C7435" w:rsidR="002F30D0" w:rsidRPr="001261ED" w:rsidRDefault="002F30D0" w:rsidP="00C748ED">
      <w:pPr>
        <w:numPr>
          <w:ilvl w:val="0"/>
          <w:numId w:val="27"/>
        </w:numPr>
        <w:tabs>
          <w:tab w:val="left" w:pos="1134"/>
        </w:tabs>
        <w:spacing w:before="0" w:after="0" w:line="276" w:lineRule="auto"/>
        <w:rPr>
          <w:rFonts w:ascii="Arial" w:hAnsi="Arial" w:cs="Arial"/>
          <w:sz w:val="22"/>
        </w:rPr>
      </w:pPr>
      <w:r w:rsidRPr="001261ED">
        <w:rPr>
          <w:rFonts w:ascii="Arial" w:hAnsi="Arial" w:cs="Arial"/>
          <w:sz w:val="22"/>
        </w:rPr>
        <w:t xml:space="preserve">Nombre de cas de représailles </w:t>
      </w:r>
      <w:r w:rsidR="001A7456" w:rsidRPr="001261ED">
        <w:rPr>
          <w:rFonts w:ascii="Arial" w:hAnsi="Arial" w:cs="Arial"/>
          <w:sz w:val="22"/>
        </w:rPr>
        <w:t>à la suite des</w:t>
      </w:r>
      <w:r w:rsidRPr="001261ED">
        <w:rPr>
          <w:rFonts w:ascii="Arial" w:hAnsi="Arial" w:cs="Arial"/>
          <w:sz w:val="22"/>
        </w:rPr>
        <w:t xml:space="preserve"> dénonciations </w:t>
      </w:r>
    </w:p>
    <w:p w14:paraId="22F813A2" w14:textId="77777777" w:rsidR="002F30D0" w:rsidRPr="001261ED" w:rsidRDefault="002F30D0" w:rsidP="00C748ED">
      <w:pPr>
        <w:numPr>
          <w:ilvl w:val="0"/>
          <w:numId w:val="27"/>
        </w:numPr>
        <w:tabs>
          <w:tab w:val="left" w:pos="1134"/>
        </w:tabs>
        <w:spacing w:before="0" w:after="0" w:line="276" w:lineRule="auto"/>
        <w:rPr>
          <w:rFonts w:ascii="Arial" w:hAnsi="Arial" w:cs="Arial"/>
          <w:sz w:val="22"/>
        </w:rPr>
      </w:pPr>
      <w:r w:rsidRPr="001261ED">
        <w:rPr>
          <w:rFonts w:ascii="Arial" w:hAnsi="Arial" w:cs="Arial"/>
          <w:sz w:val="22"/>
        </w:rPr>
        <w:t>Délai moyen de traitement et de réponse </w:t>
      </w:r>
    </w:p>
    <w:p w14:paraId="2215E0A8" w14:textId="77777777" w:rsidR="002F30D0" w:rsidRPr="001261ED" w:rsidRDefault="002F30D0" w:rsidP="00C748ED">
      <w:pPr>
        <w:numPr>
          <w:ilvl w:val="0"/>
          <w:numId w:val="27"/>
        </w:numPr>
        <w:tabs>
          <w:tab w:val="left" w:pos="1134"/>
        </w:tabs>
        <w:spacing w:before="0" w:after="0" w:line="276" w:lineRule="auto"/>
        <w:rPr>
          <w:rFonts w:ascii="Arial" w:hAnsi="Arial" w:cs="Arial"/>
          <w:bCs/>
          <w:color w:val="000000"/>
          <w:sz w:val="22"/>
        </w:rPr>
      </w:pPr>
      <w:r w:rsidRPr="001261ED">
        <w:rPr>
          <w:rFonts w:ascii="Arial" w:hAnsi="Arial" w:cs="Arial"/>
          <w:sz w:val="22"/>
        </w:rPr>
        <w:t>Canaux utilisés par le plaignant pour transmettre</w:t>
      </w:r>
      <w:r w:rsidRPr="001261ED">
        <w:rPr>
          <w:rFonts w:ascii="Arial" w:hAnsi="Arial" w:cs="Arial"/>
          <w:bCs/>
          <w:color w:val="000000"/>
          <w:sz w:val="22"/>
        </w:rPr>
        <w:t xml:space="preserve"> la plainte :</w:t>
      </w:r>
    </w:p>
    <w:p w14:paraId="3C58465A" w14:textId="77777777" w:rsidR="002F30D0" w:rsidRPr="001261ED" w:rsidRDefault="002F30D0" w:rsidP="00C748ED">
      <w:pPr>
        <w:pStyle w:val="Textebrut"/>
        <w:numPr>
          <w:ilvl w:val="0"/>
          <w:numId w:val="28"/>
        </w:numPr>
        <w:tabs>
          <w:tab w:val="left" w:pos="1560"/>
        </w:tabs>
        <w:spacing w:line="276" w:lineRule="auto"/>
        <w:jc w:val="both"/>
        <w:rPr>
          <w:rFonts w:ascii="Arial" w:hAnsi="Arial" w:cs="Arial"/>
          <w:bCs/>
          <w:color w:val="000000"/>
          <w:sz w:val="22"/>
          <w:szCs w:val="22"/>
        </w:rPr>
      </w:pPr>
      <w:proofErr w:type="gramStart"/>
      <w:r w:rsidRPr="001261ED">
        <w:rPr>
          <w:rFonts w:ascii="Arial" w:hAnsi="Arial" w:cs="Arial"/>
          <w:bCs/>
          <w:color w:val="000000"/>
          <w:sz w:val="22"/>
          <w:szCs w:val="22"/>
        </w:rPr>
        <w:t>personne</w:t>
      </w:r>
      <w:proofErr w:type="gramEnd"/>
      <w:r w:rsidRPr="001261ED">
        <w:rPr>
          <w:rFonts w:ascii="Arial" w:hAnsi="Arial" w:cs="Arial"/>
          <w:bCs/>
          <w:color w:val="000000"/>
          <w:sz w:val="22"/>
          <w:szCs w:val="22"/>
        </w:rPr>
        <w:t> </w:t>
      </w:r>
    </w:p>
    <w:p w14:paraId="218FC2D0" w14:textId="77777777" w:rsidR="002F30D0" w:rsidRPr="001261ED" w:rsidRDefault="002F30D0" w:rsidP="00C748ED">
      <w:pPr>
        <w:pStyle w:val="Textebrut"/>
        <w:numPr>
          <w:ilvl w:val="0"/>
          <w:numId w:val="28"/>
        </w:numPr>
        <w:tabs>
          <w:tab w:val="left" w:pos="1560"/>
        </w:tabs>
        <w:spacing w:line="276" w:lineRule="auto"/>
        <w:jc w:val="both"/>
        <w:rPr>
          <w:rFonts w:ascii="Arial" w:hAnsi="Arial" w:cs="Arial"/>
          <w:bCs/>
          <w:color w:val="000000"/>
          <w:sz w:val="22"/>
          <w:szCs w:val="22"/>
        </w:rPr>
      </w:pPr>
      <w:proofErr w:type="gramStart"/>
      <w:r w:rsidRPr="001261ED">
        <w:rPr>
          <w:rFonts w:ascii="Arial" w:hAnsi="Arial" w:cs="Arial"/>
          <w:bCs/>
          <w:color w:val="000000"/>
          <w:sz w:val="22"/>
          <w:szCs w:val="22"/>
        </w:rPr>
        <w:t>téléphone</w:t>
      </w:r>
      <w:proofErr w:type="gramEnd"/>
      <w:r w:rsidRPr="001261ED">
        <w:rPr>
          <w:rFonts w:ascii="Arial" w:hAnsi="Arial" w:cs="Arial"/>
          <w:bCs/>
          <w:color w:val="000000"/>
          <w:sz w:val="22"/>
          <w:szCs w:val="22"/>
        </w:rPr>
        <w:t> </w:t>
      </w:r>
    </w:p>
    <w:p w14:paraId="2331706B" w14:textId="77777777" w:rsidR="002F30D0" w:rsidRPr="001261ED" w:rsidRDefault="002F30D0" w:rsidP="00C748ED">
      <w:pPr>
        <w:pStyle w:val="Textebrut"/>
        <w:numPr>
          <w:ilvl w:val="0"/>
          <w:numId w:val="28"/>
        </w:numPr>
        <w:tabs>
          <w:tab w:val="left" w:pos="1560"/>
        </w:tabs>
        <w:spacing w:line="276" w:lineRule="auto"/>
        <w:jc w:val="both"/>
        <w:rPr>
          <w:rFonts w:ascii="Arial" w:hAnsi="Arial" w:cs="Arial"/>
          <w:bCs/>
          <w:color w:val="000000"/>
          <w:sz w:val="22"/>
          <w:szCs w:val="22"/>
        </w:rPr>
      </w:pPr>
      <w:r w:rsidRPr="001261ED">
        <w:rPr>
          <w:rFonts w:ascii="Arial" w:hAnsi="Arial" w:cs="Arial"/>
          <w:bCs/>
          <w:color w:val="000000"/>
          <w:sz w:val="22"/>
          <w:szCs w:val="22"/>
        </w:rPr>
        <w:t xml:space="preserve">SMS/ texte </w:t>
      </w:r>
    </w:p>
    <w:p w14:paraId="3AB27DF5" w14:textId="77777777" w:rsidR="002F30D0" w:rsidRPr="001261ED" w:rsidRDefault="002F30D0" w:rsidP="00C748ED">
      <w:pPr>
        <w:pStyle w:val="Textebrut"/>
        <w:numPr>
          <w:ilvl w:val="0"/>
          <w:numId w:val="28"/>
        </w:numPr>
        <w:tabs>
          <w:tab w:val="left" w:pos="1560"/>
        </w:tabs>
        <w:spacing w:line="276" w:lineRule="auto"/>
        <w:jc w:val="both"/>
        <w:rPr>
          <w:rFonts w:ascii="Arial" w:hAnsi="Arial" w:cs="Arial"/>
          <w:bCs/>
          <w:color w:val="000000"/>
          <w:sz w:val="22"/>
          <w:szCs w:val="22"/>
        </w:rPr>
      </w:pPr>
      <w:r w:rsidRPr="001261ED">
        <w:rPr>
          <w:rFonts w:ascii="Arial" w:hAnsi="Arial" w:cs="Arial"/>
          <w:bCs/>
          <w:color w:val="000000"/>
          <w:sz w:val="22"/>
          <w:szCs w:val="22"/>
        </w:rPr>
        <w:t>Message électronique et/ou courrier</w:t>
      </w:r>
    </w:p>
    <w:p w14:paraId="6C96E59C" w14:textId="3B46619A" w:rsidR="002F30D0" w:rsidRPr="001261ED" w:rsidRDefault="0045403B" w:rsidP="00C748ED">
      <w:pPr>
        <w:pStyle w:val="Textebrut"/>
        <w:numPr>
          <w:ilvl w:val="0"/>
          <w:numId w:val="28"/>
        </w:numPr>
        <w:tabs>
          <w:tab w:val="left" w:pos="1560"/>
        </w:tabs>
        <w:spacing w:line="276" w:lineRule="auto"/>
        <w:jc w:val="both"/>
        <w:rPr>
          <w:rFonts w:ascii="Arial" w:hAnsi="Arial" w:cs="Arial"/>
          <w:bCs/>
          <w:color w:val="000000"/>
          <w:sz w:val="22"/>
          <w:szCs w:val="22"/>
        </w:rPr>
      </w:pPr>
      <w:r w:rsidRPr="001261ED">
        <w:rPr>
          <w:rFonts w:ascii="Arial" w:hAnsi="Arial" w:cs="Arial"/>
          <w:bCs/>
          <w:color w:val="000000"/>
          <w:sz w:val="22"/>
          <w:szCs w:val="22"/>
        </w:rPr>
        <w:t>Tract</w:t>
      </w:r>
    </w:p>
    <w:p w14:paraId="73F3880E" w14:textId="77777777" w:rsidR="002F30D0" w:rsidRPr="001261ED" w:rsidRDefault="002F30D0" w:rsidP="00C748ED">
      <w:pPr>
        <w:numPr>
          <w:ilvl w:val="0"/>
          <w:numId w:val="29"/>
        </w:numPr>
        <w:tabs>
          <w:tab w:val="left" w:pos="1134"/>
        </w:tabs>
        <w:spacing w:before="0" w:after="0" w:line="276" w:lineRule="auto"/>
        <w:rPr>
          <w:rFonts w:ascii="Arial" w:hAnsi="Arial" w:cs="Arial"/>
          <w:sz w:val="22"/>
        </w:rPr>
      </w:pPr>
      <w:r w:rsidRPr="001261ED">
        <w:rPr>
          <w:rFonts w:ascii="Arial" w:hAnsi="Arial" w:cs="Arial"/>
          <w:sz w:val="22"/>
        </w:rPr>
        <w:t>Récusation des membres de l’équipe de gestion des plaintes</w:t>
      </w:r>
    </w:p>
    <w:p w14:paraId="60B780FD" w14:textId="77777777" w:rsidR="002F30D0" w:rsidRPr="001261ED" w:rsidRDefault="002F30D0" w:rsidP="00C748ED">
      <w:pPr>
        <w:numPr>
          <w:ilvl w:val="0"/>
          <w:numId w:val="29"/>
        </w:numPr>
        <w:tabs>
          <w:tab w:val="left" w:pos="1134"/>
        </w:tabs>
        <w:spacing w:before="0" w:after="0" w:line="276" w:lineRule="auto"/>
        <w:rPr>
          <w:rFonts w:ascii="Arial" w:hAnsi="Arial" w:cs="Arial"/>
          <w:bCs/>
          <w:color w:val="000000"/>
          <w:sz w:val="22"/>
        </w:rPr>
      </w:pPr>
      <w:r w:rsidRPr="001261ED">
        <w:rPr>
          <w:rFonts w:ascii="Arial" w:hAnsi="Arial" w:cs="Arial"/>
          <w:sz w:val="22"/>
        </w:rPr>
        <w:t>Nombre de</w:t>
      </w:r>
      <w:r w:rsidRPr="001261ED">
        <w:rPr>
          <w:rFonts w:ascii="Arial" w:hAnsi="Arial" w:cs="Arial"/>
          <w:bCs/>
          <w:color w:val="000000"/>
          <w:sz w:val="22"/>
        </w:rPr>
        <w:t xml:space="preserve"> cas où les solutions ont donné lieu à des recours par les plaignants </w:t>
      </w:r>
    </w:p>
    <w:p w14:paraId="7ADC4625" w14:textId="77777777" w:rsidR="002F30D0" w:rsidRPr="001261ED" w:rsidRDefault="002F30D0" w:rsidP="0033628E">
      <w:pPr>
        <w:pStyle w:val="Textebrut"/>
        <w:spacing w:before="120" w:after="120" w:line="276" w:lineRule="auto"/>
        <w:jc w:val="both"/>
        <w:rPr>
          <w:rFonts w:ascii="Arial" w:hAnsi="Arial" w:cs="Arial"/>
          <w:sz w:val="22"/>
          <w:szCs w:val="22"/>
        </w:rPr>
      </w:pPr>
      <w:r w:rsidRPr="001261ED">
        <w:rPr>
          <w:rFonts w:ascii="Arial" w:hAnsi="Arial" w:cs="Arial"/>
          <w:bCs/>
          <w:color w:val="000000"/>
          <w:sz w:val="22"/>
          <w:szCs w:val="22"/>
        </w:rPr>
        <w:t xml:space="preserve">Il sera également nécessaire de faire le suivi pour les plaintes générales, du nombre des plaintes </w:t>
      </w:r>
      <w:r w:rsidRPr="001261ED">
        <w:rPr>
          <w:rFonts w:ascii="Arial" w:hAnsi="Arial" w:cs="Arial"/>
          <w:sz w:val="22"/>
          <w:szCs w:val="22"/>
        </w:rPr>
        <w:t>par</w:t>
      </w:r>
      <w:r w:rsidRPr="001261ED">
        <w:rPr>
          <w:rFonts w:ascii="Arial" w:hAnsi="Arial" w:cs="Arial"/>
          <w:bCs/>
          <w:color w:val="000000"/>
          <w:sz w:val="22"/>
          <w:szCs w:val="22"/>
        </w:rPr>
        <w:t xml:space="preserve"> </w:t>
      </w:r>
      <w:r w:rsidRPr="001261ED">
        <w:rPr>
          <w:rFonts w:ascii="Arial" w:hAnsi="Arial" w:cs="Arial"/>
          <w:sz w:val="22"/>
          <w:szCs w:val="22"/>
        </w:rPr>
        <w:t>identité des plaignants, milieu de provenance, période, thématique et dénouement final.</w:t>
      </w:r>
    </w:p>
    <w:p w14:paraId="6F7BEA48" w14:textId="77777777" w:rsidR="002F30D0" w:rsidRPr="001261ED" w:rsidRDefault="002F30D0" w:rsidP="0033628E">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Le suivi-évaluation devra promouvoir une résolution efficace des plaintes dans les meilleurs délais, mais aussi et surtout, l’implication des comités de gestion des plaintes. Il repose sur la collecte et l’analyse systématiques de toutes les informations liées aux différents procès-verbaux de constats, des réunions de conciliation, de négociation, en vue de vérifier la conformité de la mise en œuvre des solutions proposées. </w:t>
      </w:r>
    </w:p>
    <w:p w14:paraId="7FD7BB45" w14:textId="77777777" w:rsidR="002F30D0" w:rsidRPr="001261ED" w:rsidRDefault="002F30D0" w:rsidP="0033628E">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Le suivi-évaluation du MGP permet de s’assurer de l’application effective des recommandations découlant des conclusions des analyses des différentes commissions d’enquêtes, cellules locales ou des Comités de gestion des plaintes. </w:t>
      </w:r>
    </w:p>
    <w:p w14:paraId="123854A8" w14:textId="77777777" w:rsidR="002F30D0" w:rsidRPr="001261ED" w:rsidRDefault="002F30D0" w:rsidP="0033628E">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En ce qui concerne les cas des VBG, les fiches d’enregistrement seront remplies par les prestataires de services et gardées à leur niveau dans un lieu sécurisé et verrouillé, avec un accès strictement limité. Le rapportage des données des cas de VBG en dehors du prestataire se limitera au type de cas, à la zone et la date de l’incident, au lieu de l’auteur présumé du projet (si connu), et à l’âge et au sexe du/de la survivant(e), toujours avec son consentement éclairé. </w:t>
      </w:r>
    </w:p>
    <w:p w14:paraId="16147DFC" w14:textId="04AAF684" w:rsidR="002F30D0" w:rsidRPr="001261ED" w:rsidRDefault="002F30D0" w:rsidP="0033628E">
      <w:pPr>
        <w:pStyle w:val="Textebrut"/>
        <w:spacing w:before="120" w:after="120" w:line="276" w:lineRule="auto"/>
        <w:jc w:val="both"/>
        <w:rPr>
          <w:rFonts w:ascii="Arial" w:hAnsi="Arial" w:cs="Arial"/>
          <w:sz w:val="22"/>
          <w:szCs w:val="22"/>
        </w:rPr>
      </w:pPr>
      <w:r w:rsidRPr="001261ED">
        <w:rPr>
          <w:rFonts w:ascii="Arial" w:hAnsi="Arial" w:cs="Arial"/>
          <w:sz w:val="22"/>
          <w:szCs w:val="22"/>
        </w:rPr>
        <w:lastRenderedPageBreak/>
        <w:t>Ceci se limitera également le partage entre le prestataire et la structure qui gère le MGP et entre le prestataire, UCM et la Banque Mondiale. La structure locale n’y sera pas impliquée. La structure engagée en tant que consultant de supervision du projet fera aussi un rapport mensuel à UCM</w:t>
      </w:r>
      <w:r w:rsidR="0033628E">
        <w:rPr>
          <w:rFonts w:ascii="Arial" w:hAnsi="Arial" w:cs="Arial"/>
          <w:sz w:val="22"/>
          <w:szCs w:val="22"/>
        </w:rPr>
        <w:t xml:space="preserve"> / CEP-O</w:t>
      </w:r>
      <w:r w:rsidRPr="001261ED">
        <w:rPr>
          <w:rFonts w:ascii="Arial" w:hAnsi="Arial" w:cs="Arial"/>
          <w:sz w:val="22"/>
          <w:szCs w:val="22"/>
        </w:rPr>
        <w:t xml:space="preserve"> des données concernant le MGP, y compris les susdites données sur les cas de VBG, afin de suivre et d’assurer la bonne fonctionnalité du MGP. </w:t>
      </w:r>
    </w:p>
    <w:p w14:paraId="2B31F4EE" w14:textId="6AE54216" w:rsidR="002F30D0" w:rsidRPr="0033628E" w:rsidRDefault="002F30D0" w:rsidP="00C748ED">
      <w:pPr>
        <w:pStyle w:val="Paragraphedeliste"/>
        <w:widowControl w:val="0"/>
        <w:numPr>
          <w:ilvl w:val="0"/>
          <w:numId w:val="29"/>
        </w:numPr>
        <w:tabs>
          <w:tab w:val="left" w:pos="426"/>
          <w:tab w:val="left" w:pos="993"/>
        </w:tabs>
        <w:autoSpaceDE w:val="0"/>
        <w:autoSpaceDN w:val="0"/>
        <w:adjustRightInd w:val="0"/>
        <w:spacing w:line="22" w:lineRule="atLeast"/>
        <w:rPr>
          <w:rFonts w:ascii="Arial" w:hAnsi="Arial" w:cs="Arial"/>
          <w:b/>
          <w:bCs/>
          <w:sz w:val="22"/>
          <w:lang w:val="en-US"/>
        </w:rPr>
      </w:pPr>
      <w:r w:rsidRPr="0033628E">
        <w:rPr>
          <w:rFonts w:ascii="Arial" w:hAnsi="Arial" w:cs="Arial"/>
          <w:b/>
          <w:bCs/>
          <w:sz w:val="22"/>
          <w:lang w:val="en-US"/>
        </w:rPr>
        <w:t xml:space="preserve">Phase 6: </w:t>
      </w:r>
      <w:r w:rsidR="00F70FAB">
        <w:rPr>
          <w:rFonts w:ascii="Arial" w:hAnsi="Arial" w:cs="Arial"/>
          <w:b/>
          <w:bCs/>
          <w:sz w:val="22"/>
          <w:lang w:val="en-US"/>
        </w:rPr>
        <w:t xml:space="preserve">Feed-back (retour </w:t>
      </w:r>
      <w:proofErr w:type="spellStart"/>
      <w:r w:rsidR="00F70FAB">
        <w:rPr>
          <w:rFonts w:ascii="Arial" w:hAnsi="Arial" w:cs="Arial"/>
          <w:b/>
          <w:bCs/>
          <w:sz w:val="22"/>
          <w:lang w:val="en-US"/>
        </w:rPr>
        <w:t>d’information</w:t>
      </w:r>
      <w:proofErr w:type="spellEnd"/>
      <w:r w:rsidRPr="0033628E">
        <w:rPr>
          <w:rFonts w:ascii="Arial" w:hAnsi="Arial" w:cs="Arial"/>
          <w:b/>
          <w:bCs/>
          <w:sz w:val="22"/>
          <w:lang w:val="en-US"/>
        </w:rPr>
        <w:t>)</w:t>
      </w:r>
    </w:p>
    <w:p w14:paraId="368E13C5" w14:textId="77777777" w:rsidR="002F30D0" w:rsidRPr="001261ED" w:rsidRDefault="002F30D0" w:rsidP="0033628E">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C’est durant cette phase que la solution et/ou les mesures corrective seront entreprises. Le Projet assumera tous les coûts financiers des actions requises. Une fois la solution acceptée avec succès la plainte est close et les détails sont consignés dans la fiche de clôture de la plainte. Le plaignant sera informé de chaque étape du processus déjà entamé et des prochaines étapes. S’il arrive qu’une solution ne soit pas trouvée après avoir franchi tous les niveaux de résolution et que le plaignant entame des recours judiciaires externes au Projet, la plainte sera alors close. </w:t>
      </w:r>
    </w:p>
    <w:p w14:paraId="03994715" w14:textId="77777777" w:rsidR="002F30D0" w:rsidRPr="001261ED" w:rsidRDefault="002F30D0" w:rsidP="0033628E">
      <w:pPr>
        <w:pStyle w:val="Textebrut"/>
        <w:spacing w:before="120" w:after="120" w:line="276" w:lineRule="auto"/>
        <w:jc w:val="both"/>
        <w:rPr>
          <w:rFonts w:ascii="Arial" w:hAnsi="Arial" w:cs="Arial"/>
          <w:sz w:val="22"/>
          <w:szCs w:val="22"/>
        </w:rPr>
      </w:pPr>
      <w:r w:rsidRPr="001261ED">
        <w:rPr>
          <w:rFonts w:ascii="Arial" w:hAnsi="Arial" w:cs="Arial"/>
          <w:sz w:val="22"/>
          <w:szCs w:val="22"/>
        </w:rPr>
        <w:t>L’absence d’information sur l’existence ou la mise en œuvre d’un mécanisme de gestion des plaintes constitue un grand danger pour la bonne réalisation des travaux.</w:t>
      </w:r>
    </w:p>
    <w:p w14:paraId="2A48B44A" w14:textId="77777777" w:rsidR="002F30D0" w:rsidRPr="001261ED" w:rsidRDefault="002F30D0" w:rsidP="0033628E">
      <w:pPr>
        <w:pStyle w:val="Textebrut"/>
        <w:spacing w:before="120" w:after="120" w:line="276" w:lineRule="auto"/>
        <w:jc w:val="both"/>
        <w:rPr>
          <w:rFonts w:ascii="Arial" w:hAnsi="Arial" w:cs="Arial"/>
          <w:sz w:val="22"/>
          <w:szCs w:val="22"/>
        </w:rPr>
      </w:pPr>
      <w:r w:rsidRPr="001261ED">
        <w:rPr>
          <w:rFonts w:ascii="Arial" w:hAnsi="Arial" w:cs="Arial"/>
          <w:sz w:val="22"/>
          <w:szCs w:val="22"/>
        </w:rPr>
        <w:t xml:space="preserve">L’information permet aux différentes parties prenantes de s’impliquer au mieux dans la conduite et la réussite des travaux. Dans ce sens, les personnes plaignantes doivent être informées en temps utile sur le niveau de traitement de leurs plaintes.  </w:t>
      </w:r>
    </w:p>
    <w:p w14:paraId="4239558C" w14:textId="77777777" w:rsidR="002F30D0" w:rsidRPr="001261ED" w:rsidRDefault="002F30D0" w:rsidP="0033628E">
      <w:pPr>
        <w:pStyle w:val="Textebrut"/>
        <w:spacing w:before="120" w:after="120" w:line="276" w:lineRule="auto"/>
        <w:jc w:val="both"/>
        <w:rPr>
          <w:rFonts w:ascii="Arial" w:hAnsi="Arial" w:cs="Arial"/>
          <w:sz w:val="22"/>
          <w:szCs w:val="22"/>
        </w:rPr>
      </w:pPr>
      <w:r w:rsidRPr="001261ED">
        <w:rPr>
          <w:rFonts w:ascii="Arial" w:hAnsi="Arial" w:cs="Arial"/>
          <w:sz w:val="22"/>
          <w:szCs w:val="22"/>
        </w:rPr>
        <w:t>Tous efforts nécessaires seront entrepris pour régler les différends à l’amiable. Une fois l'ensemble des protagonistes d'accord sur les solutions appropriées, cet accord est matérialisé par un procès-verbal.  Une réponse écrite et signée selon le cas par le chef de la cellule locale ou du Comité de gestion des plaintes est envoyée au plaignant.</w:t>
      </w:r>
    </w:p>
    <w:p w14:paraId="2C93AD75" w14:textId="77777777" w:rsidR="002F30D0" w:rsidRPr="001261ED" w:rsidRDefault="002F30D0" w:rsidP="0033628E">
      <w:pPr>
        <w:pStyle w:val="Textebrut"/>
        <w:spacing w:before="120" w:after="120" w:line="276" w:lineRule="auto"/>
        <w:jc w:val="both"/>
        <w:rPr>
          <w:rFonts w:ascii="Arial" w:hAnsi="Arial" w:cs="Arial"/>
          <w:sz w:val="22"/>
          <w:szCs w:val="22"/>
        </w:rPr>
      </w:pPr>
      <w:r w:rsidRPr="001261ED">
        <w:rPr>
          <w:rFonts w:ascii="Arial" w:hAnsi="Arial" w:cs="Arial"/>
          <w:sz w:val="22"/>
          <w:szCs w:val="22"/>
        </w:rPr>
        <w:t>L’information fournie au plaignant constitue une assurance sur la prise en compte de sa plainte et aussi une quiétude dans l’attente du résultat ou de la solution.</w:t>
      </w:r>
    </w:p>
    <w:p w14:paraId="387233ED" w14:textId="77777777" w:rsidR="002F30D0" w:rsidRPr="001261ED" w:rsidRDefault="002F30D0" w:rsidP="0033628E">
      <w:pPr>
        <w:pStyle w:val="Textebrut"/>
        <w:spacing w:before="120" w:after="120" w:line="276" w:lineRule="auto"/>
        <w:jc w:val="both"/>
        <w:rPr>
          <w:rFonts w:ascii="Arial" w:hAnsi="Arial" w:cs="Arial"/>
          <w:sz w:val="22"/>
          <w:szCs w:val="22"/>
        </w:rPr>
      </w:pPr>
      <w:r w:rsidRPr="001261ED">
        <w:rPr>
          <w:rFonts w:ascii="Arial" w:hAnsi="Arial" w:cs="Arial"/>
          <w:sz w:val="22"/>
          <w:szCs w:val="22"/>
        </w:rPr>
        <w:t>En ce qui concerne les cas d’EAS/HS, une fois que la vérification sera conclue, le/la plaignant(e) devrait être informé(e) de l’issue de la vérification (normalement, à travers le prestataire de services), y compris pour prendre le temps de mettre en place un plan de sécurité, si nécessaire. Seulement après avoir informé le/la plaignant(e), l’auteur sera notifié aussi par le représentant approprié au sein du gestionnaire ou de l’entreprise. Le prestataire de services de VBG devrait également demeurer disponible au/à la survivant(e) pour répondre aux questions en cas de besoin.</w:t>
      </w:r>
    </w:p>
    <w:p w14:paraId="499378A9" w14:textId="77777777" w:rsidR="002F1F35" w:rsidRPr="001261ED" w:rsidRDefault="002F1F35" w:rsidP="0033628E">
      <w:pPr>
        <w:spacing w:line="276" w:lineRule="auto"/>
        <w:rPr>
          <w:rFonts w:ascii="Arial" w:hAnsi="Arial" w:cs="Arial"/>
          <w:sz w:val="22"/>
          <w:lang w:eastAsia="fr-FR"/>
        </w:rPr>
      </w:pPr>
      <w:r w:rsidRPr="001261ED">
        <w:rPr>
          <w:rFonts w:ascii="Arial" w:hAnsi="Arial" w:cs="Arial"/>
          <w:sz w:val="22"/>
          <w:lang w:eastAsia="fr-FR"/>
        </w:rPr>
        <w:t xml:space="preserve">Tous les efforts seront déployés par le Projet pour procéder à un règlement à l’amiable des différentes plaintes, exception faite des plaintes liées aux EAS/HS. Toutefois, si le requérant n’est pas satisfait des propositions de solution qui lui sont faites, les juridictions de droit commun et instances administratives territorialement compétentes sont toujours disponibles pour la gestion des plaintes des différentes parties prenantes. </w:t>
      </w:r>
    </w:p>
    <w:p w14:paraId="3988BA4B" w14:textId="77777777" w:rsidR="002F1F35" w:rsidRPr="001261ED" w:rsidRDefault="002F1F35" w:rsidP="0033628E">
      <w:pPr>
        <w:spacing w:line="276" w:lineRule="auto"/>
        <w:rPr>
          <w:rFonts w:ascii="Arial" w:hAnsi="Arial" w:cs="Arial"/>
          <w:sz w:val="22"/>
          <w:lang w:eastAsia="fr-FR"/>
        </w:rPr>
      </w:pPr>
      <w:r w:rsidRPr="001261ED">
        <w:rPr>
          <w:rFonts w:ascii="Arial" w:hAnsi="Arial" w:cs="Arial"/>
          <w:sz w:val="22"/>
          <w:lang w:eastAsia="fr-FR"/>
        </w:rPr>
        <w:t xml:space="preserve">Pour les différends liés au travail, le tribunal compétent est celui du lieu du travail. Toutefois, pour les litiges nés de la résiliation du contrat de travail et nonobstant toute attribution conventionnelle de juridiction, le travailleur a le choix entre le tribunal de sa résidence et celui du lieu du travail. </w:t>
      </w:r>
    </w:p>
    <w:p w14:paraId="4384B729" w14:textId="61FE88E1" w:rsidR="002F1F35" w:rsidRPr="001261ED" w:rsidRDefault="002F1F35" w:rsidP="0033628E">
      <w:pPr>
        <w:spacing w:line="276" w:lineRule="auto"/>
        <w:rPr>
          <w:rFonts w:ascii="Arial" w:hAnsi="Arial" w:cs="Arial"/>
          <w:sz w:val="22"/>
          <w:lang w:eastAsia="fr-FR"/>
        </w:rPr>
      </w:pPr>
      <w:r w:rsidRPr="001261ED">
        <w:rPr>
          <w:rFonts w:ascii="Arial" w:hAnsi="Arial" w:cs="Arial"/>
          <w:sz w:val="22"/>
          <w:lang w:eastAsia="fr-FR"/>
        </w:rPr>
        <w:t>NB : Le mécanisme pourra faire appel à toute personne dont l’expertise est nécessaire pour la résolution à l’amiable des plaintes.</w:t>
      </w:r>
    </w:p>
    <w:p w14:paraId="103EDD72" w14:textId="5696FD23" w:rsidR="002F30D0" w:rsidRPr="00FD6026" w:rsidRDefault="00BB17EA" w:rsidP="00FD6026">
      <w:pPr>
        <w:pStyle w:val="Paragraphedeliste"/>
        <w:numPr>
          <w:ilvl w:val="2"/>
          <w:numId w:val="16"/>
        </w:numPr>
        <w:outlineLvl w:val="2"/>
        <w:rPr>
          <w:rFonts w:ascii="Arial" w:hAnsi="Arial" w:cs="Arial"/>
          <w:b/>
          <w:bCs/>
          <w:i/>
          <w:sz w:val="22"/>
          <w:lang w:val="fr" w:eastAsia="fr-FR"/>
        </w:rPr>
      </w:pPr>
      <w:bookmarkStart w:id="64" w:name="_Toc76381514"/>
      <w:bookmarkStart w:id="65" w:name="_Toc231842214"/>
      <w:r w:rsidRPr="00FD6026">
        <w:rPr>
          <w:rFonts w:ascii="Arial" w:hAnsi="Arial" w:cs="Arial"/>
          <w:b/>
          <w:bCs/>
          <w:i/>
          <w:sz w:val="22"/>
          <w:lang w:val="fr" w:eastAsia="fr-FR"/>
        </w:rPr>
        <w:t>Suivi</w:t>
      </w:r>
      <w:r w:rsidR="002F30D0" w:rsidRPr="00FD6026">
        <w:rPr>
          <w:rFonts w:ascii="Arial" w:hAnsi="Arial" w:cs="Arial"/>
          <w:b/>
          <w:bCs/>
          <w:i/>
          <w:sz w:val="22"/>
          <w:lang w:val="fr" w:eastAsia="fr-FR"/>
        </w:rPr>
        <w:t xml:space="preserve"> de l’efficacité du mécanisme de gestion des plaintes</w:t>
      </w:r>
      <w:bookmarkEnd w:id="64"/>
      <w:bookmarkEnd w:id="65"/>
      <w:r w:rsidR="002F30D0" w:rsidRPr="00FD6026">
        <w:rPr>
          <w:rFonts w:ascii="Arial" w:hAnsi="Arial" w:cs="Arial"/>
          <w:b/>
          <w:bCs/>
          <w:i/>
          <w:sz w:val="22"/>
          <w:lang w:val="fr" w:eastAsia="fr-FR"/>
        </w:rPr>
        <w:t xml:space="preserve"> </w:t>
      </w:r>
    </w:p>
    <w:p w14:paraId="56C229CA" w14:textId="77777777" w:rsidR="002F30D0" w:rsidRPr="001261ED" w:rsidRDefault="002F30D0" w:rsidP="0033628E">
      <w:pPr>
        <w:spacing w:line="276" w:lineRule="auto"/>
        <w:rPr>
          <w:rFonts w:ascii="Arial" w:hAnsi="Arial" w:cs="Arial"/>
          <w:sz w:val="22"/>
          <w:lang w:eastAsia="fr-FR"/>
        </w:rPr>
      </w:pPr>
      <w:r w:rsidRPr="001261ED">
        <w:rPr>
          <w:rFonts w:ascii="Arial" w:hAnsi="Arial" w:cs="Arial"/>
          <w:sz w:val="22"/>
          <w:lang w:eastAsia="fr-FR"/>
        </w:rPr>
        <w:t xml:space="preserve">L’objectif de l’évaluation est de vérifier si les principes et valeurs véhiculés par le mécanisme sont respectés, à savoir : Accessibilité et inclusion ; Implication de la communauté dans la conception </w:t>
      </w:r>
      <w:r w:rsidRPr="001261ED">
        <w:rPr>
          <w:rFonts w:ascii="Arial" w:hAnsi="Arial" w:cs="Arial"/>
          <w:sz w:val="22"/>
          <w:lang w:eastAsia="fr-FR"/>
        </w:rPr>
        <w:lastRenderedPageBreak/>
        <w:t xml:space="preserve">; Confidentialité ; Culturellement approprié ; Utilisation d’un registre de plaintes pour faire le suivi et améliorer le mécanisme ; Identification d’un point central de coordination ; Transparent et absence de représailles ; et Information proactive </w:t>
      </w:r>
    </w:p>
    <w:p w14:paraId="71CA203E" w14:textId="77777777" w:rsidR="002F30D0" w:rsidRPr="001261ED" w:rsidRDefault="002F30D0" w:rsidP="0033628E">
      <w:pPr>
        <w:spacing w:line="276" w:lineRule="auto"/>
        <w:rPr>
          <w:rFonts w:ascii="Arial" w:hAnsi="Arial" w:cs="Arial"/>
          <w:sz w:val="22"/>
          <w:lang w:eastAsia="fr-FR"/>
        </w:rPr>
      </w:pPr>
      <w:r w:rsidRPr="001261ED">
        <w:rPr>
          <w:rFonts w:ascii="Arial" w:hAnsi="Arial" w:cs="Arial"/>
          <w:sz w:val="22"/>
          <w:lang w:eastAsia="fr-FR"/>
        </w:rPr>
        <w:t xml:space="preserve">L’évaluation vise également à s’assurer que les informations associées aux plaintes sont utilisées pour apporter les correctifs aux problèmes effectifs ou potentiels rencontrés au fil des opérations. Les données du mécanisme de gestion des plaintes peuvent servir à déterminer si la préoccupation est liée à un endroit ou à un groupe particulier qui réclame l’attention de l’entreprise, ou s’il s’agit d’une problématique plus vaste. </w:t>
      </w:r>
    </w:p>
    <w:p w14:paraId="7243E002" w14:textId="2BFBBCFA" w:rsidR="002F30D0" w:rsidRPr="001261ED" w:rsidRDefault="002F30D0" w:rsidP="0033628E">
      <w:pPr>
        <w:spacing w:line="276" w:lineRule="auto"/>
        <w:rPr>
          <w:rFonts w:ascii="Arial" w:hAnsi="Arial" w:cs="Arial"/>
          <w:sz w:val="22"/>
          <w:lang w:eastAsia="fr-FR"/>
        </w:rPr>
      </w:pPr>
      <w:r w:rsidRPr="001261ED">
        <w:rPr>
          <w:rFonts w:ascii="Arial" w:hAnsi="Arial" w:cs="Arial"/>
          <w:sz w:val="22"/>
          <w:lang w:eastAsia="fr-FR"/>
        </w:rPr>
        <w:t xml:space="preserve">A l’aide des données recueillies dans le registre des plaintes, les fiches de suivi et les fiches de clôture, un rapport de suivi trimestriel devrait être réalisé pour faire ressortir les grandes tendances. Est-ce que certains types de plaintes reviennent de manière systématique ? Est-ce qu’un plus grand nombre de plaintes émanent d’un certain </w:t>
      </w:r>
      <w:r w:rsidR="002F1F35" w:rsidRPr="001261ED">
        <w:rPr>
          <w:rFonts w:ascii="Arial" w:hAnsi="Arial" w:cs="Arial"/>
          <w:sz w:val="22"/>
          <w:lang w:eastAsia="fr-FR"/>
        </w:rPr>
        <w:t>village ?</w:t>
      </w:r>
      <w:r w:rsidRPr="001261ED">
        <w:rPr>
          <w:rFonts w:ascii="Arial" w:hAnsi="Arial" w:cs="Arial"/>
          <w:sz w:val="22"/>
          <w:lang w:eastAsia="fr-FR"/>
        </w:rPr>
        <w:t xml:space="preserve"> Est-ce qu’il y a des leçons à tirer des plaintes </w:t>
      </w:r>
      <w:r w:rsidR="002F1F35" w:rsidRPr="001261ED">
        <w:rPr>
          <w:rFonts w:ascii="Arial" w:hAnsi="Arial" w:cs="Arial"/>
          <w:sz w:val="22"/>
          <w:lang w:eastAsia="fr-FR"/>
        </w:rPr>
        <w:t>reçues ?</w:t>
      </w:r>
      <w:r w:rsidRPr="001261ED">
        <w:rPr>
          <w:rFonts w:ascii="Arial" w:hAnsi="Arial" w:cs="Arial"/>
          <w:sz w:val="22"/>
          <w:lang w:eastAsia="fr-FR"/>
        </w:rPr>
        <w:t xml:space="preserve"> Est-ce que les solutions sont duplicables à d’autres contextes ? Comment faut-il procéder dans le futur pour éviter ce genre de plaintes ? Toutes ces questions se doivent d’être posées à la lumière des données recueillies lors des plaintes. Les réponses à ces questions serviront à apporter des modifications dans </w:t>
      </w:r>
      <w:r w:rsidR="002F1F35" w:rsidRPr="001261ED">
        <w:rPr>
          <w:rFonts w:ascii="Arial" w:hAnsi="Arial" w:cs="Arial"/>
          <w:sz w:val="22"/>
          <w:lang w:eastAsia="fr-FR"/>
        </w:rPr>
        <w:t>les opérations</w:t>
      </w:r>
      <w:r w:rsidRPr="001261ED">
        <w:rPr>
          <w:rFonts w:ascii="Arial" w:hAnsi="Arial" w:cs="Arial"/>
          <w:sz w:val="22"/>
          <w:lang w:eastAsia="fr-FR"/>
        </w:rPr>
        <w:t xml:space="preserve"> et la structure de gestion du mécanisme propres à faire diminuer les plaintes. L’objectif du rapport de suivi trimestriel est d’évaluer la performance sur le long terme et d’éviter </w:t>
      </w:r>
      <w:r w:rsidR="002F1F35" w:rsidRPr="001261ED">
        <w:rPr>
          <w:rFonts w:ascii="Arial" w:hAnsi="Arial" w:cs="Arial"/>
          <w:sz w:val="22"/>
          <w:lang w:eastAsia="fr-FR"/>
        </w:rPr>
        <w:t>une multiplication</w:t>
      </w:r>
      <w:r w:rsidRPr="001261ED">
        <w:rPr>
          <w:rFonts w:ascii="Arial" w:hAnsi="Arial" w:cs="Arial"/>
          <w:sz w:val="22"/>
          <w:lang w:eastAsia="fr-FR"/>
        </w:rPr>
        <w:t xml:space="preserve"> des plaintes. Le spécialiste en gestion des plaintes est le responsable et le coordonnateur des rapports trimestriels. </w:t>
      </w:r>
    </w:p>
    <w:p w14:paraId="30F5A5BD" w14:textId="43808792" w:rsidR="002F30D0" w:rsidRDefault="002F30D0" w:rsidP="0033628E">
      <w:pPr>
        <w:spacing w:line="276" w:lineRule="auto"/>
        <w:rPr>
          <w:rFonts w:ascii="Arial" w:hAnsi="Arial" w:cs="Arial"/>
          <w:sz w:val="22"/>
        </w:rPr>
      </w:pPr>
      <w:r w:rsidRPr="001261ED">
        <w:rPr>
          <w:rFonts w:ascii="Arial" w:hAnsi="Arial" w:cs="Arial"/>
          <w:sz w:val="22"/>
          <w:lang w:eastAsia="fr-FR"/>
        </w:rPr>
        <w:t>Le rapport de suivi est une évaluation qualitative, les questions ci-dessus sont un point de départ pour établir un diagnostic concernant l’efficacité du mécanisme. Le tableau 16 présente une liste</w:t>
      </w:r>
      <w:r w:rsidRPr="001261ED">
        <w:rPr>
          <w:rFonts w:ascii="Arial" w:hAnsi="Arial" w:cs="Arial"/>
          <w:sz w:val="22"/>
        </w:rPr>
        <w:t xml:space="preserve"> de questions clés et des indicateurs potentiels de suivi. </w:t>
      </w:r>
    </w:p>
    <w:p w14:paraId="34DDD251" w14:textId="77777777" w:rsidR="00FD6026" w:rsidRPr="001261ED" w:rsidRDefault="00FD6026" w:rsidP="0033628E">
      <w:pPr>
        <w:spacing w:line="276" w:lineRule="auto"/>
        <w:rPr>
          <w:rFonts w:ascii="Arial" w:hAnsi="Arial" w:cs="Arial"/>
          <w:sz w:val="22"/>
        </w:rPr>
      </w:pPr>
    </w:p>
    <w:p w14:paraId="35049C52" w14:textId="570EE4F9" w:rsidR="003B7BD3" w:rsidRPr="00FD6026" w:rsidRDefault="003B7BD3" w:rsidP="00FD6026">
      <w:pPr>
        <w:pStyle w:val="Paragraphedeliste"/>
        <w:numPr>
          <w:ilvl w:val="2"/>
          <w:numId w:val="16"/>
        </w:numPr>
        <w:outlineLvl w:val="2"/>
        <w:rPr>
          <w:rFonts w:ascii="Arial" w:hAnsi="Arial" w:cs="Arial"/>
          <w:b/>
          <w:bCs/>
          <w:i/>
          <w:sz w:val="22"/>
          <w:lang w:val="fr" w:eastAsia="fr-FR"/>
        </w:rPr>
      </w:pPr>
      <w:bookmarkStart w:id="66" w:name="_Toc231842215"/>
      <w:r w:rsidRPr="00FD6026">
        <w:rPr>
          <w:rFonts w:ascii="Arial" w:hAnsi="Arial" w:cs="Arial"/>
          <w:b/>
          <w:bCs/>
          <w:i/>
          <w:sz w:val="22"/>
          <w:lang w:val="fr" w:eastAsia="fr-FR"/>
        </w:rPr>
        <w:t>Evaluation de la satisfaction des populations sur la mise en œuvre MGP</w:t>
      </w:r>
      <w:bookmarkEnd w:id="66"/>
    </w:p>
    <w:p w14:paraId="0CEDCBA9" w14:textId="7E735FCC" w:rsidR="003B7BD3" w:rsidRPr="001261ED" w:rsidRDefault="003B7BD3" w:rsidP="0033628E">
      <w:pPr>
        <w:spacing w:line="276" w:lineRule="auto"/>
        <w:rPr>
          <w:rFonts w:ascii="Arial" w:hAnsi="Arial" w:cs="Arial"/>
          <w:sz w:val="22"/>
          <w:lang w:eastAsia="fr-FR"/>
        </w:rPr>
      </w:pPr>
      <w:r w:rsidRPr="001261ED">
        <w:rPr>
          <w:rFonts w:ascii="Arial" w:hAnsi="Arial" w:cs="Arial"/>
          <w:sz w:val="22"/>
          <w:lang w:eastAsia="fr-FR"/>
        </w:rPr>
        <w:t>Une évaluation de la satisfaction des populations sur la mise en œuvre du MGP sera réalisée chaque année en impliquant toutes les parties prenantes (Associations Communautaires de Base, les ONG actives dans la zone d’intervention du projet, etc.) afin d’apprécier le fonctionnement du MGP et si possible proposer des mesures correctives. Cette évaluation sera faite par enquête auprès des bénéficiaires (1 à 3% des bénéficiaires selon un échantillonnage aléatoire) par l’équipe de l’UCM</w:t>
      </w:r>
      <w:r w:rsidR="0033628E">
        <w:rPr>
          <w:rFonts w:ascii="Arial" w:hAnsi="Arial" w:cs="Arial"/>
          <w:sz w:val="22"/>
          <w:lang w:eastAsia="fr-FR"/>
        </w:rPr>
        <w:t xml:space="preserve"> et de la CEP-O</w:t>
      </w:r>
      <w:r w:rsidRPr="001261ED">
        <w:rPr>
          <w:rFonts w:ascii="Arial" w:hAnsi="Arial" w:cs="Arial"/>
          <w:sz w:val="22"/>
          <w:lang w:eastAsia="fr-FR"/>
        </w:rPr>
        <w:t>. Les résultats de ces enquêtes seront publiés et partagés par les acteurs.</w:t>
      </w:r>
    </w:p>
    <w:p w14:paraId="19AACC04" w14:textId="77777777" w:rsidR="003B7BD3" w:rsidRPr="001261ED" w:rsidRDefault="003B7BD3" w:rsidP="00C748ED">
      <w:pPr>
        <w:pStyle w:val="Paragraphedeliste"/>
        <w:numPr>
          <w:ilvl w:val="0"/>
          <w:numId w:val="35"/>
        </w:numPr>
        <w:rPr>
          <w:rFonts w:ascii="Arial" w:hAnsi="Arial" w:cs="Arial"/>
          <w:b/>
          <w:bCs/>
          <w:sz w:val="22"/>
          <w:lang w:eastAsia="fr-FR"/>
        </w:rPr>
      </w:pPr>
      <w:r w:rsidRPr="001261ED">
        <w:rPr>
          <w:rFonts w:ascii="Arial" w:hAnsi="Arial" w:cs="Arial"/>
          <w:b/>
          <w:bCs/>
          <w:sz w:val="22"/>
          <w:lang w:eastAsia="fr-FR"/>
        </w:rPr>
        <w:t>Diffusion de l’information sur le MGP</w:t>
      </w:r>
    </w:p>
    <w:p w14:paraId="48618314" w14:textId="2BA6EE4C" w:rsidR="003B7BD3" w:rsidRPr="001261ED" w:rsidRDefault="003B7BD3" w:rsidP="0033628E">
      <w:pPr>
        <w:spacing w:line="276" w:lineRule="auto"/>
        <w:rPr>
          <w:rFonts w:ascii="Arial" w:hAnsi="Arial" w:cs="Arial"/>
          <w:sz w:val="22"/>
          <w:lang w:eastAsia="fr-FR"/>
        </w:rPr>
      </w:pPr>
      <w:r w:rsidRPr="001261ED">
        <w:rPr>
          <w:rFonts w:ascii="Arial" w:hAnsi="Arial" w:cs="Arial"/>
          <w:sz w:val="22"/>
          <w:lang w:eastAsia="fr-FR"/>
        </w:rPr>
        <w:t xml:space="preserve">Les procédures prévues par le Mécanisme de Gestion des Plaintes (MGP) feront l’objet d’une large diffusion auprès de toutes les parties prenantes interpellées par le Projet. </w:t>
      </w:r>
      <w:r w:rsidR="00885106">
        <w:rPr>
          <w:rFonts w:ascii="Arial" w:hAnsi="Arial" w:cs="Arial"/>
          <w:sz w:val="22"/>
          <w:lang w:eastAsia="fr-FR"/>
        </w:rPr>
        <w:t xml:space="preserve">Une activité de vulgarisation du MGP sera faite par les agences UCM et CEP-O pour soutenir la diffusion de l’information sur le MGP dans les villes concernées par le Projet. </w:t>
      </w:r>
      <w:r w:rsidRPr="001261ED">
        <w:rPr>
          <w:rFonts w:ascii="Arial" w:hAnsi="Arial" w:cs="Arial"/>
          <w:sz w:val="22"/>
          <w:lang w:eastAsia="fr-FR"/>
        </w:rPr>
        <w:t xml:space="preserve">L’information portera notamment sur les points suivants : (i) pourquoi le MGP ; (ii) l'importance et les avantages du MGP ; (iii) les objectifs visés par le MGP ; (iv) les structures en charge du MGP ; (v) les canaux et outils de saisine prévus par le MGP ; (vi) les délais de traitement des réclamations ; (vii) les recours et voies d’appel prévus. </w:t>
      </w:r>
    </w:p>
    <w:p w14:paraId="5FEE76FF" w14:textId="64BE922C" w:rsidR="003B7BD3" w:rsidRPr="001261ED" w:rsidRDefault="00885106" w:rsidP="0033628E">
      <w:pPr>
        <w:spacing w:line="276" w:lineRule="auto"/>
        <w:rPr>
          <w:rFonts w:ascii="Arial" w:hAnsi="Arial" w:cs="Arial"/>
          <w:sz w:val="22"/>
          <w:lang w:eastAsia="fr-FR"/>
        </w:rPr>
      </w:pPr>
      <w:r>
        <w:rPr>
          <w:rFonts w:ascii="Arial" w:hAnsi="Arial" w:cs="Arial"/>
          <w:sz w:val="22"/>
          <w:lang w:eastAsia="fr-FR"/>
        </w:rPr>
        <w:t xml:space="preserve"> L</w:t>
      </w:r>
      <w:r w:rsidR="003B7BD3" w:rsidRPr="001261ED">
        <w:rPr>
          <w:rFonts w:ascii="Arial" w:hAnsi="Arial" w:cs="Arial"/>
          <w:sz w:val="22"/>
          <w:lang w:eastAsia="fr-FR"/>
        </w:rPr>
        <w:t xml:space="preserve">es membres des comités locaux de gestion des plaintes à chaque niveau </w:t>
      </w:r>
      <w:r w:rsidR="00B05953" w:rsidRPr="001261ED">
        <w:rPr>
          <w:rFonts w:ascii="Arial" w:hAnsi="Arial" w:cs="Arial"/>
          <w:sz w:val="22"/>
          <w:lang w:eastAsia="fr-FR"/>
        </w:rPr>
        <w:t>doivent</w:t>
      </w:r>
      <w:r w:rsidR="003B7BD3" w:rsidRPr="001261ED">
        <w:rPr>
          <w:rFonts w:ascii="Arial" w:hAnsi="Arial" w:cs="Arial"/>
          <w:sz w:val="22"/>
          <w:lang w:eastAsia="fr-FR"/>
        </w:rPr>
        <w:t xml:space="preserve"> communiquer à chaque occasion opportune de l’existence d’un mécanisme de gestion de plaintes et encourager la population potentiellement impactée par la mise en œuvre du projet à y recourir. </w:t>
      </w:r>
    </w:p>
    <w:p w14:paraId="5A580195" w14:textId="0A2014EA" w:rsidR="003B7BD3" w:rsidRPr="001261ED" w:rsidRDefault="003B7BD3" w:rsidP="0033628E">
      <w:pPr>
        <w:spacing w:line="276" w:lineRule="auto"/>
        <w:rPr>
          <w:rFonts w:ascii="Arial" w:hAnsi="Arial" w:cs="Arial"/>
          <w:sz w:val="22"/>
          <w:lang w:eastAsia="fr-FR"/>
        </w:rPr>
      </w:pPr>
      <w:r w:rsidRPr="001261ED">
        <w:rPr>
          <w:rFonts w:ascii="Arial" w:hAnsi="Arial" w:cs="Arial"/>
          <w:sz w:val="22"/>
          <w:lang w:eastAsia="fr-FR"/>
        </w:rPr>
        <w:lastRenderedPageBreak/>
        <w:t>Les informations seront diffusées à tous les niveaux aux fins de permettre aux éventuels requérants de bien connaitre les procédures du MGP pour les utiliser en cas de besoin. Le numéro de téléphone, les adresses postales et courriel du Projet seront rendus publics. Concernant spécifiquement les plaintes relatives à l’EAS / HS et qui portent notamment sur le harcèlement sexuel, le travail sexuel, les pratiques religieuses et les traditions néfastes, les inégalités de genre liées à l’utilisation de la terre et des ressources naturelles, l</w:t>
      </w:r>
      <w:r w:rsidR="00B70F6B" w:rsidRPr="001261ED">
        <w:rPr>
          <w:rFonts w:ascii="Arial" w:hAnsi="Arial" w:cs="Arial"/>
          <w:sz w:val="22"/>
          <w:lang w:eastAsia="fr-FR"/>
        </w:rPr>
        <w:t xml:space="preserve">es </w:t>
      </w:r>
      <w:r w:rsidRPr="001261ED">
        <w:rPr>
          <w:rFonts w:ascii="Arial" w:hAnsi="Arial" w:cs="Arial"/>
          <w:sz w:val="22"/>
          <w:lang w:eastAsia="fr-FR"/>
        </w:rPr>
        <w:t>spécialiste</w:t>
      </w:r>
      <w:r w:rsidR="00B70F6B" w:rsidRPr="001261ED">
        <w:rPr>
          <w:rFonts w:ascii="Arial" w:hAnsi="Arial" w:cs="Arial"/>
          <w:sz w:val="22"/>
          <w:lang w:eastAsia="fr-FR"/>
        </w:rPr>
        <w:t>s</w:t>
      </w:r>
      <w:r w:rsidRPr="001261ED">
        <w:rPr>
          <w:rFonts w:ascii="Arial" w:hAnsi="Arial" w:cs="Arial"/>
          <w:sz w:val="22"/>
          <w:lang w:eastAsia="fr-FR"/>
        </w:rPr>
        <w:t xml:space="preserve"> </w:t>
      </w:r>
      <w:r w:rsidR="00B70F6B" w:rsidRPr="001261ED">
        <w:rPr>
          <w:rFonts w:ascii="Arial" w:hAnsi="Arial" w:cs="Arial"/>
          <w:sz w:val="22"/>
          <w:lang w:eastAsia="fr-FR"/>
        </w:rPr>
        <w:t>en développement</w:t>
      </w:r>
      <w:r w:rsidRPr="001261ED">
        <w:rPr>
          <w:rFonts w:ascii="Arial" w:hAnsi="Arial" w:cs="Arial"/>
          <w:sz w:val="22"/>
          <w:lang w:eastAsia="fr-FR"/>
        </w:rPr>
        <w:t xml:space="preserve"> Sociale et </w:t>
      </w:r>
      <w:r w:rsidR="00B70F6B" w:rsidRPr="001261ED">
        <w:rPr>
          <w:rFonts w:ascii="Arial" w:hAnsi="Arial" w:cs="Arial"/>
          <w:sz w:val="22"/>
          <w:lang w:eastAsia="fr-FR"/>
        </w:rPr>
        <w:t xml:space="preserve">Violence Basée sur le </w:t>
      </w:r>
      <w:r w:rsidRPr="001261ED">
        <w:rPr>
          <w:rFonts w:ascii="Arial" w:hAnsi="Arial" w:cs="Arial"/>
          <w:sz w:val="22"/>
          <w:lang w:eastAsia="fr-FR"/>
        </w:rPr>
        <w:t xml:space="preserve">Genre du Projet en rapport avec la chargée de communication se chargera de diffuser les informations nécessaires. </w:t>
      </w:r>
    </w:p>
    <w:p w14:paraId="7D418F03" w14:textId="40742C64" w:rsidR="003B7BD3" w:rsidRPr="001261ED" w:rsidRDefault="003B7BD3" w:rsidP="0033628E">
      <w:pPr>
        <w:spacing w:line="276" w:lineRule="auto"/>
        <w:rPr>
          <w:rFonts w:ascii="Arial" w:hAnsi="Arial" w:cs="Arial"/>
          <w:sz w:val="22"/>
          <w:lang w:eastAsia="fr-FR"/>
        </w:rPr>
      </w:pPr>
      <w:r w:rsidRPr="001261ED">
        <w:rPr>
          <w:rFonts w:ascii="Arial" w:hAnsi="Arial" w:cs="Arial"/>
          <w:sz w:val="22"/>
          <w:lang w:eastAsia="fr-FR"/>
        </w:rPr>
        <w:t xml:space="preserve">La diffusion de l’information s’étendra </w:t>
      </w:r>
      <w:r w:rsidR="00B70F6B" w:rsidRPr="001261ED">
        <w:rPr>
          <w:rFonts w:ascii="Arial" w:hAnsi="Arial" w:cs="Arial"/>
          <w:sz w:val="22"/>
          <w:lang w:eastAsia="fr-FR"/>
        </w:rPr>
        <w:t xml:space="preserve">à toutes les </w:t>
      </w:r>
      <w:r w:rsidRPr="001261ED">
        <w:rPr>
          <w:rFonts w:ascii="Arial" w:hAnsi="Arial" w:cs="Arial"/>
          <w:sz w:val="22"/>
          <w:lang w:eastAsia="fr-FR"/>
        </w:rPr>
        <w:t>zones d’intervention du projet et à ses bénéficiaires finaux (populations, organisations communautaires, projets de développement, société civile, autorités administratives déconcentrées, collectivités territoriales, etc.). Les séances de diffusion seront combinées à la diffusion du Plan de Mobilisation des Parties Prenantes (PMPP)</w:t>
      </w:r>
      <w:r w:rsidR="0033628E">
        <w:rPr>
          <w:rFonts w:ascii="Arial" w:hAnsi="Arial" w:cs="Arial"/>
          <w:sz w:val="22"/>
          <w:lang w:eastAsia="fr-FR"/>
        </w:rPr>
        <w:t xml:space="preserve"> du Projet AGREE</w:t>
      </w:r>
      <w:r w:rsidRPr="001261ED">
        <w:rPr>
          <w:rFonts w:ascii="Arial" w:hAnsi="Arial" w:cs="Arial"/>
          <w:sz w:val="22"/>
          <w:lang w:eastAsia="fr-FR"/>
        </w:rPr>
        <w:t>.</w:t>
      </w:r>
    </w:p>
    <w:p w14:paraId="571856C8" w14:textId="3C97CDAB" w:rsidR="003B7BD3" w:rsidRPr="001261ED" w:rsidRDefault="003B7BD3" w:rsidP="0033628E">
      <w:pPr>
        <w:spacing w:line="276" w:lineRule="auto"/>
        <w:rPr>
          <w:rFonts w:ascii="Arial" w:hAnsi="Arial" w:cs="Arial"/>
          <w:sz w:val="22"/>
          <w:lang w:eastAsia="fr-FR"/>
        </w:rPr>
      </w:pPr>
      <w:r w:rsidRPr="001261ED">
        <w:rPr>
          <w:rFonts w:ascii="Arial" w:hAnsi="Arial" w:cs="Arial"/>
          <w:sz w:val="22"/>
          <w:lang w:eastAsia="fr-FR"/>
        </w:rPr>
        <w:t xml:space="preserve"> L’ONG expliquera clairement la procédure de mise en œuvre du MGP. Les canaux de communication (médias, relais communautaires, cadres locaux de gestion des conflits, etc.) disponibles seront utilisés pour passer le message. Des supports de communications seront produits pour diffuser l’information en tenant compte des niveaux de formation et d’éducation des parties prenantes ciblées pour faciliter la perception de l’information quel que soit le niveau de la cible. </w:t>
      </w:r>
    </w:p>
    <w:p w14:paraId="5BC617B0" w14:textId="77777777" w:rsidR="003B7BD3" w:rsidRPr="001261ED" w:rsidRDefault="003B7BD3" w:rsidP="0033628E">
      <w:pPr>
        <w:spacing w:line="276" w:lineRule="auto"/>
        <w:rPr>
          <w:rFonts w:ascii="Arial" w:hAnsi="Arial" w:cs="Arial"/>
          <w:sz w:val="22"/>
          <w:lang w:eastAsia="fr-FR"/>
        </w:rPr>
      </w:pPr>
      <w:r w:rsidRPr="001261ED">
        <w:rPr>
          <w:rFonts w:ascii="Arial" w:hAnsi="Arial" w:cs="Arial"/>
          <w:sz w:val="22"/>
          <w:lang w:eastAsia="fr-FR"/>
        </w:rPr>
        <w:t>Les supports seront dans un lieu accessible sous une forme et dans une langue qui soit accessibles au public. La mise à disposition des informations au public utilisera notamment le canal des radios communautaires et la presse locale. Par ailleurs, l’information sera affichée dans les communes concernées de sorte que toute personne puisse la consulter.</w:t>
      </w:r>
    </w:p>
    <w:p w14:paraId="59879D64" w14:textId="77777777" w:rsidR="003B7BD3" w:rsidRPr="001261ED" w:rsidRDefault="003B7BD3" w:rsidP="0033628E">
      <w:pPr>
        <w:spacing w:line="276" w:lineRule="auto"/>
        <w:rPr>
          <w:rFonts w:ascii="Arial" w:hAnsi="Arial" w:cs="Arial"/>
          <w:sz w:val="22"/>
          <w:lang w:eastAsia="fr-FR"/>
        </w:rPr>
      </w:pPr>
      <w:r w:rsidRPr="001261ED">
        <w:rPr>
          <w:rFonts w:ascii="Arial" w:hAnsi="Arial" w:cs="Arial"/>
          <w:sz w:val="22"/>
          <w:lang w:eastAsia="fr-FR"/>
        </w:rPr>
        <w:t xml:space="preserve">Sous ce rapport, les séances d’animations radios communautaires et télévisions seront privilégiées et régulièrement tenues pour informer les communautés et autres parties prenantes concernées. </w:t>
      </w:r>
    </w:p>
    <w:p w14:paraId="42ADF918" w14:textId="6C6A1440" w:rsidR="003B7BD3" w:rsidRPr="001261ED" w:rsidRDefault="003B7BD3" w:rsidP="0033628E">
      <w:pPr>
        <w:spacing w:line="276" w:lineRule="auto"/>
        <w:rPr>
          <w:rFonts w:ascii="Arial" w:hAnsi="Arial" w:cs="Arial"/>
          <w:sz w:val="22"/>
          <w:lang w:eastAsia="fr-FR"/>
        </w:rPr>
      </w:pPr>
      <w:r w:rsidRPr="001261ED">
        <w:rPr>
          <w:rFonts w:ascii="Arial" w:hAnsi="Arial" w:cs="Arial"/>
          <w:sz w:val="22"/>
          <w:lang w:eastAsia="fr-FR"/>
        </w:rPr>
        <w:t xml:space="preserve">Le Projet </w:t>
      </w:r>
      <w:r w:rsidR="0033628E">
        <w:rPr>
          <w:rFonts w:ascii="Arial" w:hAnsi="Arial" w:cs="Arial"/>
          <w:sz w:val="22"/>
          <w:lang w:eastAsia="fr-FR"/>
        </w:rPr>
        <w:t xml:space="preserve">AGREE </w:t>
      </w:r>
      <w:r w:rsidRPr="001261ED">
        <w:rPr>
          <w:rFonts w:ascii="Arial" w:hAnsi="Arial" w:cs="Arial"/>
          <w:sz w:val="22"/>
          <w:lang w:eastAsia="fr-FR"/>
        </w:rPr>
        <w:t xml:space="preserve">utilisera aussi des plaquettes de présentation et des affichages. Une campagne de communication pour informer les bénéficiaires du projet ainsi que le personnel de mise en œuvre du mécanisme de gestion de plaintes sera organisé et financée par l’ONG. </w:t>
      </w:r>
    </w:p>
    <w:p w14:paraId="2739D98C" w14:textId="77777777" w:rsidR="003B7BD3" w:rsidRPr="001261ED" w:rsidRDefault="003B7BD3" w:rsidP="0033628E">
      <w:pPr>
        <w:spacing w:line="276" w:lineRule="auto"/>
        <w:rPr>
          <w:rFonts w:ascii="Arial" w:hAnsi="Arial" w:cs="Arial"/>
          <w:sz w:val="22"/>
          <w:lang w:eastAsia="fr-FR"/>
        </w:rPr>
      </w:pPr>
      <w:r w:rsidRPr="001261ED">
        <w:rPr>
          <w:rFonts w:ascii="Arial" w:hAnsi="Arial" w:cs="Arial"/>
          <w:sz w:val="22"/>
          <w:lang w:eastAsia="fr-FR"/>
        </w:rPr>
        <w:t xml:space="preserve">Des supports d’informations, d’éducation et de communication pour le changement de comportement seront élaborés en français et en langues locales tout en tenant compte de l’âge, du sexe et du niveau de scolarité des bénéficiaires si nécessaire. </w:t>
      </w:r>
    </w:p>
    <w:p w14:paraId="715BA2CD" w14:textId="3BEE9CA8" w:rsidR="003B7BD3" w:rsidRPr="001261ED" w:rsidRDefault="003B7BD3" w:rsidP="0033628E">
      <w:pPr>
        <w:spacing w:line="276" w:lineRule="auto"/>
        <w:rPr>
          <w:rFonts w:ascii="Arial" w:hAnsi="Arial" w:cs="Arial"/>
          <w:sz w:val="22"/>
          <w:lang w:eastAsia="fr-FR"/>
        </w:rPr>
      </w:pPr>
      <w:r w:rsidRPr="001261ED">
        <w:rPr>
          <w:rFonts w:ascii="Arial" w:hAnsi="Arial" w:cs="Arial"/>
          <w:sz w:val="22"/>
          <w:lang w:eastAsia="fr-FR"/>
        </w:rPr>
        <w:t xml:space="preserve">En outre, </w:t>
      </w:r>
      <w:proofErr w:type="gramStart"/>
      <w:r w:rsidRPr="001261ED">
        <w:rPr>
          <w:rFonts w:ascii="Arial" w:hAnsi="Arial" w:cs="Arial"/>
          <w:sz w:val="22"/>
          <w:lang w:eastAsia="fr-FR"/>
        </w:rPr>
        <w:t>l’ONG  a</w:t>
      </w:r>
      <w:proofErr w:type="gramEnd"/>
      <w:r w:rsidRPr="001261ED">
        <w:rPr>
          <w:rFonts w:ascii="Arial" w:hAnsi="Arial" w:cs="Arial"/>
          <w:sz w:val="22"/>
          <w:lang w:eastAsia="fr-FR"/>
        </w:rPr>
        <w:t xml:space="preserve"> l’obligation dans les 24 heures suivant la connaissance d’un </w:t>
      </w:r>
      <w:r w:rsidR="0033628E">
        <w:rPr>
          <w:rFonts w:ascii="Arial" w:hAnsi="Arial" w:cs="Arial"/>
          <w:sz w:val="22"/>
          <w:lang w:eastAsia="fr-FR"/>
        </w:rPr>
        <w:t>cas de EAS / HS d’informer l’UCM et la CEP-O</w:t>
      </w:r>
      <w:r w:rsidRPr="001261ED">
        <w:rPr>
          <w:rFonts w:ascii="Arial" w:hAnsi="Arial" w:cs="Arial"/>
          <w:sz w:val="22"/>
          <w:lang w:eastAsia="fr-FR"/>
        </w:rPr>
        <w:t xml:space="preserve"> qui informera à son tour dans le même délai la Banque mondiale en spécifiant les informations suivantes par tous moyens (mails, rapport sommaire, etc.) :</w:t>
      </w:r>
    </w:p>
    <w:p w14:paraId="63819598" w14:textId="77777777" w:rsidR="003B7BD3" w:rsidRPr="001261ED" w:rsidRDefault="003B7BD3" w:rsidP="00C748ED">
      <w:pPr>
        <w:pStyle w:val="Paragraphedeliste"/>
        <w:numPr>
          <w:ilvl w:val="0"/>
          <w:numId w:val="40"/>
        </w:numPr>
        <w:spacing w:before="0" w:after="160" w:line="276" w:lineRule="auto"/>
        <w:jc w:val="left"/>
        <w:rPr>
          <w:rFonts w:ascii="Arial" w:hAnsi="Arial" w:cs="Arial"/>
          <w:sz w:val="22"/>
          <w:lang w:eastAsia="fr-FR"/>
        </w:rPr>
      </w:pPr>
      <w:r w:rsidRPr="001261ED">
        <w:rPr>
          <w:rFonts w:ascii="Arial" w:hAnsi="Arial" w:cs="Arial"/>
          <w:sz w:val="22"/>
          <w:lang w:eastAsia="fr-FR"/>
        </w:rPr>
        <w:t xml:space="preserve">Type d’EAS / HS ; </w:t>
      </w:r>
    </w:p>
    <w:p w14:paraId="7D54E39F" w14:textId="77777777" w:rsidR="003B7BD3" w:rsidRPr="001261ED" w:rsidRDefault="003B7BD3" w:rsidP="00C748ED">
      <w:pPr>
        <w:pStyle w:val="Paragraphedeliste"/>
        <w:numPr>
          <w:ilvl w:val="0"/>
          <w:numId w:val="40"/>
        </w:numPr>
        <w:spacing w:before="0" w:after="160" w:line="276" w:lineRule="auto"/>
        <w:jc w:val="left"/>
        <w:rPr>
          <w:rFonts w:ascii="Arial" w:hAnsi="Arial" w:cs="Arial"/>
          <w:sz w:val="22"/>
          <w:lang w:eastAsia="fr-FR"/>
        </w:rPr>
      </w:pPr>
      <w:r w:rsidRPr="001261ED">
        <w:rPr>
          <w:rFonts w:ascii="Arial" w:hAnsi="Arial" w:cs="Arial"/>
          <w:sz w:val="22"/>
          <w:lang w:eastAsia="fr-FR"/>
        </w:rPr>
        <w:t xml:space="preserve">Lieu de l’incident ; </w:t>
      </w:r>
    </w:p>
    <w:p w14:paraId="3CAD512F" w14:textId="77777777" w:rsidR="003B7BD3" w:rsidRPr="001261ED" w:rsidRDefault="003B7BD3" w:rsidP="00C748ED">
      <w:pPr>
        <w:pStyle w:val="Paragraphedeliste"/>
        <w:numPr>
          <w:ilvl w:val="0"/>
          <w:numId w:val="40"/>
        </w:numPr>
        <w:spacing w:before="0" w:after="160" w:line="276" w:lineRule="auto"/>
        <w:jc w:val="left"/>
        <w:rPr>
          <w:rFonts w:ascii="Arial" w:hAnsi="Arial" w:cs="Arial"/>
          <w:sz w:val="22"/>
          <w:lang w:eastAsia="fr-FR"/>
        </w:rPr>
      </w:pPr>
      <w:r w:rsidRPr="001261ED">
        <w:rPr>
          <w:rFonts w:ascii="Arial" w:hAnsi="Arial" w:cs="Arial"/>
          <w:sz w:val="22"/>
          <w:lang w:eastAsia="fr-FR"/>
        </w:rPr>
        <w:t xml:space="preserve">Service de prise en charge dont a bénéficié le/la survivant(e) ; </w:t>
      </w:r>
    </w:p>
    <w:p w14:paraId="60104CD1" w14:textId="77777777" w:rsidR="003B7BD3" w:rsidRPr="001261ED" w:rsidRDefault="003B7BD3" w:rsidP="00C748ED">
      <w:pPr>
        <w:pStyle w:val="Paragraphedeliste"/>
        <w:numPr>
          <w:ilvl w:val="0"/>
          <w:numId w:val="40"/>
        </w:numPr>
        <w:spacing w:before="0" w:after="160" w:line="276" w:lineRule="auto"/>
        <w:jc w:val="left"/>
        <w:rPr>
          <w:rFonts w:ascii="Arial" w:hAnsi="Arial" w:cs="Arial"/>
          <w:sz w:val="22"/>
          <w:lang w:eastAsia="fr-FR"/>
        </w:rPr>
      </w:pPr>
      <w:r w:rsidRPr="001261ED">
        <w:rPr>
          <w:rFonts w:ascii="Arial" w:hAnsi="Arial" w:cs="Arial"/>
          <w:sz w:val="22"/>
          <w:lang w:eastAsia="fr-FR"/>
        </w:rPr>
        <w:t>Actions futures.</w:t>
      </w:r>
    </w:p>
    <w:p w14:paraId="6C5FD879" w14:textId="3ECB4970" w:rsidR="003B7BD3" w:rsidRPr="001261ED" w:rsidRDefault="003B7BD3" w:rsidP="0033628E">
      <w:pPr>
        <w:spacing w:line="276" w:lineRule="auto"/>
        <w:rPr>
          <w:rFonts w:ascii="Arial" w:hAnsi="Arial" w:cs="Arial"/>
          <w:sz w:val="22"/>
          <w:lang w:eastAsia="fr-FR"/>
        </w:rPr>
      </w:pPr>
      <w:r w:rsidRPr="001261ED">
        <w:rPr>
          <w:rFonts w:ascii="Arial" w:hAnsi="Arial" w:cs="Arial"/>
          <w:sz w:val="22"/>
          <w:lang w:eastAsia="fr-FR"/>
        </w:rPr>
        <w:t xml:space="preserve"> En aucun cas, les détails de l’incident ne seront communiqués à la Banque mondial</w:t>
      </w:r>
      <w:r w:rsidR="0033628E">
        <w:rPr>
          <w:rFonts w:ascii="Arial" w:hAnsi="Arial" w:cs="Arial"/>
          <w:sz w:val="22"/>
          <w:lang w:eastAsia="fr-FR"/>
        </w:rPr>
        <w:t>e ni à d’autres membres de l’UCM et/ou la CEP-O</w:t>
      </w:r>
      <w:r w:rsidRPr="001261ED">
        <w:rPr>
          <w:rFonts w:ascii="Arial" w:hAnsi="Arial" w:cs="Arial"/>
          <w:sz w:val="22"/>
          <w:lang w:eastAsia="fr-FR"/>
        </w:rPr>
        <w:t xml:space="preserve"> ou aux autres parties prenantes du projet. La protection de l’identité de la survivante sera assurée à tout moment.</w:t>
      </w:r>
    </w:p>
    <w:p w14:paraId="5AE4049F" w14:textId="77777777" w:rsidR="002F30D0" w:rsidRPr="00971215" w:rsidRDefault="002F30D0" w:rsidP="002F30D0">
      <w:pPr>
        <w:pStyle w:val="Textebrut"/>
        <w:spacing w:before="120" w:after="120" w:line="276" w:lineRule="auto"/>
        <w:ind w:left="567"/>
        <w:jc w:val="both"/>
        <w:rPr>
          <w:rFonts w:ascii="Arial Narrow" w:hAnsi="Arial Narrow" w:cs="Arial"/>
          <w:sz w:val="22"/>
          <w:szCs w:val="22"/>
        </w:rPr>
      </w:pPr>
    </w:p>
    <w:p w14:paraId="7892341B" w14:textId="77777777" w:rsidR="002F30D0" w:rsidRPr="00971215" w:rsidRDefault="002F30D0" w:rsidP="002F30D0">
      <w:pPr>
        <w:pStyle w:val="Textebrut"/>
        <w:tabs>
          <w:tab w:val="left" w:pos="567"/>
        </w:tabs>
        <w:spacing w:before="120" w:after="120" w:line="276" w:lineRule="auto"/>
        <w:ind w:left="567"/>
        <w:jc w:val="both"/>
        <w:rPr>
          <w:rFonts w:ascii="Arial Narrow" w:hAnsi="Arial Narrow" w:cs="Arial"/>
          <w:sz w:val="22"/>
          <w:szCs w:val="22"/>
        </w:rPr>
        <w:sectPr w:rsidR="002F30D0" w:rsidRPr="00971215" w:rsidSect="002F30D0">
          <w:pgSz w:w="11906" w:h="16838" w:code="9"/>
          <w:pgMar w:top="1418" w:right="1134" w:bottom="1276" w:left="1418" w:header="709" w:footer="709" w:gutter="0"/>
          <w:cols w:space="708"/>
          <w:docGrid w:linePitch="360"/>
        </w:sectPr>
      </w:pPr>
    </w:p>
    <w:p w14:paraId="1BE5E2AD" w14:textId="1CC09ABE" w:rsidR="002F30D0" w:rsidRPr="00DA732B" w:rsidRDefault="00733229" w:rsidP="00DA732B">
      <w:pPr>
        <w:pStyle w:val="Textebrut"/>
        <w:tabs>
          <w:tab w:val="left" w:pos="567"/>
        </w:tabs>
        <w:spacing w:before="120" w:after="120" w:line="276" w:lineRule="auto"/>
        <w:ind w:left="567"/>
        <w:jc w:val="both"/>
        <w:rPr>
          <w:rFonts w:ascii="Arial" w:hAnsi="Arial" w:cs="Arial"/>
          <w:bCs/>
          <w:i/>
          <w:iCs/>
          <w:sz w:val="22"/>
          <w:szCs w:val="22"/>
          <w:lang w:eastAsia="ja-JP"/>
        </w:rPr>
      </w:pPr>
      <w:bookmarkStart w:id="67" w:name="_Toc73350969"/>
      <w:r w:rsidRPr="00733229">
        <w:rPr>
          <w:rFonts w:ascii="Arial" w:hAnsi="Arial" w:cs="Arial"/>
          <w:bCs/>
          <w:i/>
          <w:iCs/>
          <w:sz w:val="22"/>
          <w:szCs w:val="22"/>
          <w:lang w:eastAsia="ja-JP"/>
        </w:rPr>
        <w:lastRenderedPageBreak/>
        <w:t xml:space="preserve">Tableau </w:t>
      </w:r>
      <w:r w:rsidRPr="00733229">
        <w:rPr>
          <w:rFonts w:ascii="Arial" w:hAnsi="Arial" w:cs="Arial"/>
          <w:bCs/>
          <w:i/>
          <w:iCs/>
          <w:sz w:val="22"/>
          <w:szCs w:val="22"/>
          <w:lang w:eastAsia="ja-JP"/>
        </w:rPr>
        <w:fldChar w:fldCharType="begin"/>
      </w:r>
      <w:r w:rsidRPr="00733229">
        <w:rPr>
          <w:rFonts w:ascii="Arial" w:hAnsi="Arial" w:cs="Arial"/>
          <w:bCs/>
          <w:i/>
          <w:iCs/>
          <w:sz w:val="22"/>
          <w:szCs w:val="22"/>
          <w:lang w:eastAsia="ja-JP"/>
        </w:rPr>
        <w:instrText xml:space="preserve"> SEQ Tableau \* ARABIC </w:instrText>
      </w:r>
      <w:r w:rsidRPr="00733229">
        <w:rPr>
          <w:rFonts w:ascii="Arial" w:hAnsi="Arial" w:cs="Arial"/>
          <w:bCs/>
          <w:i/>
          <w:iCs/>
          <w:sz w:val="22"/>
          <w:szCs w:val="22"/>
          <w:lang w:eastAsia="ja-JP"/>
        </w:rPr>
        <w:fldChar w:fldCharType="separate"/>
      </w:r>
      <w:r w:rsidR="00B57850">
        <w:rPr>
          <w:rFonts w:ascii="Arial" w:hAnsi="Arial" w:cs="Arial"/>
          <w:bCs/>
          <w:i/>
          <w:iCs/>
          <w:noProof/>
          <w:sz w:val="22"/>
          <w:szCs w:val="22"/>
          <w:lang w:eastAsia="ja-JP"/>
        </w:rPr>
        <w:t>3</w:t>
      </w:r>
      <w:r w:rsidRPr="00733229">
        <w:rPr>
          <w:rFonts w:ascii="Arial" w:hAnsi="Arial" w:cs="Arial"/>
          <w:bCs/>
          <w:i/>
          <w:iCs/>
          <w:sz w:val="22"/>
          <w:szCs w:val="22"/>
          <w:lang w:eastAsia="ja-JP"/>
        </w:rPr>
        <w:fldChar w:fldCharType="end"/>
      </w:r>
      <w:r w:rsidRPr="00733229">
        <w:rPr>
          <w:rFonts w:ascii="Arial" w:hAnsi="Arial" w:cs="Arial"/>
          <w:bCs/>
          <w:i/>
          <w:iCs/>
          <w:sz w:val="22"/>
          <w:szCs w:val="22"/>
          <w:lang w:eastAsia="ja-JP"/>
        </w:rPr>
        <w:t xml:space="preserve"> </w:t>
      </w:r>
      <w:r w:rsidR="002F30D0" w:rsidRPr="00DA732B">
        <w:rPr>
          <w:rFonts w:ascii="Arial" w:hAnsi="Arial" w:cs="Arial"/>
          <w:bCs/>
          <w:i/>
          <w:iCs/>
          <w:sz w:val="22"/>
          <w:szCs w:val="22"/>
          <w:lang w:eastAsia="ja-JP"/>
        </w:rPr>
        <w:t>Outils de diagnostic pour évaluer l’efficacité du mécanisme de gestion des plaintes</w:t>
      </w:r>
      <w:bookmarkEnd w:id="67"/>
    </w:p>
    <w:tbl>
      <w:tblPr>
        <w:tblW w:w="15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4075"/>
        <w:gridCol w:w="4362"/>
        <w:gridCol w:w="2047"/>
        <w:gridCol w:w="3135"/>
      </w:tblGrid>
      <w:tr w:rsidR="002F30D0" w:rsidRPr="00DA732B" w14:paraId="7017F9D7" w14:textId="77777777" w:rsidTr="009B396E">
        <w:trPr>
          <w:jc w:val="center"/>
        </w:trPr>
        <w:tc>
          <w:tcPr>
            <w:tcW w:w="1548" w:type="dxa"/>
            <w:shd w:val="clear" w:color="auto" w:fill="DEEAF6"/>
          </w:tcPr>
          <w:p w14:paraId="5D35CBDB" w14:textId="77777777" w:rsidR="002F30D0" w:rsidRPr="00DA732B" w:rsidRDefault="002F30D0" w:rsidP="00DA732B">
            <w:pPr>
              <w:pStyle w:val="Textebrut"/>
              <w:tabs>
                <w:tab w:val="left" w:pos="567"/>
              </w:tabs>
              <w:spacing w:before="40" w:after="40" w:line="276" w:lineRule="auto"/>
              <w:jc w:val="center"/>
              <w:rPr>
                <w:rFonts w:ascii="Arial" w:hAnsi="Arial" w:cs="Arial"/>
                <w:b/>
                <w:sz w:val="22"/>
                <w:szCs w:val="22"/>
              </w:rPr>
            </w:pPr>
            <w:r w:rsidRPr="00DA732B">
              <w:rPr>
                <w:rFonts w:ascii="Arial" w:hAnsi="Arial" w:cs="Arial"/>
                <w:b/>
                <w:sz w:val="22"/>
                <w:szCs w:val="22"/>
              </w:rPr>
              <w:t>Principes</w:t>
            </w:r>
          </w:p>
        </w:tc>
        <w:tc>
          <w:tcPr>
            <w:tcW w:w="4110" w:type="dxa"/>
            <w:shd w:val="clear" w:color="auto" w:fill="DEEAF6"/>
          </w:tcPr>
          <w:p w14:paraId="73DA758F" w14:textId="77777777" w:rsidR="002F30D0" w:rsidRPr="00DA732B" w:rsidRDefault="002F30D0" w:rsidP="00DA732B">
            <w:pPr>
              <w:pStyle w:val="Textebrut"/>
              <w:tabs>
                <w:tab w:val="left" w:pos="567"/>
              </w:tabs>
              <w:spacing w:before="40" w:after="40" w:line="276" w:lineRule="auto"/>
              <w:jc w:val="center"/>
              <w:rPr>
                <w:rFonts w:ascii="Arial" w:hAnsi="Arial" w:cs="Arial"/>
                <w:b/>
                <w:sz w:val="22"/>
                <w:szCs w:val="22"/>
              </w:rPr>
            </w:pPr>
            <w:r w:rsidRPr="00DA732B">
              <w:rPr>
                <w:rFonts w:ascii="Arial" w:hAnsi="Arial" w:cs="Arial"/>
                <w:b/>
                <w:sz w:val="22"/>
                <w:szCs w:val="22"/>
              </w:rPr>
              <w:t>Questions clés</w:t>
            </w:r>
          </w:p>
        </w:tc>
        <w:tc>
          <w:tcPr>
            <w:tcW w:w="4395" w:type="dxa"/>
            <w:shd w:val="clear" w:color="auto" w:fill="DEEAF6"/>
          </w:tcPr>
          <w:p w14:paraId="1EDCE976" w14:textId="77777777" w:rsidR="002F30D0" w:rsidRPr="00DA732B" w:rsidRDefault="002F30D0" w:rsidP="00DA732B">
            <w:pPr>
              <w:pStyle w:val="Textebrut"/>
              <w:tabs>
                <w:tab w:val="left" w:pos="567"/>
              </w:tabs>
              <w:spacing w:before="40" w:after="40" w:line="276" w:lineRule="auto"/>
              <w:jc w:val="center"/>
              <w:rPr>
                <w:rFonts w:ascii="Arial" w:hAnsi="Arial" w:cs="Arial"/>
                <w:b/>
                <w:sz w:val="22"/>
                <w:szCs w:val="22"/>
              </w:rPr>
            </w:pPr>
            <w:r w:rsidRPr="00DA732B">
              <w:rPr>
                <w:rFonts w:ascii="Arial" w:hAnsi="Arial" w:cs="Arial"/>
                <w:b/>
                <w:sz w:val="22"/>
                <w:szCs w:val="22"/>
              </w:rPr>
              <w:t>Indicateurs potentiels</w:t>
            </w:r>
          </w:p>
        </w:tc>
        <w:tc>
          <w:tcPr>
            <w:tcW w:w="2051" w:type="dxa"/>
            <w:shd w:val="clear" w:color="auto" w:fill="DEEAF6"/>
          </w:tcPr>
          <w:p w14:paraId="1BF506BF" w14:textId="77777777" w:rsidR="002F30D0" w:rsidRPr="00DA732B" w:rsidRDefault="002F30D0" w:rsidP="00DA732B">
            <w:pPr>
              <w:pStyle w:val="Textebrut"/>
              <w:tabs>
                <w:tab w:val="left" w:pos="567"/>
              </w:tabs>
              <w:spacing w:before="40" w:after="40" w:line="276" w:lineRule="auto"/>
              <w:jc w:val="center"/>
              <w:rPr>
                <w:rFonts w:ascii="Arial" w:hAnsi="Arial" w:cs="Arial"/>
                <w:b/>
                <w:sz w:val="22"/>
                <w:szCs w:val="22"/>
              </w:rPr>
            </w:pPr>
            <w:r w:rsidRPr="00DA732B">
              <w:rPr>
                <w:rFonts w:ascii="Arial" w:hAnsi="Arial" w:cs="Arial"/>
                <w:b/>
                <w:sz w:val="22"/>
                <w:szCs w:val="22"/>
              </w:rPr>
              <w:t>Unité de mesure</w:t>
            </w:r>
          </w:p>
        </w:tc>
        <w:tc>
          <w:tcPr>
            <w:tcW w:w="3150" w:type="dxa"/>
            <w:shd w:val="clear" w:color="auto" w:fill="DEEAF6"/>
          </w:tcPr>
          <w:p w14:paraId="22108DAD" w14:textId="77777777" w:rsidR="002F30D0" w:rsidRPr="00DA732B" w:rsidRDefault="002F30D0" w:rsidP="00DA732B">
            <w:pPr>
              <w:pStyle w:val="Textebrut"/>
              <w:tabs>
                <w:tab w:val="left" w:pos="567"/>
              </w:tabs>
              <w:spacing w:before="40" w:after="40" w:line="276" w:lineRule="auto"/>
              <w:jc w:val="center"/>
              <w:rPr>
                <w:rFonts w:ascii="Arial" w:hAnsi="Arial" w:cs="Arial"/>
                <w:b/>
                <w:sz w:val="22"/>
                <w:szCs w:val="22"/>
              </w:rPr>
            </w:pPr>
            <w:r w:rsidRPr="00DA732B">
              <w:rPr>
                <w:rFonts w:ascii="Arial" w:hAnsi="Arial" w:cs="Arial"/>
                <w:b/>
                <w:sz w:val="22"/>
                <w:szCs w:val="22"/>
              </w:rPr>
              <w:t>Méthode de collecte</w:t>
            </w:r>
          </w:p>
        </w:tc>
      </w:tr>
      <w:tr w:rsidR="002F30D0" w:rsidRPr="00DA732B" w14:paraId="2D3E6088" w14:textId="77777777" w:rsidTr="009B396E">
        <w:trPr>
          <w:jc w:val="center"/>
        </w:trPr>
        <w:tc>
          <w:tcPr>
            <w:tcW w:w="1548" w:type="dxa"/>
            <w:vAlign w:val="center"/>
          </w:tcPr>
          <w:p w14:paraId="62D89EB2"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Accessibilité et inclusion</w:t>
            </w:r>
          </w:p>
        </w:tc>
        <w:tc>
          <w:tcPr>
            <w:tcW w:w="4110" w:type="dxa"/>
            <w:vAlign w:val="center"/>
          </w:tcPr>
          <w:p w14:paraId="2B4CFA97"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Est-ce que les femmes utilisent le mécanisme ?</w:t>
            </w:r>
          </w:p>
        </w:tc>
        <w:tc>
          <w:tcPr>
            <w:tcW w:w="4395" w:type="dxa"/>
            <w:vAlign w:val="center"/>
          </w:tcPr>
          <w:p w14:paraId="43364A39"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Sexe des plaignants</w:t>
            </w:r>
          </w:p>
          <w:p w14:paraId="14CA3E9B"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 xml:space="preserve">% plaintes soumises par des femmes </w:t>
            </w:r>
          </w:p>
          <w:p w14:paraId="2DD0883E"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 xml:space="preserve">Nombre de canaux d’entrée </w:t>
            </w:r>
          </w:p>
        </w:tc>
        <w:tc>
          <w:tcPr>
            <w:tcW w:w="2051" w:type="dxa"/>
            <w:vAlign w:val="center"/>
          </w:tcPr>
          <w:p w14:paraId="34077463"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En % du nombre de plaintes</w:t>
            </w:r>
          </w:p>
          <w:p w14:paraId="1D08C6D8"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p>
        </w:tc>
        <w:tc>
          <w:tcPr>
            <w:tcW w:w="3150" w:type="dxa"/>
            <w:vAlign w:val="center"/>
          </w:tcPr>
          <w:p w14:paraId="74C10DE1" w14:textId="77777777" w:rsidR="002F30D0" w:rsidRPr="00DA732B" w:rsidRDefault="002F30D0" w:rsidP="00C748ED">
            <w:pPr>
              <w:pStyle w:val="Textebrut"/>
              <w:numPr>
                <w:ilvl w:val="0"/>
                <w:numId w:val="8"/>
              </w:numPr>
              <w:tabs>
                <w:tab w:val="left" w:pos="242"/>
              </w:tabs>
              <w:spacing w:before="40" w:after="40" w:line="276" w:lineRule="auto"/>
              <w:ind w:left="242" w:hanging="242"/>
              <w:rPr>
                <w:rFonts w:ascii="Arial" w:hAnsi="Arial" w:cs="Arial"/>
                <w:sz w:val="22"/>
                <w:szCs w:val="22"/>
              </w:rPr>
            </w:pPr>
            <w:r w:rsidRPr="00DA732B">
              <w:rPr>
                <w:rFonts w:ascii="Arial" w:hAnsi="Arial" w:cs="Arial"/>
                <w:sz w:val="22"/>
                <w:szCs w:val="22"/>
              </w:rPr>
              <w:t xml:space="preserve">Registre des plaintes </w:t>
            </w:r>
          </w:p>
        </w:tc>
      </w:tr>
      <w:tr w:rsidR="002F30D0" w:rsidRPr="00DA732B" w14:paraId="60DAA8B3" w14:textId="77777777" w:rsidTr="009B396E">
        <w:trPr>
          <w:jc w:val="center"/>
        </w:trPr>
        <w:tc>
          <w:tcPr>
            <w:tcW w:w="1548" w:type="dxa"/>
            <w:vAlign w:val="center"/>
          </w:tcPr>
          <w:p w14:paraId="4D0A1B8B"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Implication de la communauté dans la conception</w:t>
            </w:r>
          </w:p>
        </w:tc>
        <w:tc>
          <w:tcPr>
            <w:tcW w:w="4110" w:type="dxa"/>
            <w:vAlign w:val="center"/>
          </w:tcPr>
          <w:p w14:paraId="17CF910B"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Quelles est la satisfaction des communautés par rapport au mécanisme ?</w:t>
            </w:r>
          </w:p>
        </w:tc>
        <w:tc>
          <w:tcPr>
            <w:tcW w:w="4395" w:type="dxa"/>
            <w:vAlign w:val="center"/>
          </w:tcPr>
          <w:p w14:paraId="10FC1BE8" w14:textId="77777777" w:rsidR="002F30D0" w:rsidRPr="00DA732B" w:rsidRDefault="002F30D0" w:rsidP="00C748ED">
            <w:pPr>
              <w:pStyle w:val="Textebrut"/>
              <w:numPr>
                <w:ilvl w:val="0"/>
                <w:numId w:val="9"/>
              </w:numPr>
              <w:tabs>
                <w:tab w:val="left" w:pos="420"/>
              </w:tabs>
              <w:spacing w:before="40" w:after="40" w:line="276" w:lineRule="auto"/>
              <w:ind w:left="416"/>
              <w:rPr>
                <w:rFonts w:ascii="Arial" w:hAnsi="Arial" w:cs="Arial"/>
                <w:sz w:val="22"/>
                <w:szCs w:val="22"/>
              </w:rPr>
            </w:pPr>
            <w:r w:rsidRPr="00DA732B">
              <w:rPr>
                <w:rFonts w:ascii="Arial" w:hAnsi="Arial" w:cs="Arial"/>
                <w:sz w:val="22"/>
                <w:szCs w:val="22"/>
              </w:rPr>
              <w:t>Nombre de plaintes sur le mécanisme</w:t>
            </w:r>
          </w:p>
          <w:p w14:paraId="32C73CA5" w14:textId="77777777" w:rsidR="002F30D0" w:rsidRPr="00DA732B" w:rsidRDefault="002F30D0" w:rsidP="00C748ED">
            <w:pPr>
              <w:pStyle w:val="Textebrut"/>
              <w:numPr>
                <w:ilvl w:val="0"/>
                <w:numId w:val="9"/>
              </w:numPr>
              <w:tabs>
                <w:tab w:val="left" w:pos="420"/>
              </w:tabs>
              <w:spacing w:before="40" w:after="40" w:line="276" w:lineRule="auto"/>
              <w:ind w:left="416"/>
              <w:rPr>
                <w:rFonts w:ascii="Arial" w:hAnsi="Arial" w:cs="Arial"/>
                <w:sz w:val="22"/>
                <w:szCs w:val="22"/>
              </w:rPr>
            </w:pPr>
            <w:r w:rsidRPr="00DA732B">
              <w:rPr>
                <w:rFonts w:ascii="Arial" w:hAnsi="Arial" w:cs="Arial"/>
                <w:sz w:val="22"/>
                <w:szCs w:val="22"/>
              </w:rPr>
              <w:t>Nombre de suggestions sur le mécanisme</w:t>
            </w:r>
          </w:p>
          <w:p w14:paraId="206E439C" w14:textId="77777777" w:rsidR="002F30D0" w:rsidRPr="00DA732B" w:rsidRDefault="002F30D0" w:rsidP="00C748ED">
            <w:pPr>
              <w:pStyle w:val="Textebrut"/>
              <w:numPr>
                <w:ilvl w:val="0"/>
                <w:numId w:val="9"/>
              </w:numPr>
              <w:tabs>
                <w:tab w:val="left" w:pos="420"/>
              </w:tabs>
              <w:spacing w:before="40" w:after="40" w:line="276" w:lineRule="auto"/>
              <w:ind w:left="416"/>
              <w:rPr>
                <w:rFonts w:ascii="Arial" w:hAnsi="Arial" w:cs="Arial"/>
                <w:sz w:val="22"/>
                <w:szCs w:val="22"/>
              </w:rPr>
            </w:pPr>
            <w:r w:rsidRPr="00DA732B">
              <w:rPr>
                <w:rFonts w:ascii="Arial" w:hAnsi="Arial" w:cs="Arial"/>
                <w:sz w:val="22"/>
                <w:szCs w:val="22"/>
              </w:rPr>
              <w:t>Nombre d’activités de dissémination sur le mécanisme</w:t>
            </w:r>
          </w:p>
          <w:p w14:paraId="41247DF4" w14:textId="77777777" w:rsidR="002F30D0" w:rsidRPr="00DA732B" w:rsidRDefault="002F30D0" w:rsidP="00C748ED">
            <w:pPr>
              <w:pStyle w:val="Textebrut"/>
              <w:numPr>
                <w:ilvl w:val="0"/>
                <w:numId w:val="9"/>
              </w:numPr>
              <w:tabs>
                <w:tab w:val="left" w:pos="420"/>
              </w:tabs>
              <w:spacing w:before="40" w:after="40" w:line="276" w:lineRule="auto"/>
              <w:ind w:left="416"/>
              <w:rPr>
                <w:rFonts w:ascii="Arial" w:hAnsi="Arial" w:cs="Arial"/>
                <w:sz w:val="22"/>
                <w:szCs w:val="22"/>
              </w:rPr>
            </w:pPr>
            <w:r w:rsidRPr="00DA732B">
              <w:rPr>
                <w:rFonts w:ascii="Arial" w:hAnsi="Arial" w:cs="Arial"/>
                <w:sz w:val="22"/>
                <w:szCs w:val="22"/>
              </w:rPr>
              <w:t>% plaintes d’EAS/HS</w:t>
            </w:r>
          </w:p>
          <w:p w14:paraId="3000E204" w14:textId="77777777" w:rsidR="002F30D0" w:rsidRPr="00DA732B" w:rsidRDefault="002F30D0" w:rsidP="00C748ED">
            <w:pPr>
              <w:pStyle w:val="Textebrut"/>
              <w:numPr>
                <w:ilvl w:val="0"/>
                <w:numId w:val="9"/>
              </w:numPr>
              <w:tabs>
                <w:tab w:val="left" w:pos="420"/>
              </w:tabs>
              <w:spacing w:before="40" w:after="40" w:line="276" w:lineRule="auto"/>
              <w:ind w:left="416"/>
              <w:rPr>
                <w:rFonts w:ascii="Arial" w:hAnsi="Arial" w:cs="Arial"/>
                <w:sz w:val="22"/>
                <w:szCs w:val="22"/>
              </w:rPr>
            </w:pPr>
            <w:r w:rsidRPr="00DA732B">
              <w:rPr>
                <w:rFonts w:ascii="Arial" w:hAnsi="Arial" w:cs="Arial"/>
                <w:sz w:val="22"/>
                <w:szCs w:val="22"/>
              </w:rPr>
              <w:t>% survivantes ayant reçu une assistance médicale, psychologique et/ou judiciaire/juridique</w:t>
            </w:r>
          </w:p>
        </w:tc>
        <w:tc>
          <w:tcPr>
            <w:tcW w:w="2051" w:type="dxa"/>
            <w:vAlign w:val="center"/>
          </w:tcPr>
          <w:p w14:paraId="2CEB8E45"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Nombre absolu</w:t>
            </w:r>
          </w:p>
        </w:tc>
        <w:tc>
          <w:tcPr>
            <w:tcW w:w="3150" w:type="dxa"/>
            <w:vAlign w:val="center"/>
          </w:tcPr>
          <w:p w14:paraId="63BDA63C" w14:textId="77777777" w:rsidR="002F30D0" w:rsidRPr="00DA732B" w:rsidRDefault="002F30D0" w:rsidP="00C748ED">
            <w:pPr>
              <w:pStyle w:val="Textebrut"/>
              <w:numPr>
                <w:ilvl w:val="0"/>
                <w:numId w:val="8"/>
              </w:numPr>
              <w:tabs>
                <w:tab w:val="left" w:pos="242"/>
              </w:tabs>
              <w:spacing w:before="40" w:after="40" w:line="276" w:lineRule="auto"/>
              <w:ind w:left="242" w:hanging="242"/>
              <w:rPr>
                <w:rFonts w:ascii="Arial" w:hAnsi="Arial" w:cs="Arial"/>
                <w:sz w:val="22"/>
                <w:szCs w:val="22"/>
              </w:rPr>
            </w:pPr>
            <w:r w:rsidRPr="00DA732B">
              <w:rPr>
                <w:rFonts w:ascii="Arial" w:hAnsi="Arial" w:cs="Arial"/>
                <w:sz w:val="22"/>
                <w:szCs w:val="22"/>
              </w:rPr>
              <w:t>Boîte de suggestions /commentaires</w:t>
            </w:r>
          </w:p>
          <w:p w14:paraId="7D9F3C56" w14:textId="77777777" w:rsidR="002F30D0" w:rsidRPr="00DA732B" w:rsidRDefault="002F30D0" w:rsidP="00C748ED">
            <w:pPr>
              <w:pStyle w:val="Textebrut"/>
              <w:numPr>
                <w:ilvl w:val="0"/>
                <w:numId w:val="8"/>
              </w:numPr>
              <w:tabs>
                <w:tab w:val="left" w:pos="242"/>
              </w:tabs>
              <w:spacing w:before="40" w:after="40" w:line="276" w:lineRule="auto"/>
              <w:ind w:left="242" w:hanging="242"/>
              <w:rPr>
                <w:rFonts w:ascii="Arial" w:hAnsi="Arial" w:cs="Arial"/>
                <w:sz w:val="22"/>
                <w:szCs w:val="22"/>
              </w:rPr>
            </w:pPr>
            <w:r w:rsidRPr="00DA732B">
              <w:rPr>
                <w:rFonts w:ascii="Arial" w:hAnsi="Arial" w:cs="Arial"/>
                <w:sz w:val="22"/>
                <w:szCs w:val="22"/>
              </w:rPr>
              <w:t>Feedbacks des facilitateurs locaux, des communautés, des municipalités et communes</w:t>
            </w:r>
          </w:p>
        </w:tc>
      </w:tr>
      <w:tr w:rsidR="002F30D0" w:rsidRPr="00DA732B" w14:paraId="62A42E3D" w14:textId="77777777" w:rsidTr="009B396E">
        <w:trPr>
          <w:jc w:val="center"/>
        </w:trPr>
        <w:tc>
          <w:tcPr>
            <w:tcW w:w="1548" w:type="dxa"/>
            <w:vAlign w:val="center"/>
          </w:tcPr>
          <w:p w14:paraId="3F86C5CD"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Confidentialité</w:t>
            </w:r>
          </w:p>
        </w:tc>
        <w:tc>
          <w:tcPr>
            <w:tcW w:w="4110" w:type="dxa"/>
            <w:vAlign w:val="center"/>
          </w:tcPr>
          <w:p w14:paraId="305F1D18"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Est-ce que le terme « confidentialité » a été expliqué aux communautés ?</w:t>
            </w:r>
          </w:p>
          <w:p w14:paraId="4BEBF078"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Quel est le niveau de confort des communautés à exprimer des plaintes ?</w:t>
            </w:r>
          </w:p>
        </w:tc>
        <w:tc>
          <w:tcPr>
            <w:tcW w:w="4395" w:type="dxa"/>
            <w:vAlign w:val="center"/>
          </w:tcPr>
          <w:p w14:paraId="357501C3" w14:textId="77777777" w:rsidR="002F30D0" w:rsidRPr="00DA732B" w:rsidRDefault="002F30D0" w:rsidP="00C748ED">
            <w:pPr>
              <w:pStyle w:val="Textebrut"/>
              <w:numPr>
                <w:ilvl w:val="0"/>
                <w:numId w:val="9"/>
              </w:numPr>
              <w:tabs>
                <w:tab w:val="left" w:pos="420"/>
              </w:tabs>
              <w:spacing w:before="40" w:after="40" w:line="276" w:lineRule="auto"/>
              <w:ind w:left="416"/>
              <w:rPr>
                <w:rFonts w:ascii="Arial" w:hAnsi="Arial" w:cs="Arial"/>
                <w:sz w:val="22"/>
                <w:szCs w:val="22"/>
              </w:rPr>
            </w:pPr>
            <w:r w:rsidRPr="00DA732B">
              <w:rPr>
                <w:rFonts w:ascii="Arial" w:hAnsi="Arial" w:cs="Arial"/>
                <w:sz w:val="22"/>
                <w:szCs w:val="22"/>
              </w:rPr>
              <w:t>Nombre de plaintes sur la non-confidentialité du mécanisme</w:t>
            </w:r>
          </w:p>
        </w:tc>
        <w:tc>
          <w:tcPr>
            <w:tcW w:w="2051" w:type="dxa"/>
            <w:vAlign w:val="center"/>
          </w:tcPr>
          <w:p w14:paraId="64D16B55"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Nombre absolu</w:t>
            </w:r>
          </w:p>
        </w:tc>
        <w:tc>
          <w:tcPr>
            <w:tcW w:w="3150" w:type="dxa"/>
            <w:vAlign w:val="center"/>
          </w:tcPr>
          <w:p w14:paraId="510F7F62" w14:textId="77777777" w:rsidR="002F30D0" w:rsidRPr="00DA732B" w:rsidRDefault="002F30D0" w:rsidP="00C748ED">
            <w:pPr>
              <w:pStyle w:val="Textebrut"/>
              <w:numPr>
                <w:ilvl w:val="0"/>
                <w:numId w:val="8"/>
              </w:numPr>
              <w:tabs>
                <w:tab w:val="left" w:pos="242"/>
              </w:tabs>
              <w:spacing w:before="40" w:after="40" w:line="276" w:lineRule="auto"/>
              <w:ind w:left="242" w:hanging="242"/>
              <w:rPr>
                <w:rFonts w:ascii="Arial" w:hAnsi="Arial" w:cs="Arial"/>
                <w:sz w:val="22"/>
                <w:szCs w:val="22"/>
              </w:rPr>
            </w:pPr>
            <w:r w:rsidRPr="00DA732B">
              <w:rPr>
                <w:rFonts w:ascii="Arial" w:hAnsi="Arial" w:cs="Arial"/>
                <w:sz w:val="22"/>
                <w:szCs w:val="22"/>
              </w:rPr>
              <w:t>Registre des plaintes</w:t>
            </w:r>
          </w:p>
          <w:p w14:paraId="5A96B4D5" w14:textId="77777777" w:rsidR="002F30D0" w:rsidRPr="00DA732B" w:rsidRDefault="002F30D0" w:rsidP="00C748ED">
            <w:pPr>
              <w:pStyle w:val="Textebrut"/>
              <w:numPr>
                <w:ilvl w:val="0"/>
                <w:numId w:val="8"/>
              </w:numPr>
              <w:tabs>
                <w:tab w:val="left" w:pos="242"/>
              </w:tabs>
              <w:spacing w:before="40" w:after="40" w:line="276" w:lineRule="auto"/>
              <w:ind w:left="242" w:hanging="242"/>
              <w:rPr>
                <w:rFonts w:ascii="Arial" w:hAnsi="Arial" w:cs="Arial"/>
                <w:sz w:val="22"/>
                <w:szCs w:val="22"/>
              </w:rPr>
            </w:pPr>
            <w:r w:rsidRPr="00DA732B">
              <w:rPr>
                <w:rFonts w:ascii="Arial" w:hAnsi="Arial" w:cs="Arial"/>
                <w:sz w:val="22"/>
                <w:szCs w:val="22"/>
              </w:rPr>
              <w:t>Feedbacks des facilitateurs locaux, des communautés, des municipalités et communes</w:t>
            </w:r>
          </w:p>
        </w:tc>
      </w:tr>
      <w:tr w:rsidR="002F30D0" w:rsidRPr="00DA732B" w14:paraId="6BB9FF56" w14:textId="77777777" w:rsidTr="009B396E">
        <w:trPr>
          <w:jc w:val="center"/>
        </w:trPr>
        <w:tc>
          <w:tcPr>
            <w:tcW w:w="1548" w:type="dxa"/>
            <w:vAlign w:val="center"/>
          </w:tcPr>
          <w:p w14:paraId="4F8EB25A"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Culturellement adapté</w:t>
            </w:r>
          </w:p>
        </w:tc>
        <w:tc>
          <w:tcPr>
            <w:tcW w:w="4110" w:type="dxa"/>
            <w:vAlign w:val="center"/>
          </w:tcPr>
          <w:p w14:paraId="305CF885"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 xml:space="preserve">Est-ce que le mécanisme est adapté à la réalité locale ? </w:t>
            </w:r>
          </w:p>
          <w:p w14:paraId="79B6C747"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Est-ce que certaines communes, municipalités et villes utilisent plus le mécanisme que d’autres ?</w:t>
            </w:r>
          </w:p>
          <w:p w14:paraId="7407DB23"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 xml:space="preserve">Pourquoi ? </w:t>
            </w:r>
          </w:p>
        </w:tc>
        <w:tc>
          <w:tcPr>
            <w:tcW w:w="4395" w:type="dxa"/>
            <w:vAlign w:val="center"/>
          </w:tcPr>
          <w:p w14:paraId="6C6EC0BA" w14:textId="77777777" w:rsidR="002F30D0" w:rsidRPr="00DA732B" w:rsidRDefault="002F30D0" w:rsidP="00C748ED">
            <w:pPr>
              <w:pStyle w:val="Textebrut"/>
              <w:numPr>
                <w:ilvl w:val="0"/>
                <w:numId w:val="9"/>
              </w:numPr>
              <w:tabs>
                <w:tab w:val="left" w:pos="420"/>
              </w:tabs>
              <w:spacing w:before="40" w:after="40" w:line="276" w:lineRule="auto"/>
              <w:ind w:left="416"/>
              <w:rPr>
                <w:rFonts w:ascii="Arial" w:hAnsi="Arial" w:cs="Arial"/>
                <w:sz w:val="22"/>
                <w:szCs w:val="22"/>
              </w:rPr>
            </w:pPr>
            <w:r w:rsidRPr="00DA732B">
              <w:rPr>
                <w:rFonts w:ascii="Arial" w:hAnsi="Arial" w:cs="Arial"/>
                <w:sz w:val="22"/>
                <w:szCs w:val="22"/>
              </w:rPr>
              <w:t>Classification des plaintes par municipalité, communes et villes</w:t>
            </w:r>
          </w:p>
        </w:tc>
        <w:tc>
          <w:tcPr>
            <w:tcW w:w="2051" w:type="dxa"/>
            <w:vAlign w:val="center"/>
          </w:tcPr>
          <w:p w14:paraId="6FE498E0"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En % du nombre de plaintes</w:t>
            </w:r>
          </w:p>
        </w:tc>
        <w:tc>
          <w:tcPr>
            <w:tcW w:w="3150" w:type="dxa"/>
            <w:vAlign w:val="center"/>
          </w:tcPr>
          <w:p w14:paraId="2FC9CC93" w14:textId="77777777" w:rsidR="002F30D0" w:rsidRPr="00DA732B" w:rsidRDefault="002F30D0" w:rsidP="00C748ED">
            <w:pPr>
              <w:pStyle w:val="Textebrut"/>
              <w:numPr>
                <w:ilvl w:val="0"/>
                <w:numId w:val="8"/>
              </w:numPr>
              <w:tabs>
                <w:tab w:val="left" w:pos="242"/>
              </w:tabs>
              <w:spacing w:before="40" w:after="40" w:line="276" w:lineRule="auto"/>
              <w:ind w:left="242" w:hanging="242"/>
              <w:rPr>
                <w:rFonts w:ascii="Arial" w:hAnsi="Arial" w:cs="Arial"/>
                <w:sz w:val="22"/>
                <w:szCs w:val="22"/>
              </w:rPr>
            </w:pPr>
            <w:r w:rsidRPr="00DA732B">
              <w:rPr>
                <w:rFonts w:ascii="Arial" w:hAnsi="Arial" w:cs="Arial"/>
                <w:sz w:val="22"/>
                <w:szCs w:val="22"/>
              </w:rPr>
              <w:t>Registre des plaintes</w:t>
            </w:r>
          </w:p>
        </w:tc>
      </w:tr>
      <w:tr w:rsidR="002F30D0" w:rsidRPr="00DA732B" w14:paraId="22B4DAE2" w14:textId="77777777" w:rsidTr="009B396E">
        <w:trPr>
          <w:jc w:val="center"/>
        </w:trPr>
        <w:tc>
          <w:tcPr>
            <w:tcW w:w="1548" w:type="dxa"/>
          </w:tcPr>
          <w:p w14:paraId="59858193"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r w:rsidRPr="00DA732B">
              <w:rPr>
                <w:rFonts w:ascii="Arial" w:hAnsi="Arial" w:cs="Arial"/>
                <w:sz w:val="22"/>
                <w:szCs w:val="22"/>
              </w:rPr>
              <w:lastRenderedPageBreak/>
              <w:t>Utilisation d’un registre de plaintes pour faire le suivi et améliorer le mécanisme</w:t>
            </w:r>
          </w:p>
        </w:tc>
        <w:tc>
          <w:tcPr>
            <w:tcW w:w="4110" w:type="dxa"/>
          </w:tcPr>
          <w:p w14:paraId="71C8BDA4"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r w:rsidRPr="00DA732B">
              <w:rPr>
                <w:rFonts w:ascii="Arial" w:hAnsi="Arial" w:cs="Arial"/>
                <w:sz w:val="22"/>
                <w:szCs w:val="22"/>
              </w:rPr>
              <w:t>Est-ce que le registre est diligemment rempli ?</w:t>
            </w:r>
          </w:p>
          <w:p w14:paraId="3D20233B"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r w:rsidRPr="00DA732B">
              <w:rPr>
                <w:rFonts w:ascii="Arial" w:hAnsi="Arial" w:cs="Arial"/>
                <w:sz w:val="22"/>
                <w:szCs w:val="22"/>
              </w:rPr>
              <w:t xml:space="preserve">Est-ce que les plaintes sont classées par ordre d’importance </w:t>
            </w:r>
          </w:p>
          <w:p w14:paraId="14F46295"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r w:rsidRPr="00DA732B">
              <w:rPr>
                <w:rFonts w:ascii="Arial" w:hAnsi="Arial" w:cs="Arial"/>
                <w:sz w:val="22"/>
                <w:szCs w:val="22"/>
              </w:rPr>
              <w:t>Est-ce que les solutions implantées sont dûment consignées dans le registre ?</w:t>
            </w:r>
          </w:p>
          <w:p w14:paraId="7E76A0ED"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r w:rsidRPr="00DA732B">
              <w:rPr>
                <w:rFonts w:ascii="Arial" w:hAnsi="Arial" w:cs="Arial"/>
                <w:sz w:val="22"/>
                <w:szCs w:val="22"/>
              </w:rPr>
              <w:t>Est-ce que les détails des enquêtes sont dument consignés ?</w:t>
            </w:r>
          </w:p>
        </w:tc>
        <w:tc>
          <w:tcPr>
            <w:tcW w:w="4395" w:type="dxa"/>
          </w:tcPr>
          <w:p w14:paraId="2808AA25" w14:textId="77777777" w:rsidR="002F30D0" w:rsidRPr="00DA732B" w:rsidRDefault="002F30D0" w:rsidP="00C748ED">
            <w:pPr>
              <w:pStyle w:val="Textebrut"/>
              <w:numPr>
                <w:ilvl w:val="0"/>
                <w:numId w:val="9"/>
              </w:numPr>
              <w:tabs>
                <w:tab w:val="left" w:pos="420"/>
              </w:tabs>
              <w:spacing w:before="40" w:after="40" w:line="276" w:lineRule="auto"/>
              <w:ind w:left="416"/>
              <w:rPr>
                <w:rFonts w:ascii="Arial" w:hAnsi="Arial" w:cs="Arial"/>
                <w:sz w:val="22"/>
                <w:szCs w:val="22"/>
              </w:rPr>
            </w:pPr>
            <w:r w:rsidRPr="00DA732B">
              <w:rPr>
                <w:rFonts w:ascii="Arial" w:hAnsi="Arial" w:cs="Arial"/>
                <w:sz w:val="22"/>
                <w:szCs w:val="22"/>
              </w:rPr>
              <w:t>Degré du remplissage du registre des plaintes et des fiches de suivi</w:t>
            </w:r>
          </w:p>
          <w:p w14:paraId="6F7425A1" w14:textId="77777777" w:rsidR="002F30D0" w:rsidRPr="00DA732B" w:rsidRDefault="002F30D0" w:rsidP="00C748ED">
            <w:pPr>
              <w:pStyle w:val="Textebrut"/>
              <w:numPr>
                <w:ilvl w:val="0"/>
                <w:numId w:val="9"/>
              </w:numPr>
              <w:tabs>
                <w:tab w:val="left" w:pos="420"/>
              </w:tabs>
              <w:spacing w:before="40" w:after="40" w:line="276" w:lineRule="auto"/>
              <w:ind w:left="416"/>
              <w:rPr>
                <w:rFonts w:ascii="Arial" w:hAnsi="Arial" w:cs="Arial"/>
                <w:sz w:val="22"/>
                <w:szCs w:val="22"/>
              </w:rPr>
            </w:pPr>
            <w:r w:rsidRPr="00DA732B">
              <w:rPr>
                <w:rFonts w:ascii="Arial" w:hAnsi="Arial" w:cs="Arial"/>
                <w:sz w:val="22"/>
                <w:szCs w:val="22"/>
              </w:rPr>
              <w:t>Variation du nombre des plaintes depuis le trimestre précèdent (en %)</w:t>
            </w:r>
          </w:p>
        </w:tc>
        <w:tc>
          <w:tcPr>
            <w:tcW w:w="2051" w:type="dxa"/>
          </w:tcPr>
          <w:p w14:paraId="55D489AC"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 xml:space="preserve">Registre et fiche </w:t>
            </w:r>
          </w:p>
          <w:p w14:paraId="55B272CF"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proofErr w:type="gramStart"/>
            <w:r w:rsidRPr="00DA732B">
              <w:rPr>
                <w:rFonts w:ascii="Arial" w:hAnsi="Arial" w:cs="Arial"/>
                <w:sz w:val="22"/>
                <w:szCs w:val="22"/>
              </w:rPr>
              <w:t>complètes</w:t>
            </w:r>
            <w:proofErr w:type="gramEnd"/>
            <w:r w:rsidRPr="00DA732B">
              <w:rPr>
                <w:rFonts w:ascii="Arial" w:hAnsi="Arial" w:cs="Arial"/>
                <w:sz w:val="22"/>
                <w:szCs w:val="22"/>
              </w:rPr>
              <w:t xml:space="preserve"> de manière</w:t>
            </w:r>
          </w:p>
          <w:p w14:paraId="39EB5B8C"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proofErr w:type="gramStart"/>
            <w:r w:rsidRPr="00DA732B">
              <w:rPr>
                <w:rFonts w:ascii="Arial" w:hAnsi="Arial" w:cs="Arial"/>
                <w:sz w:val="22"/>
                <w:szCs w:val="22"/>
              </w:rPr>
              <w:t>satisfaisante</w:t>
            </w:r>
            <w:proofErr w:type="gramEnd"/>
            <w:r w:rsidRPr="00DA732B">
              <w:rPr>
                <w:rFonts w:ascii="Arial" w:hAnsi="Arial" w:cs="Arial"/>
                <w:sz w:val="22"/>
                <w:szCs w:val="22"/>
              </w:rPr>
              <w:t xml:space="preserve">/ non </w:t>
            </w:r>
          </w:p>
          <w:p w14:paraId="1523D65D"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proofErr w:type="gramStart"/>
            <w:r w:rsidRPr="00DA732B">
              <w:rPr>
                <w:rFonts w:ascii="Arial" w:hAnsi="Arial" w:cs="Arial"/>
                <w:sz w:val="22"/>
                <w:szCs w:val="22"/>
              </w:rPr>
              <w:t>satisfaisante</w:t>
            </w:r>
            <w:proofErr w:type="gramEnd"/>
          </w:p>
        </w:tc>
        <w:tc>
          <w:tcPr>
            <w:tcW w:w="3150" w:type="dxa"/>
          </w:tcPr>
          <w:p w14:paraId="1AE372B9" w14:textId="77777777" w:rsidR="002F30D0" w:rsidRPr="00DA732B" w:rsidRDefault="002F30D0" w:rsidP="00C748ED">
            <w:pPr>
              <w:pStyle w:val="Textebrut"/>
              <w:numPr>
                <w:ilvl w:val="0"/>
                <w:numId w:val="8"/>
              </w:numPr>
              <w:tabs>
                <w:tab w:val="left" w:pos="242"/>
              </w:tabs>
              <w:spacing w:before="40" w:after="40" w:line="276" w:lineRule="auto"/>
              <w:ind w:left="242" w:hanging="242"/>
              <w:rPr>
                <w:rFonts w:ascii="Arial" w:hAnsi="Arial" w:cs="Arial"/>
                <w:sz w:val="22"/>
                <w:szCs w:val="22"/>
              </w:rPr>
            </w:pPr>
            <w:r w:rsidRPr="00DA732B">
              <w:rPr>
                <w:rFonts w:ascii="Arial" w:hAnsi="Arial" w:cs="Arial"/>
                <w:sz w:val="22"/>
                <w:szCs w:val="22"/>
              </w:rPr>
              <w:t>Registre des plaintes</w:t>
            </w:r>
          </w:p>
        </w:tc>
      </w:tr>
      <w:tr w:rsidR="002F30D0" w:rsidRPr="00DA732B" w14:paraId="0A948C0A" w14:textId="77777777" w:rsidTr="009B396E">
        <w:trPr>
          <w:jc w:val="center"/>
        </w:trPr>
        <w:tc>
          <w:tcPr>
            <w:tcW w:w="1548" w:type="dxa"/>
          </w:tcPr>
          <w:p w14:paraId="0F3DC202"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 xml:space="preserve">Identification d’un point </w:t>
            </w:r>
          </w:p>
          <w:p w14:paraId="4F487927"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proofErr w:type="gramStart"/>
            <w:r w:rsidRPr="00DA732B">
              <w:rPr>
                <w:rFonts w:ascii="Arial" w:hAnsi="Arial" w:cs="Arial"/>
                <w:sz w:val="22"/>
                <w:szCs w:val="22"/>
              </w:rPr>
              <w:t>central</w:t>
            </w:r>
            <w:proofErr w:type="gramEnd"/>
            <w:r w:rsidRPr="00DA732B">
              <w:rPr>
                <w:rFonts w:ascii="Arial" w:hAnsi="Arial" w:cs="Arial"/>
                <w:sz w:val="22"/>
                <w:szCs w:val="22"/>
              </w:rPr>
              <w:t xml:space="preserve"> de coordination</w:t>
            </w:r>
          </w:p>
        </w:tc>
        <w:tc>
          <w:tcPr>
            <w:tcW w:w="4110" w:type="dxa"/>
          </w:tcPr>
          <w:p w14:paraId="2A5CB060"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 xml:space="preserve">Est-ce que le mécanisme de gestion des plaintes (MGP) est au fait des plaintes reçues ? </w:t>
            </w:r>
          </w:p>
          <w:p w14:paraId="40E7193C"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 xml:space="preserve">Est-ce que le MGP effectue le suivi </w:t>
            </w:r>
          </w:p>
          <w:p w14:paraId="7CBFDBC6"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proofErr w:type="gramStart"/>
            <w:r w:rsidRPr="00DA732B">
              <w:rPr>
                <w:rFonts w:ascii="Arial" w:hAnsi="Arial" w:cs="Arial"/>
                <w:sz w:val="22"/>
                <w:szCs w:val="22"/>
              </w:rPr>
              <w:t>des</w:t>
            </w:r>
            <w:proofErr w:type="gramEnd"/>
            <w:r w:rsidRPr="00DA732B">
              <w:rPr>
                <w:rFonts w:ascii="Arial" w:hAnsi="Arial" w:cs="Arial"/>
                <w:sz w:val="22"/>
                <w:szCs w:val="22"/>
              </w:rPr>
              <w:t xml:space="preserve"> plaintes ?</w:t>
            </w:r>
          </w:p>
          <w:p w14:paraId="675F37FC"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 xml:space="preserve">Est-ce que les facilitateurs locaux </w:t>
            </w:r>
          </w:p>
          <w:p w14:paraId="4AF39E88"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proofErr w:type="gramStart"/>
            <w:r w:rsidRPr="00DA732B">
              <w:rPr>
                <w:rFonts w:ascii="Arial" w:hAnsi="Arial" w:cs="Arial"/>
                <w:sz w:val="22"/>
                <w:szCs w:val="22"/>
              </w:rPr>
              <w:t>sont</w:t>
            </w:r>
            <w:proofErr w:type="gramEnd"/>
            <w:r w:rsidRPr="00DA732B">
              <w:rPr>
                <w:rFonts w:ascii="Arial" w:hAnsi="Arial" w:cs="Arial"/>
                <w:sz w:val="22"/>
                <w:szCs w:val="22"/>
              </w:rPr>
              <w:t xml:space="preserve"> bien connus des populations ? </w:t>
            </w:r>
          </w:p>
          <w:p w14:paraId="7F159507"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 xml:space="preserve">Est-ce qu’ils sont accessibles et </w:t>
            </w:r>
          </w:p>
          <w:p w14:paraId="7A0334A3" w14:textId="22E004B7" w:rsidR="002F30D0" w:rsidRPr="00DA732B" w:rsidRDefault="00E27574" w:rsidP="00DA732B">
            <w:pPr>
              <w:pStyle w:val="Textebrut"/>
              <w:tabs>
                <w:tab w:val="left" w:pos="567"/>
              </w:tabs>
              <w:spacing w:before="40" w:after="40" w:line="276" w:lineRule="auto"/>
              <w:jc w:val="both"/>
              <w:rPr>
                <w:rFonts w:ascii="Arial" w:hAnsi="Arial" w:cs="Arial"/>
                <w:sz w:val="22"/>
                <w:szCs w:val="22"/>
              </w:rPr>
            </w:pPr>
            <w:r w:rsidRPr="00DA732B">
              <w:rPr>
                <w:rFonts w:ascii="Arial" w:hAnsi="Arial" w:cs="Arial"/>
                <w:sz w:val="22"/>
                <w:szCs w:val="22"/>
              </w:rPr>
              <w:t>Disponibles</w:t>
            </w:r>
            <w:r w:rsidR="002F30D0" w:rsidRPr="00DA732B">
              <w:rPr>
                <w:rFonts w:ascii="Arial" w:hAnsi="Arial" w:cs="Arial"/>
                <w:sz w:val="22"/>
                <w:szCs w:val="22"/>
              </w:rPr>
              <w:t xml:space="preserve"> ?</w:t>
            </w:r>
          </w:p>
        </w:tc>
        <w:tc>
          <w:tcPr>
            <w:tcW w:w="4395" w:type="dxa"/>
          </w:tcPr>
          <w:p w14:paraId="68073E3C" w14:textId="77777777" w:rsidR="002F30D0" w:rsidRPr="00DA732B" w:rsidRDefault="002F30D0" w:rsidP="00C748ED">
            <w:pPr>
              <w:pStyle w:val="Textebrut"/>
              <w:numPr>
                <w:ilvl w:val="0"/>
                <w:numId w:val="9"/>
              </w:numPr>
              <w:tabs>
                <w:tab w:val="left" w:pos="420"/>
              </w:tabs>
              <w:spacing w:before="40" w:after="40" w:line="276" w:lineRule="auto"/>
              <w:ind w:left="416"/>
              <w:rPr>
                <w:rFonts w:ascii="Arial" w:hAnsi="Arial" w:cs="Arial"/>
                <w:sz w:val="22"/>
                <w:szCs w:val="22"/>
              </w:rPr>
            </w:pPr>
            <w:r w:rsidRPr="00DA732B">
              <w:rPr>
                <w:rFonts w:ascii="Arial" w:hAnsi="Arial" w:cs="Arial"/>
                <w:sz w:val="22"/>
                <w:szCs w:val="22"/>
              </w:rPr>
              <w:t>Remplissage des fiches de suivi et de clôture</w:t>
            </w:r>
          </w:p>
        </w:tc>
        <w:tc>
          <w:tcPr>
            <w:tcW w:w="2051" w:type="dxa"/>
          </w:tcPr>
          <w:p w14:paraId="78EB68B9"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r w:rsidRPr="00DA732B">
              <w:rPr>
                <w:rFonts w:ascii="Arial" w:hAnsi="Arial" w:cs="Arial"/>
                <w:sz w:val="22"/>
                <w:szCs w:val="22"/>
              </w:rPr>
              <w:t>Degré de remplissage</w:t>
            </w:r>
          </w:p>
          <w:p w14:paraId="7A1D74BE" w14:textId="77777777" w:rsidR="002F30D0" w:rsidRPr="00DA732B" w:rsidRDefault="002F30D0" w:rsidP="00DA732B">
            <w:pPr>
              <w:pStyle w:val="Textebrut"/>
              <w:tabs>
                <w:tab w:val="left" w:pos="567"/>
              </w:tabs>
              <w:spacing w:before="40" w:after="40" w:line="276" w:lineRule="auto"/>
              <w:rPr>
                <w:rFonts w:ascii="Arial" w:hAnsi="Arial" w:cs="Arial"/>
                <w:sz w:val="22"/>
                <w:szCs w:val="22"/>
              </w:rPr>
            </w:pPr>
            <w:proofErr w:type="gramStart"/>
            <w:r w:rsidRPr="00DA732B">
              <w:rPr>
                <w:rFonts w:ascii="Arial" w:hAnsi="Arial" w:cs="Arial"/>
                <w:sz w:val="22"/>
                <w:szCs w:val="22"/>
              </w:rPr>
              <w:t>des</w:t>
            </w:r>
            <w:proofErr w:type="gramEnd"/>
            <w:r w:rsidRPr="00DA732B">
              <w:rPr>
                <w:rFonts w:ascii="Arial" w:hAnsi="Arial" w:cs="Arial"/>
                <w:sz w:val="22"/>
                <w:szCs w:val="22"/>
              </w:rPr>
              <w:t xml:space="preserve"> fiches/qualité de l’information consignée</w:t>
            </w:r>
          </w:p>
          <w:p w14:paraId="5714A0D2"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proofErr w:type="gramStart"/>
            <w:r w:rsidRPr="00DA732B">
              <w:rPr>
                <w:rFonts w:ascii="Arial" w:hAnsi="Arial" w:cs="Arial"/>
                <w:sz w:val="22"/>
                <w:szCs w:val="22"/>
              </w:rPr>
              <w:t>dans</w:t>
            </w:r>
            <w:proofErr w:type="gramEnd"/>
            <w:r w:rsidRPr="00DA732B">
              <w:rPr>
                <w:rFonts w:ascii="Arial" w:hAnsi="Arial" w:cs="Arial"/>
                <w:sz w:val="22"/>
                <w:szCs w:val="22"/>
              </w:rPr>
              <w:t xml:space="preserve"> les fiches</w:t>
            </w:r>
          </w:p>
        </w:tc>
        <w:tc>
          <w:tcPr>
            <w:tcW w:w="3150" w:type="dxa"/>
          </w:tcPr>
          <w:p w14:paraId="4D6A859C" w14:textId="77777777" w:rsidR="002F30D0" w:rsidRPr="00DA732B" w:rsidRDefault="002F30D0" w:rsidP="00C748ED">
            <w:pPr>
              <w:pStyle w:val="Textebrut"/>
              <w:numPr>
                <w:ilvl w:val="0"/>
                <w:numId w:val="8"/>
              </w:numPr>
              <w:tabs>
                <w:tab w:val="left" w:pos="242"/>
              </w:tabs>
              <w:spacing w:before="40" w:after="40" w:line="276" w:lineRule="auto"/>
              <w:ind w:left="242" w:hanging="242"/>
              <w:rPr>
                <w:rFonts w:ascii="Arial" w:hAnsi="Arial" w:cs="Arial"/>
                <w:sz w:val="22"/>
                <w:szCs w:val="22"/>
              </w:rPr>
            </w:pPr>
            <w:r w:rsidRPr="00DA732B">
              <w:rPr>
                <w:rFonts w:ascii="Arial" w:hAnsi="Arial" w:cs="Arial"/>
                <w:sz w:val="22"/>
                <w:szCs w:val="22"/>
              </w:rPr>
              <w:t>Feedback des communautés et des facilitateurs locaux</w:t>
            </w:r>
          </w:p>
        </w:tc>
      </w:tr>
      <w:tr w:rsidR="002F30D0" w:rsidRPr="00DA732B" w14:paraId="5C6716D1" w14:textId="77777777" w:rsidTr="009B396E">
        <w:trPr>
          <w:jc w:val="center"/>
        </w:trPr>
        <w:tc>
          <w:tcPr>
            <w:tcW w:w="1548" w:type="dxa"/>
          </w:tcPr>
          <w:p w14:paraId="7FCD115A"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r w:rsidRPr="00DA732B">
              <w:rPr>
                <w:rFonts w:ascii="Arial" w:hAnsi="Arial" w:cs="Arial"/>
                <w:sz w:val="22"/>
                <w:szCs w:val="22"/>
              </w:rPr>
              <w:t>Transparent et absence de représailles</w:t>
            </w:r>
          </w:p>
        </w:tc>
        <w:tc>
          <w:tcPr>
            <w:tcW w:w="4110" w:type="dxa"/>
          </w:tcPr>
          <w:p w14:paraId="791FB2F6"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r w:rsidRPr="00DA732B">
              <w:rPr>
                <w:rFonts w:ascii="Arial" w:hAnsi="Arial" w:cs="Arial"/>
                <w:sz w:val="22"/>
                <w:szCs w:val="22"/>
              </w:rPr>
              <w:t>Est-ce qu’il y a des évidences (preuves) que le mécanisme porte préjudice à des plaignants ?</w:t>
            </w:r>
          </w:p>
        </w:tc>
        <w:tc>
          <w:tcPr>
            <w:tcW w:w="4395" w:type="dxa"/>
          </w:tcPr>
          <w:p w14:paraId="50217E94"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r w:rsidRPr="00DA732B">
              <w:rPr>
                <w:rFonts w:ascii="Arial" w:hAnsi="Arial" w:cs="Arial"/>
                <w:sz w:val="22"/>
                <w:szCs w:val="22"/>
              </w:rPr>
              <w:t>Plaintes à ce niveau / conflits rapportés</w:t>
            </w:r>
          </w:p>
        </w:tc>
        <w:tc>
          <w:tcPr>
            <w:tcW w:w="2051" w:type="dxa"/>
          </w:tcPr>
          <w:p w14:paraId="3001CD4E"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r w:rsidRPr="00DA732B">
              <w:rPr>
                <w:rFonts w:ascii="Arial" w:hAnsi="Arial" w:cs="Arial"/>
                <w:sz w:val="22"/>
                <w:szCs w:val="22"/>
              </w:rPr>
              <w:t>Nombre absolu de plaintes/nombre de conflits rapportés</w:t>
            </w:r>
          </w:p>
        </w:tc>
        <w:tc>
          <w:tcPr>
            <w:tcW w:w="3150" w:type="dxa"/>
          </w:tcPr>
          <w:p w14:paraId="502E057F" w14:textId="77777777" w:rsidR="002F30D0" w:rsidRPr="00DA732B" w:rsidRDefault="002F30D0" w:rsidP="00C748ED">
            <w:pPr>
              <w:pStyle w:val="Textebrut"/>
              <w:numPr>
                <w:ilvl w:val="0"/>
                <w:numId w:val="8"/>
              </w:numPr>
              <w:tabs>
                <w:tab w:val="left" w:pos="242"/>
              </w:tabs>
              <w:spacing w:before="40" w:after="40" w:line="276" w:lineRule="auto"/>
              <w:ind w:left="242" w:hanging="242"/>
              <w:rPr>
                <w:rFonts w:ascii="Arial" w:hAnsi="Arial" w:cs="Arial"/>
                <w:sz w:val="22"/>
                <w:szCs w:val="22"/>
              </w:rPr>
            </w:pPr>
            <w:r w:rsidRPr="00DA732B">
              <w:rPr>
                <w:rFonts w:ascii="Arial" w:hAnsi="Arial" w:cs="Arial"/>
                <w:sz w:val="22"/>
                <w:szCs w:val="22"/>
              </w:rPr>
              <w:t>Feedback des communautés/des chefs de villages</w:t>
            </w:r>
          </w:p>
          <w:p w14:paraId="1095C303" w14:textId="77777777" w:rsidR="002F30D0" w:rsidRPr="00DA732B" w:rsidRDefault="002F30D0" w:rsidP="00C748ED">
            <w:pPr>
              <w:pStyle w:val="Textebrut"/>
              <w:numPr>
                <w:ilvl w:val="0"/>
                <w:numId w:val="8"/>
              </w:numPr>
              <w:tabs>
                <w:tab w:val="left" w:pos="242"/>
              </w:tabs>
              <w:spacing w:before="40" w:after="40" w:line="276" w:lineRule="auto"/>
              <w:ind w:left="242" w:hanging="242"/>
              <w:rPr>
                <w:rFonts w:ascii="Arial" w:hAnsi="Arial" w:cs="Arial"/>
                <w:sz w:val="22"/>
                <w:szCs w:val="22"/>
              </w:rPr>
            </w:pPr>
            <w:r w:rsidRPr="00DA732B">
              <w:rPr>
                <w:rFonts w:ascii="Arial" w:hAnsi="Arial" w:cs="Arial"/>
                <w:sz w:val="22"/>
                <w:szCs w:val="22"/>
              </w:rPr>
              <w:t>Observation directe</w:t>
            </w:r>
          </w:p>
        </w:tc>
      </w:tr>
      <w:tr w:rsidR="002F30D0" w:rsidRPr="00DA732B" w14:paraId="6B617339" w14:textId="77777777" w:rsidTr="009B396E">
        <w:trPr>
          <w:jc w:val="center"/>
        </w:trPr>
        <w:tc>
          <w:tcPr>
            <w:tcW w:w="1548" w:type="dxa"/>
          </w:tcPr>
          <w:p w14:paraId="79E329C3"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r w:rsidRPr="00DA732B">
              <w:rPr>
                <w:rFonts w:ascii="Arial" w:hAnsi="Arial" w:cs="Arial"/>
                <w:sz w:val="22"/>
                <w:szCs w:val="22"/>
              </w:rPr>
              <w:t>Information proactive</w:t>
            </w:r>
          </w:p>
        </w:tc>
        <w:tc>
          <w:tcPr>
            <w:tcW w:w="4110" w:type="dxa"/>
          </w:tcPr>
          <w:p w14:paraId="1AC615E1"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r w:rsidRPr="00DA732B">
              <w:rPr>
                <w:rFonts w:ascii="Arial" w:hAnsi="Arial" w:cs="Arial"/>
                <w:sz w:val="22"/>
                <w:szCs w:val="22"/>
              </w:rPr>
              <w:t>Est-ce que les plaignants sont bien informés du statut de leur plainte ?</w:t>
            </w:r>
          </w:p>
          <w:p w14:paraId="3C420BEA"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r w:rsidRPr="00DA732B">
              <w:rPr>
                <w:rFonts w:ascii="Arial" w:hAnsi="Arial" w:cs="Arial"/>
                <w:sz w:val="22"/>
                <w:szCs w:val="22"/>
              </w:rPr>
              <w:t>Est-ce que le projet les informe de manière soutenue ?</w:t>
            </w:r>
          </w:p>
        </w:tc>
        <w:tc>
          <w:tcPr>
            <w:tcW w:w="4395" w:type="dxa"/>
          </w:tcPr>
          <w:p w14:paraId="4CCFEC2B" w14:textId="77777777" w:rsidR="002F30D0" w:rsidRPr="00DA732B" w:rsidRDefault="002F30D0" w:rsidP="00C748ED">
            <w:pPr>
              <w:pStyle w:val="Textebrut"/>
              <w:numPr>
                <w:ilvl w:val="0"/>
                <w:numId w:val="9"/>
              </w:numPr>
              <w:tabs>
                <w:tab w:val="left" w:pos="420"/>
              </w:tabs>
              <w:spacing w:before="40" w:after="40" w:line="276" w:lineRule="auto"/>
              <w:ind w:left="416"/>
              <w:rPr>
                <w:rFonts w:ascii="Arial" w:hAnsi="Arial" w:cs="Arial"/>
                <w:sz w:val="22"/>
                <w:szCs w:val="22"/>
              </w:rPr>
            </w:pPr>
            <w:r w:rsidRPr="00DA732B">
              <w:rPr>
                <w:rFonts w:ascii="Arial" w:hAnsi="Arial" w:cs="Arial"/>
                <w:sz w:val="22"/>
                <w:szCs w:val="22"/>
              </w:rPr>
              <w:t>Temps de réponse après réception de la plainte</w:t>
            </w:r>
          </w:p>
          <w:p w14:paraId="5FA4177E" w14:textId="77777777" w:rsidR="002F30D0" w:rsidRPr="00DA732B" w:rsidRDefault="002F30D0" w:rsidP="00C748ED">
            <w:pPr>
              <w:pStyle w:val="Textebrut"/>
              <w:numPr>
                <w:ilvl w:val="0"/>
                <w:numId w:val="9"/>
              </w:numPr>
              <w:tabs>
                <w:tab w:val="left" w:pos="420"/>
              </w:tabs>
              <w:spacing w:before="40" w:after="40" w:line="276" w:lineRule="auto"/>
              <w:ind w:left="416"/>
              <w:rPr>
                <w:rFonts w:ascii="Arial" w:hAnsi="Arial" w:cs="Arial"/>
                <w:sz w:val="22"/>
                <w:szCs w:val="22"/>
              </w:rPr>
            </w:pPr>
            <w:r w:rsidRPr="00DA732B">
              <w:rPr>
                <w:rFonts w:ascii="Arial" w:hAnsi="Arial" w:cs="Arial"/>
                <w:sz w:val="22"/>
                <w:szCs w:val="22"/>
              </w:rPr>
              <w:t>Temps moyen de résolution de la plainte</w:t>
            </w:r>
          </w:p>
          <w:p w14:paraId="35262FDD" w14:textId="77777777" w:rsidR="002F30D0" w:rsidRPr="00DA732B" w:rsidRDefault="002F30D0" w:rsidP="00C748ED">
            <w:pPr>
              <w:pStyle w:val="Textebrut"/>
              <w:numPr>
                <w:ilvl w:val="0"/>
                <w:numId w:val="9"/>
              </w:numPr>
              <w:tabs>
                <w:tab w:val="left" w:pos="420"/>
              </w:tabs>
              <w:spacing w:before="40" w:after="40" w:line="276" w:lineRule="auto"/>
              <w:ind w:left="416"/>
              <w:rPr>
                <w:rFonts w:ascii="Arial" w:hAnsi="Arial" w:cs="Arial"/>
                <w:sz w:val="22"/>
                <w:szCs w:val="22"/>
              </w:rPr>
            </w:pPr>
            <w:r w:rsidRPr="00DA732B">
              <w:rPr>
                <w:rFonts w:ascii="Arial" w:hAnsi="Arial" w:cs="Arial"/>
                <w:sz w:val="22"/>
                <w:szCs w:val="22"/>
              </w:rPr>
              <w:t>Plaintes résolues en % du nombre reçues</w:t>
            </w:r>
          </w:p>
          <w:p w14:paraId="15070B21" w14:textId="77777777" w:rsidR="002F30D0" w:rsidRPr="00DA732B" w:rsidRDefault="002F30D0" w:rsidP="00C748ED">
            <w:pPr>
              <w:pStyle w:val="Textebrut"/>
              <w:numPr>
                <w:ilvl w:val="0"/>
                <w:numId w:val="9"/>
              </w:numPr>
              <w:tabs>
                <w:tab w:val="left" w:pos="420"/>
              </w:tabs>
              <w:spacing w:before="40" w:after="40" w:line="276" w:lineRule="auto"/>
              <w:ind w:left="416"/>
              <w:rPr>
                <w:rFonts w:ascii="Arial" w:hAnsi="Arial" w:cs="Arial"/>
                <w:sz w:val="22"/>
                <w:szCs w:val="22"/>
              </w:rPr>
            </w:pPr>
            <w:r w:rsidRPr="00DA732B">
              <w:rPr>
                <w:rFonts w:ascii="Arial" w:hAnsi="Arial" w:cs="Arial"/>
                <w:sz w:val="22"/>
                <w:szCs w:val="22"/>
              </w:rPr>
              <w:lastRenderedPageBreak/>
              <w:t>Nombre de rapports fournis aux parties prenantes durant le trimestre</w:t>
            </w:r>
          </w:p>
        </w:tc>
        <w:tc>
          <w:tcPr>
            <w:tcW w:w="2051" w:type="dxa"/>
          </w:tcPr>
          <w:p w14:paraId="4A429C4C"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p>
        </w:tc>
        <w:tc>
          <w:tcPr>
            <w:tcW w:w="3150" w:type="dxa"/>
          </w:tcPr>
          <w:p w14:paraId="7872E8FF" w14:textId="77777777" w:rsidR="002F30D0" w:rsidRPr="00DA732B" w:rsidRDefault="002F30D0" w:rsidP="00DA732B">
            <w:pPr>
              <w:pStyle w:val="Textebrut"/>
              <w:tabs>
                <w:tab w:val="left" w:pos="567"/>
              </w:tabs>
              <w:spacing w:before="40" w:after="40" w:line="276" w:lineRule="auto"/>
              <w:jc w:val="both"/>
              <w:rPr>
                <w:rFonts w:ascii="Arial" w:hAnsi="Arial" w:cs="Arial"/>
                <w:sz w:val="22"/>
                <w:szCs w:val="22"/>
              </w:rPr>
            </w:pPr>
          </w:p>
        </w:tc>
      </w:tr>
    </w:tbl>
    <w:p w14:paraId="148E43D3" w14:textId="77777777" w:rsidR="002F30D0" w:rsidRPr="00DA732B" w:rsidRDefault="002F30D0" w:rsidP="00DA732B">
      <w:pPr>
        <w:pStyle w:val="Textebrut"/>
        <w:tabs>
          <w:tab w:val="left" w:pos="567"/>
        </w:tabs>
        <w:spacing w:before="120" w:after="120" w:line="276" w:lineRule="auto"/>
        <w:jc w:val="both"/>
        <w:rPr>
          <w:rFonts w:ascii="Arial" w:hAnsi="Arial" w:cs="Arial"/>
          <w:sz w:val="22"/>
          <w:szCs w:val="22"/>
        </w:rPr>
        <w:sectPr w:rsidR="002F30D0" w:rsidRPr="00DA732B" w:rsidSect="002F30D0">
          <w:pgSz w:w="16838" w:h="11906" w:orient="landscape" w:code="9"/>
          <w:pgMar w:top="1418" w:right="1418" w:bottom="1134" w:left="1276" w:header="709" w:footer="709" w:gutter="0"/>
          <w:cols w:space="708"/>
          <w:docGrid w:linePitch="360"/>
        </w:sectPr>
      </w:pPr>
    </w:p>
    <w:p w14:paraId="633C0056" w14:textId="252A8D3C" w:rsidR="001A7346" w:rsidRPr="001076FF" w:rsidRDefault="001A7346" w:rsidP="00FD6026">
      <w:pPr>
        <w:pStyle w:val="Paragraphedeliste"/>
        <w:numPr>
          <w:ilvl w:val="1"/>
          <w:numId w:val="16"/>
        </w:numPr>
        <w:spacing w:before="0" w:after="0" w:line="276" w:lineRule="auto"/>
        <w:jc w:val="left"/>
        <w:outlineLvl w:val="1"/>
        <w:rPr>
          <w:rFonts w:ascii="Arial" w:eastAsia="Calibri" w:hAnsi="Arial" w:cs="Arial"/>
          <w:b/>
          <w:sz w:val="22"/>
          <w:lang w:eastAsia="en-US"/>
        </w:rPr>
      </w:pPr>
      <w:bookmarkStart w:id="68" w:name="_Toc63868530"/>
      <w:bookmarkStart w:id="69" w:name="_Toc231842216"/>
      <w:r w:rsidRPr="001076FF">
        <w:rPr>
          <w:rFonts w:ascii="Arial" w:eastAsia="Calibri" w:hAnsi="Arial" w:cs="Arial"/>
          <w:b/>
          <w:sz w:val="22"/>
          <w:lang w:eastAsia="en-US"/>
        </w:rPr>
        <w:lastRenderedPageBreak/>
        <w:t>Archivage des Plaintes</w:t>
      </w:r>
      <w:bookmarkEnd w:id="68"/>
      <w:bookmarkEnd w:id="69"/>
    </w:p>
    <w:p w14:paraId="04911C4D" w14:textId="77777777" w:rsidR="008B4BF5" w:rsidRDefault="008B4BF5" w:rsidP="008B4BF5">
      <w:pPr>
        <w:widowControl w:val="0"/>
        <w:spacing w:before="0" w:after="0" w:line="276" w:lineRule="auto"/>
        <w:ind w:right="-50"/>
        <w:rPr>
          <w:rFonts w:ascii="Arial" w:eastAsia="Arial" w:hAnsi="Arial"/>
          <w:sz w:val="22"/>
          <w:lang w:val="fr-CA" w:eastAsia="en-US"/>
        </w:rPr>
      </w:pPr>
    </w:p>
    <w:p w14:paraId="334E0568" w14:textId="4CE57B85" w:rsidR="008B4BF5" w:rsidRPr="008B4BF5" w:rsidRDefault="008B4BF5" w:rsidP="008B4BF5">
      <w:pPr>
        <w:widowControl w:val="0"/>
        <w:spacing w:before="0" w:after="0" w:line="276" w:lineRule="auto"/>
        <w:ind w:right="-50"/>
        <w:rPr>
          <w:rFonts w:ascii="Arial" w:eastAsia="Arial" w:hAnsi="Arial"/>
          <w:sz w:val="22"/>
          <w:lang w:val="fr-CA" w:eastAsia="en-US"/>
        </w:rPr>
      </w:pPr>
      <w:r w:rsidRPr="008B4BF5">
        <w:rPr>
          <w:rFonts w:ascii="Arial" w:eastAsia="Arial" w:hAnsi="Arial"/>
          <w:sz w:val="22"/>
          <w:lang w:eastAsia="en-US"/>
        </w:rPr>
        <w:t>Un système d'archivage électronique efficace doit permettre de retrouver rapidement toute plainte, de suivre son traitement de bout en bout, de produire des statistiques fiables, et de démontrer la conformité du Projet AGREE aux exigences de la NES 10 de la Banque mondiale en matière de gestion des plaintes et de redevabilité.</w:t>
      </w:r>
      <w:r>
        <w:rPr>
          <w:rFonts w:ascii="Arial" w:eastAsia="Arial" w:hAnsi="Arial"/>
          <w:sz w:val="22"/>
          <w:lang w:eastAsia="en-US"/>
        </w:rPr>
        <w:t xml:space="preserve"> </w:t>
      </w:r>
      <w:r w:rsidRPr="008B4BF5">
        <w:rPr>
          <w:rFonts w:ascii="Arial" w:eastAsia="Arial" w:hAnsi="Arial"/>
          <w:sz w:val="22"/>
          <w:lang w:val="fr-CA" w:eastAsia="en-US"/>
        </w:rPr>
        <w:t xml:space="preserve">Pour assurer un </w:t>
      </w:r>
      <w:r w:rsidRPr="008B4BF5">
        <w:rPr>
          <w:rFonts w:ascii="Arial" w:eastAsia="Arial" w:hAnsi="Arial"/>
          <w:bCs/>
          <w:sz w:val="22"/>
          <w:lang w:val="fr-CA" w:eastAsia="en-US"/>
        </w:rPr>
        <w:t>bon archivage électronique des plaintes</w:t>
      </w:r>
      <w:r w:rsidRPr="008B4BF5">
        <w:rPr>
          <w:rFonts w:ascii="Arial" w:eastAsia="Arial" w:hAnsi="Arial"/>
          <w:sz w:val="22"/>
          <w:lang w:val="fr-CA" w:eastAsia="en-US"/>
        </w:rPr>
        <w:t xml:space="preserve"> dans le cadre du Projet AGREE, il est recommandé de mettre en place un système simple, sécurisé, traçable et facilement consultable par les équipes du Mécanisme de Gestion des Plaintes (MGP).</w:t>
      </w:r>
    </w:p>
    <w:p w14:paraId="21E9A671" w14:textId="77777777" w:rsidR="008B4BF5" w:rsidRPr="008B4BF5" w:rsidRDefault="008B4BF5" w:rsidP="008B4BF5">
      <w:pPr>
        <w:widowControl w:val="0"/>
        <w:spacing w:before="0" w:after="0" w:line="276" w:lineRule="auto"/>
        <w:ind w:right="-50"/>
        <w:rPr>
          <w:rFonts w:ascii="Arial" w:eastAsia="Arial" w:hAnsi="Arial"/>
          <w:sz w:val="22"/>
          <w:lang w:val="fr-CA" w:eastAsia="en-US"/>
        </w:rPr>
      </w:pPr>
    </w:p>
    <w:p w14:paraId="53323634" w14:textId="2E6199AD" w:rsidR="008B4BF5" w:rsidRPr="008B4BF5" w:rsidRDefault="008B4BF5" w:rsidP="00C748ED">
      <w:pPr>
        <w:pStyle w:val="Paragraphedeliste"/>
        <w:widowControl w:val="0"/>
        <w:numPr>
          <w:ilvl w:val="1"/>
          <w:numId w:val="42"/>
        </w:numPr>
        <w:spacing w:before="0" w:after="0" w:line="276" w:lineRule="auto"/>
        <w:ind w:right="-50"/>
        <w:rPr>
          <w:rFonts w:ascii="Arial" w:eastAsia="Arial" w:hAnsi="Arial"/>
          <w:b/>
          <w:bCs/>
          <w:sz w:val="22"/>
          <w:lang w:val="fr-CA" w:eastAsia="en-US"/>
        </w:rPr>
      </w:pPr>
      <w:r w:rsidRPr="008B4BF5">
        <w:rPr>
          <w:rFonts w:ascii="Arial" w:eastAsia="Arial" w:hAnsi="Arial"/>
          <w:b/>
          <w:bCs/>
          <w:sz w:val="22"/>
          <w:lang w:val="fr-CA" w:eastAsia="en-US"/>
        </w:rPr>
        <w:t>Créer une base de données électronique des plaintes</w:t>
      </w:r>
    </w:p>
    <w:p w14:paraId="58B53164" w14:textId="77777777" w:rsidR="008B4BF5" w:rsidRDefault="008B4BF5" w:rsidP="008B4BF5">
      <w:pPr>
        <w:widowControl w:val="0"/>
        <w:spacing w:before="0" w:after="0" w:line="276" w:lineRule="auto"/>
        <w:ind w:right="-50"/>
        <w:rPr>
          <w:rFonts w:ascii="Arial" w:eastAsia="Arial" w:hAnsi="Arial"/>
          <w:sz w:val="22"/>
          <w:lang w:val="fr-CA" w:eastAsia="en-US"/>
        </w:rPr>
      </w:pPr>
    </w:p>
    <w:p w14:paraId="48565769" w14:textId="6C8F5B17" w:rsidR="008B4BF5" w:rsidRDefault="008B4BF5" w:rsidP="008B4BF5">
      <w:pPr>
        <w:widowControl w:val="0"/>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Utiliser un fichier </w:t>
      </w:r>
      <w:r w:rsidRPr="008B4BF5">
        <w:rPr>
          <w:rFonts w:ascii="Arial" w:eastAsia="Arial" w:hAnsi="Arial"/>
          <w:bCs/>
          <w:sz w:val="22"/>
          <w:lang w:val="fr-CA" w:eastAsia="en-US"/>
        </w:rPr>
        <w:t>Excel</w:t>
      </w:r>
      <w:r w:rsidRPr="008B4BF5">
        <w:rPr>
          <w:rFonts w:ascii="Arial" w:eastAsia="Arial" w:hAnsi="Arial"/>
          <w:sz w:val="22"/>
          <w:lang w:val="fr-CA" w:eastAsia="en-US"/>
        </w:rPr>
        <w:t xml:space="preserve">, </w:t>
      </w:r>
      <w:r w:rsidRPr="008B4BF5">
        <w:rPr>
          <w:rFonts w:ascii="Arial" w:eastAsia="Arial" w:hAnsi="Arial"/>
          <w:bCs/>
          <w:sz w:val="22"/>
          <w:lang w:val="fr-CA" w:eastAsia="en-US"/>
        </w:rPr>
        <w:t>Access</w:t>
      </w:r>
      <w:r w:rsidRPr="008B4BF5">
        <w:rPr>
          <w:rFonts w:ascii="Arial" w:eastAsia="Arial" w:hAnsi="Arial"/>
          <w:sz w:val="22"/>
          <w:lang w:val="fr-CA" w:eastAsia="en-US"/>
        </w:rPr>
        <w:t xml:space="preserve">, </w:t>
      </w:r>
      <w:r w:rsidRPr="008B4BF5">
        <w:rPr>
          <w:rFonts w:ascii="Arial" w:eastAsia="Arial" w:hAnsi="Arial"/>
          <w:bCs/>
          <w:sz w:val="22"/>
          <w:lang w:val="fr-CA" w:eastAsia="en-US"/>
        </w:rPr>
        <w:t>SharePoint</w:t>
      </w:r>
      <w:r w:rsidRPr="008B4BF5">
        <w:rPr>
          <w:rFonts w:ascii="Arial" w:eastAsia="Arial" w:hAnsi="Arial"/>
          <w:sz w:val="22"/>
          <w:lang w:val="fr-CA" w:eastAsia="en-US"/>
        </w:rPr>
        <w:t>, ou une application dédiée contenant au minimum les rubriques suivantes :</w:t>
      </w:r>
    </w:p>
    <w:p w14:paraId="52A66289" w14:textId="77777777" w:rsidR="008B4BF5" w:rsidRPr="008B4BF5" w:rsidRDefault="008B4BF5" w:rsidP="008B4BF5">
      <w:pPr>
        <w:widowControl w:val="0"/>
        <w:spacing w:before="0" w:after="0" w:line="276" w:lineRule="auto"/>
        <w:ind w:right="-50"/>
        <w:rPr>
          <w:rFonts w:ascii="Arial" w:eastAsia="Arial" w:hAnsi="Arial"/>
          <w:sz w:val="22"/>
          <w:lang w:val="fr-CA" w:eastAsia="en-US"/>
        </w:rPr>
      </w:pPr>
    </w:p>
    <w:p w14:paraId="33642DEA" w14:textId="77777777" w:rsidR="008B4BF5" w:rsidRPr="008B4BF5" w:rsidRDefault="008B4BF5" w:rsidP="00C748ED">
      <w:pPr>
        <w:widowControl w:val="0"/>
        <w:numPr>
          <w:ilvl w:val="0"/>
          <w:numId w:val="44"/>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Numéro unique de la plainte ; </w:t>
      </w:r>
    </w:p>
    <w:p w14:paraId="25422A86" w14:textId="77777777" w:rsidR="008B4BF5" w:rsidRPr="008B4BF5" w:rsidRDefault="008B4BF5" w:rsidP="00C748ED">
      <w:pPr>
        <w:widowControl w:val="0"/>
        <w:numPr>
          <w:ilvl w:val="0"/>
          <w:numId w:val="44"/>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Date de réception ; </w:t>
      </w:r>
    </w:p>
    <w:p w14:paraId="76661937" w14:textId="77777777" w:rsidR="008B4BF5" w:rsidRPr="008B4BF5" w:rsidRDefault="008B4BF5" w:rsidP="00C748ED">
      <w:pPr>
        <w:widowControl w:val="0"/>
        <w:numPr>
          <w:ilvl w:val="0"/>
          <w:numId w:val="44"/>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Nom du plaignant (ou anonyme) ; </w:t>
      </w:r>
    </w:p>
    <w:p w14:paraId="45E23835" w14:textId="77777777" w:rsidR="008B4BF5" w:rsidRPr="008B4BF5" w:rsidRDefault="008B4BF5" w:rsidP="00C748ED">
      <w:pPr>
        <w:widowControl w:val="0"/>
        <w:numPr>
          <w:ilvl w:val="0"/>
          <w:numId w:val="44"/>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Sexe et catégorie du plaignant ; </w:t>
      </w:r>
    </w:p>
    <w:p w14:paraId="12933262" w14:textId="77777777" w:rsidR="008B4BF5" w:rsidRPr="008B4BF5" w:rsidRDefault="008B4BF5" w:rsidP="00C748ED">
      <w:pPr>
        <w:widowControl w:val="0"/>
        <w:numPr>
          <w:ilvl w:val="0"/>
          <w:numId w:val="44"/>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Localisation (province, territoire, commune, village) ; </w:t>
      </w:r>
    </w:p>
    <w:p w14:paraId="34008702" w14:textId="77777777" w:rsidR="008B4BF5" w:rsidRPr="008B4BF5" w:rsidRDefault="008B4BF5" w:rsidP="00C748ED">
      <w:pPr>
        <w:widowControl w:val="0"/>
        <w:numPr>
          <w:ilvl w:val="0"/>
          <w:numId w:val="44"/>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Canal de réception (boîte à plaintes, téléphone, e-mail, CLGP, etc.) ; </w:t>
      </w:r>
    </w:p>
    <w:p w14:paraId="1348346A" w14:textId="77777777" w:rsidR="008B4BF5" w:rsidRPr="008B4BF5" w:rsidRDefault="008B4BF5" w:rsidP="00C748ED">
      <w:pPr>
        <w:widowControl w:val="0"/>
        <w:numPr>
          <w:ilvl w:val="0"/>
          <w:numId w:val="44"/>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Objet de la plainte ; </w:t>
      </w:r>
    </w:p>
    <w:p w14:paraId="540F946F" w14:textId="77777777" w:rsidR="008B4BF5" w:rsidRPr="008B4BF5" w:rsidRDefault="008B4BF5" w:rsidP="00C748ED">
      <w:pPr>
        <w:widowControl w:val="0"/>
        <w:numPr>
          <w:ilvl w:val="0"/>
          <w:numId w:val="44"/>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Catégorie de la plainte (PAR, EAS/HS, emploi, environnement, sécurité, etc.) ; </w:t>
      </w:r>
    </w:p>
    <w:p w14:paraId="74BE3C90" w14:textId="77777777" w:rsidR="008B4BF5" w:rsidRPr="008B4BF5" w:rsidRDefault="008B4BF5" w:rsidP="00C748ED">
      <w:pPr>
        <w:widowControl w:val="0"/>
        <w:numPr>
          <w:ilvl w:val="0"/>
          <w:numId w:val="44"/>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Responsable du traitement ; </w:t>
      </w:r>
    </w:p>
    <w:p w14:paraId="41266323" w14:textId="77777777" w:rsidR="008B4BF5" w:rsidRPr="008B4BF5" w:rsidRDefault="008B4BF5" w:rsidP="00C748ED">
      <w:pPr>
        <w:widowControl w:val="0"/>
        <w:numPr>
          <w:ilvl w:val="0"/>
          <w:numId w:val="44"/>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Actions entreprises ; </w:t>
      </w:r>
    </w:p>
    <w:p w14:paraId="78B6153F" w14:textId="77777777" w:rsidR="008B4BF5" w:rsidRPr="008B4BF5" w:rsidRDefault="008B4BF5" w:rsidP="00C748ED">
      <w:pPr>
        <w:widowControl w:val="0"/>
        <w:numPr>
          <w:ilvl w:val="0"/>
          <w:numId w:val="44"/>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Date de réponse ; </w:t>
      </w:r>
    </w:p>
    <w:p w14:paraId="7C5A026D" w14:textId="77777777" w:rsidR="008B4BF5" w:rsidRPr="008B4BF5" w:rsidRDefault="008B4BF5" w:rsidP="00C748ED">
      <w:pPr>
        <w:widowControl w:val="0"/>
        <w:numPr>
          <w:ilvl w:val="0"/>
          <w:numId w:val="44"/>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Statut (ouverte, en cours, résolue, clôturée) ; </w:t>
      </w:r>
    </w:p>
    <w:p w14:paraId="241C0935" w14:textId="6D6091AC" w:rsidR="008B4BF5" w:rsidRDefault="008B4BF5" w:rsidP="00C748ED">
      <w:pPr>
        <w:widowControl w:val="0"/>
        <w:numPr>
          <w:ilvl w:val="0"/>
          <w:numId w:val="44"/>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Niveau de satisfaction du plaignant. </w:t>
      </w:r>
    </w:p>
    <w:p w14:paraId="2CC172B7" w14:textId="2384A955" w:rsidR="008B4BF5" w:rsidRDefault="008B4BF5" w:rsidP="00F90E36">
      <w:pPr>
        <w:widowControl w:val="0"/>
        <w:spacing w:before="0" w:after="0" w:line="276" w:lineRule="auto"/>
        <w:ind w:right="-50"/>
        <w:rPr>
          <w:rFonts w:ascii="Arial" w:eastAsia="Arial" w:hAnsi="Arial"/>
          <w:sz w:val="22"/>
          <w:lang w:val="fr-CA" w:eastAsia="en-US"/>
        </w:rPr>
      </w:pPr>
    </w:p>
    <w:p w14:paraId="3360DDAC" w14:textId="3B52A5A3" w:rsidR="0083083C" w:rsidRDefault="0083083C" w:rsidP="00F90E36">
      <w:pPr>
        <w:widowControl w:val="0"/>
        <w:spacing w:before="0" w:after="0" w:line="276" w:lineRule="auto"/>
        <w:ind w:right="-50"/>
        <w:rPr>
          <w:rFonts w:ascii="Arial" w:eastAsia="Arial" w:hAnsi="Arial"/>
          <w:sz w:val="22"/>
          <w:lang w:val="fr-CA" w:eastAsia="en-US"/>
        </w:rPr>
      </w:pPr>
      <w:r>
        <w:rPr>
          <w:rFonts w:ascii="Arial" w:eastAsia="Arial" w:hAnsi="Arial"/>
          <w:sz w:val="22"/>
          <w:lang w:val="fr-CA" w:eastAsia="en-US"/>
        </w:rPr>
        <w:t>Dans le cadre du Projet AGREE, il sera mis en place un fichier Excel contenant des rubriques susmentionnées constitue la base des données d’enregistrement des plaintes pour rendre opérationnel le MGP du Projet AGREE.</w:t>
      </w:r>
    </w:p>
    <w:p w14:paraId="59B8553D" w14:textId="77777777" w:rsidR="0083083C" w:rsidRPr="008B4BF5" w:rsidRDefault="0083083C" w:rsidP="00F90E36">
      <w:pPr>
        <w:widowControl w:val="0"/>
        <w:spacing w:before="0" w:after="0" w:line="276" w:lineRule="auto"/>
        <w:ind w:right="-50"/>
        <w:rPr>
          <w:rFonts w:ascii="Arial" w:eastAsia="Arial" w:hAnsi="Arial"/>
          <w:sz w:val="22"/>
          <w:lang w:val="fr-CA" w:eastAsia="en-US"/>
        </w:rPr>
      </w:pPr>
    </w:p>
    <w:p w14:paraId="629A0899" w14:textId="31FA8F8F" w:rsidR="008B4BF5" w:rsidRPr="008B4BF5" w:rsidRDefault="008B4BF5" w:rsidP="00C748ED">
      <w:pPr>
        <w:pStyle w:val="Paragraphedeliste"/>
        <w:widowControl w:val="0"/>
        <w:numPr>
          <w:ilvl w:val="1"/>
          <w:numId w:val="42"/>
        </w:numPr>
        <w:spacing w:before="0" w:after="0" w:line="276" w:lineRule="auto"/>
        <w:ind w:right="-50"/>
        <w:rPr>
          <w:rFonts w:ascii="Arial" w:eastAsia="Arial" w:hAnsi="Arial"/>
          <w:b/>
          <w:bCs/>
          <w:sz w:val="22"/>
          <w:lang w:val="fr-CA" w:eastAsia="en-US"/>
        </w:rPr>
      </w:pPr>
      <w:r w:rsidRPr="008B4BF5">
        <w:rPr>
          <w:rFonts w:ascii="Arial" w:eastAsia="Arial" w:hAnsi="Arial"/>
          <w:b/>
          <w:bCs/>
          <w:sz w:val="22"/>
          <w:lang w:val="fr-CA" w:eastAsia="en-US"/>
        </w:rPr>
        <w:t>Numériser tous les documents physiques</w:t>
      </w:r>
    </w:p>
    <w:p w14:paraId="72E3B139" w14:textId="77777777" w:rsidR="008B4BF5" w:rsidRDefault="008B4BF5" w:rsidP="008B4BF5">
      <w:pPr>
        <w:widowControl w:val="0"/>
        <w:spacing w:before="0" w:after="0" w:line="276" w:lineRule="auto"/>
        <w:ind w:right="-50"/>
        <w:rPr>
          <w:rFonts w:ascii="Arial" w:eastAsia="Arial" w:hAnsi="Arial"/>
          <w:sz w:val="22"/>
          <w:lang w:val="fr-CA" w:eastAsia="en-US"/>
        </w:rPr>
      </w:pPr>
    </w:p>
    <w:p w14:paraId="4A48C753" w14:textId="7F49FC25" w:rsidR="008B4BF5" w:rsidRDefault="008B4BF5" w:rsidP="008B4BF5">
      <w:pPr>
        <w:widowControl w:val="0"/>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Scanner systématiquement :</w:t>
      </w:r>
    </w:p>
    <w:p w14:paraId="545B04B0" w14:textId="77777777" w:rsidR="008B4BF5" w:rsidRPr="008B4BF5" w:rsidRDefault="008B4BF5" w:rsidP="008B4BF5">
      <w:pPr>
        <w:widowControl w:val="0"/>
        <w:spacing w:before="0" w:after="0" w:line="276" w:lineRule="auto"/>
        <w:ind w:right="-50"/>
        <w:rPr>
          <w:rFonts w:ascii="Arial" w:eastAsia="Arial" w:hAnsi="Arial"/>
          <w:sz w:val="22"/>
          <w:lang w:val="fr-CA" w:eastAsia="en-US"/>
        </w:rPr>
      </w:pPr>
    </w:p>
    <w:p w14:paraId="65138AA6" w14:textId="77777777" w:rsidR="008B4BF5" w:rsidRPr="008B4BF5" w:rsidRDefault="008B4BF5" w:rsidP="00C748ED">
      <w:pPr>
        <w:widowControl w:val="0"/>
        <w:numPr>
          <w:ilvl w:val="0"/>
          <w:numId w:val="43"/>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Les formulaires de plainte ; </w:t>
      </w:r>
    </w:p>
    <w:p w14:paraId="39BAF7CB" w14:textId="77777777" w:rsidR="008B4BF5" w:rsidRPr="008B4BF5" w:rsidRDefault="008B4BF5" w:rsidP="00C748ED">
      <w:pPr>
        <w:widowControl w:val="0"/>
        <w:numPr>
          <w:ilvl w:val="0"/>
          <w:numId w:val="43"/>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Les procès-verbaux de médiation ; </w:t>
      </w:r>
    </w:p>
    <w:p w14:paraId="54C0F964" w14:textId="77777777" w:rsidR="008B4BF5" w:rsidRPr="008B4BF5" w:rsidRDefault="008B4BF5" w:rsidP="00C748ED">
      <w:pPr>
        <w:widowControl w:val="0"/>
        <w:numPr>
          <w:ilvl w:val="0"/>
          <w:numId w:val="43"/>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Les rapports d'enquête ; </w:t>
      </w:r>
    </w:p>
    <w:p w14:paraId="0A2C5895" w14:textId="77777777" w:rsidR="008B4BF5" w:rsidRPr="008B4BF5" w:rsidRDefault="008B4BF5" w:rsidP="00C748ED">
      <w:pPr>
        <w:widowControl w:val="0"/>
        <w:numPr>
          <w:ilvl w:val="0"/>
          <w:numId w:val="43"/>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Les correspondances échangées ; </w:t>
      </w:r>
    </w:p>
    <w:p w14:paraId="624F0B24" w14:textId="77777777" w:rsidR="008B4BF5" w:rsidRPr="008B4BF5" w:rsidRDefault="008B4BF5" w:rsidP="00C748ED">
      <w:pPr>
        <w:widowControl w:val="0"/>
        <w:numPr>
          <w:ilvl w:val="0"/>
          <w:numId w:val="43"/>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Les preuves de résolution ; </w:t>
      </w:r>
    </w:p>
    <w:p w14:paraId="0D6B5B11" w14:textId="77777777" w:rsidR="008B4BF5" w:rsidRPr="008B4BF5" w:rsidRDefault="008B4BF5" w:rsidP="00C748ED">
      <w:pPr>
        <w:widowControl w:val="0"/>
        <w:numPr>
          <w:ilvl w:val="0"/>
          <w:numId w:val="43"/>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Les fiches de clôture des plaintes. </w:t>
      </w:r>
    </w:p>
    <w:p w14:paraId="28306B78" w14:textId="77777777" w:rsidR="008B4BF5" w:rsidRDefault="008B4BF5" w:rsidP="008B4BF5">
      <w:pPr>
        <w:widowControl w:val="0"/>
        <w:spacing w:before="0" w:after="0" w:line="276" w:lineRule="auto"/>
        <w:ind w:right="-50"/>
        <w:rPr>
          <w:rFonts w:ascii="Arial" w:eastAsia="Arial" w:hAnsi="Arial"/>
          <w:sz w:val="22"/>
          <w:lang w:val="fr-CA" w:eastAsia="en-US"/>
        </w:rPr>
      </w:pPr>
    </w:p>
    <w:p w14:paraId="6A915FBC" w14:textId="64979543" w:rsidR="008B4BF5" w:rsidRDefault="008B4BF5" w:rsidP="008B4BF5">
      <w:pPr>
        <w:widowControl w:val="0"/>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Les documents doivent être enregistrés au format PDF.</w:t>
      </w:r>
    </w:p>
    <w:p w14:paraId="26460DCC" w14:textId="77777777" w:rsidR="008B4BF5" w:rsidRPr="008B4BF5" w:rsidRDefault="008B4BF5" w:rsidP="008B4BF5">
      <w:pPr>
        <w:widowControl w:val="0"/>
        <w:spacing w:before="0" w:after="0" w:line="276" w:lineRule="auto"/>
        <w:ind w:right="-50"/>
        <w:rPr>
          <w:rFonts w:ascii="Arial" w:eastAsia="Arial" w:hAnsi="Arial"/>
          <w:sz w:val="22"/>
          <w:lang w:val="fr-CA" w:eastAsia="en-US"/>
        </w:rPr>
      </w:pPr>
    </w:p>
    <w:p w14:paraId="661290DA" w14:textId="31C94CD1" w:rsidR="008B4BF5" w:rsidRPr="008B4BF5" w:rsidRDefault="008B4BF5" w:rsidP="00C748ED">
      <w:pPr>
        <w:pStyle w:val="Paragraphedeliste"/>
        <w:widowControl w:val="0"/>
        <w:numPr>
          <w:ilvl w:val="0"/>
          <w:numId w:val="45"/>
        </w:numPr>
        <w:spacing w:before="0" w:after="0" w:line="276" w:lineRule="auto"/>
        <w:ind w:right="-50"/>
        <w:rPr>
          <w:rFonts w:ascii="Arial" w:eastAsia="Arial" w:hAnsi="Arial"/>
          <w:b/>
          <w:bCs/>
          <w:sz w:val="22"/>
          <w:lang w:val="fr-CA" w:eastAsia="en-US"/>
        </w:rPr>
      </w:pPr>
      <w:r w:rsidRPr="008B4BF5">
        <w:rPr>
          <w:rFonts w:ascii="Arial" w:eastAsia="Arial" w:hAnsi="Arial"/>
          <w:b/>
          <w:bCs/>
          <w:sz w:val="22"/>
          <w:lang w:val="fr-CA" w:eastAsia="en-US"/>
        </w:rPr>
        <w:t>Adopter une nomenclature uniforme</w:t>
      </w:r>
    </w:p>
    <w:p w14:paraId="6195256A" w14:textId="77777777" w:rsidR="008B4BF5" w:rsidRPr="008B4BF5" w:rsidRDefault="008B4BF5" w:rsidP="008B4BF5">
      <w:pPr>
        <w:pStyle w:val="Paragraphedeliste"/>
        <w:widowControl w:val="0"/>
        <w:spacing w:before="0" w:after="0" w:line="276" w:lineRule="auto"/>
        <w:ind w:left="1440" w:right="-50"/>
        <w:rPr>
          <w:rFonts w:ascii="Arial" w:eastAsia="Arial" w:hAnsi="Arial"/>
          <w:b/>
          <w:bCs/>
          <w:sz w:val="22"/>
          <w:lang w:val="fr-CA" w:eastAsia="en-US"/>
        </w:rPr>
      </w:pPr>
    </w:p>
    <w:p w14:paraId="714BE810" w14:textId="6D611767" w:rsidR="008B4BF5" w:rsidRDefault="008B4BF5" w:rsidP="008B4BF5">
      <w:pPr>
        <w:widowControl w:val="0"/>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Par exemple :</w:t>
      </w:r>
    </w:p>
    <w:p w14:paraId="40CBB57E" w14:textId="77777777" w:rsidR="008B4BF5" w:rsidRPr="008B4BF5" w:rsidRDefault="008B4BF5" w:rsidP="008B4BF5">
      <w:pPr>
        <w:widowControl w:val="0"/>
        <w:spacing w:before="0" w:after="0" w:line="276" w:lineRule="auto"/>
        <w:ind w:right="-50"/>
        <w:rPr>
          <w:rFonts w:ascii="Arial" w:eastAsia="Arial" w:hAnsi="Arial"/>
          <w:sz w:val="22"/>
          <w:lang w:val="fr-CA" w:eastAsia="en-US"/>
        </w:rPr>
      </w:pPr>
    </w:p>
    <w:p w14:paraId="0812AB19" w14:textId="31F7822E" w:rsidR="008B4BF5" w:rsidRPr="008B4BF5" w:rsidRDefault="008B4BF5" w:rsidP="008B4BF5">
      <w:pPr>
        <w:widowControl w:val="0"/>
        <w:spacing w:before="0" w:after="0" w:line="276" w:lineRule="auto"/>
        <w:ind w:right="-50"/>
        <w:rPr>
          <w:rFonts w:ascii="Arial" w:eastAsia="Arial" w:hAnsi="Arial"/>
          <w:sz w:val="22"/>
          <w:lang w:val="fr-CA" w:eastAsia="en-US"/>
        </w:rPr>
      </w:pPr>
      <w:r w:rsidRPr="008B4BF5">
        <w:rPr>
          <w:rFonts w:ascii="Arial" w:eastAsia="Arial" w:hAnsi="Arial"/>
          <w:b/>
          <w:bCs/>
          <w:sz w:val="22"/>
          <w:lang w:val="fr-CA" w:eastAsia="en-US"/>
        </w:rPr>
        <w:t>AGREE_MGP_2026_001_Gbadolite_Plainte</w:t>
      </w:r>
      <w:r>
        <w:rPr>
          <w:rFonts w:ascii="Arial" w:eastAsia="Arial" w:hAnsi="Arial"/>
          <w:b/>
          <w:bCs/>
          <w:sz w:val="22"/>
          <w:lang w:val="fr-CA" w:eastAsia="en-US"/>
        </w:rPr>
        <w:t xml:space="preserve"> </w:t>
      </w:r>
      <w:r w:rsidRPr="008B4BF5">
        <w:rPr>
          <w:rFonts w:ascii="Arial" w:eastAsia="Arial" w:hAnsi="Arial"/>
          <w:b/>
          <w:bCs/>
          <w:sz w:val="22"/>
          <w:lang w:val="fr-CA" w:eastAsia="en-US"/>
        </w:rPr>
        <w:t>PAR.pdf</w:t>
      </w:r>
    </w:p>
    <w:p w14:paraId="4F3A862B" w14:textId="77777777" w:rsidR="008B4BF5" w:rsidRPr="008B4BF5" w:rsidRDefault="008B4BF5" w:rsidP="008B4BF5">
      <w:pPr>
        <w:widowControl w:val="0"/>
        <w:spacing w:before="0" w:after="0" w:line="276" w:lineRule="auto"/>
        <w:ind w:right="-50"/>
        <w:rPr>
          <w:rFonts w:ascii="Arial" w:eastAsia="Arial" w:hAnsi="Arial"/>
          <w:sz w:val="22"/>
          <w:lang w:val="fr-CA" w:eastAsia="en-US"/>
        </w:rPr>
      </w:pPr>
      <w:proofErr w:type="gramStart"/>
      <w:r w:rsidRPr="008B4BF5">
        <w:rPr>
          <w:rFonts w:ascii="Arial" w:eastAsia="Arial" w:hAnsi="Arial"/>
          <w:sz w:val="22"/>
          <w:lang w:val="fr-CA" w:eastAsia="en-US"/>
        </w:rPr>
        <w:t>ou</w:t>
      </w:r>
      <w:proofErr w:type="gramEnd"/>
    </w:p>
    <w:p w14:paraId="133A0048" w14:textId="77777777" w:rsidR="008B4BF5" w:rsidRPr="008B4BF5" w:rsidRDefault="008B4BF5" w:rsidP="008B4BF5">
      <w:pPr>
        <w:widowControl w:val="0"/>
        <w:spacing w:before="0" w:after="0" w:line="276" w:lineRule="auto"/>
        <w:ind w:right="-50"/>
        <w:rPr>
          <w:rFonts w:ascii="Arial" w:eastAsia="Arial" w:hAnsi="Arial"/>
          <w:sz w:val="22"/>
          <w:lang w:val="fr-CA" w:eastAsia="en-US"/>
        </w:rPr>
      </w:pPr>
      <w:r w:rsidRPr="008B4BF5">
        <w:rPr>
          <w:rFonts w:ascii="Arial" w:eastAsia="Arial" w:hAnsi="Arial"/>
          <w:b/>
          <w:bCs/>
          <w:sz w:val="22"/>
          <w:lang w:val="fr-CA" w:eastAsia="en-US"/>
        </w:rPr>
        <w:t>AGREE_MGP_Kananga_2026_015_Cloture.pdf</w:t>
      </w:r>
    </w:p>
    <w:p w14:paraId="5FDE4745" w14:textId="77777777" w:rsidR="008B4BF5" w:rsidRDefault="008B4BF5" w:rsidP="008B4BF5">
      <w:pPr>
        <w:widowControl w:val="0"/>
        <w:spacing w:before="0" w:after="0" w:line="276" w:lineRule="auto"/>
        <w:ind w:right="-50"/>
        <w:rPr>
          <w:rFonts w:ascii="Arial" w:eastAsia="Arial" w:hAnsi="Arial"/>
          <w:sz w:val="22"/>
          <w:lang w:val="fr-CA" w:eastAsia="en-US"/>
        </w:rPr>
      </w:pPr>
    </w:p>
    <w:p w14:paraId="332989C5" w14:textId="7A3059F4" w:rsidR="008B4BF5" w:rsidRDefault="008B4BF5" w:rsidP="008B4BF5">
      <w:pPr>
        <w:widowControl w:val="0"/>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Cette codification facilite la recherche et le classement.</w:t>
      </w:r>
    </w:p>
    <w:p w14:paraId="2BF7CCF8" w14:textId="77777777" w:rsidR="00C06567" w:rsidRPr="008B4BF5" w:rsidRDefault="00C06567" w:rsidP="008B4BF5">
      <w:pPr>
        <w:widowControl w:val="0"/>
        <w:spacing w:before="0" w:after="0" w:line="276" w:lineRule="auto"/>
        <w:ind w:right="-50"/>
        <w:rPr>
          <w:rFonts w:ascii="Arial" w:eastAsia="Arial" w:hAnsi="Arial"/>
          <w:sz w:val="22"/>
          <w:lang w:val="fr-CA" w:eastAsia="en-US"/>
        </w:rPr>
      </w:pPr>
    </w:p>
    <w:p w14:paraId="5B972C92" w14:textId="334522AB" w:rsidR="008B4BF5" w:rsidRPr="008B4BF5" w:rsidRDefault="008B4BF5" w:rsidP="00C748ED">
      <w:pPr>
        <w:pStyle w:val="Paragraphedeliste"/>
        <w:widowControl w:val="0"/>
        <w:numPr>
          <w:ilvl w:val="1"/>
          <w:numId w:val="42"/>
        </w:numPr>
        <w:spacing w:before="0" w:after="0" w:line="276" w:lineRule="auto"/>
        <w:ind w:right="-50"/>
        <w:rPr>
          <w:rFonts w:ascii="Arial" w:eastAsia="Arial" w:hAnsi="Arial"/>
          <w:b/>
          <w:bCs/>
          <w:sz w:val="22"/>
          <w:lang w:val="fr-CA" w:eastAsia="en-US"/>
        </w:rPr>
      </w:pPr>
      <w:r w:rsidRPr="008B4BF5">
        <w:rPr>
          <w:rFonts w:ascii="Arial" w:eastAsia="Arial" w:hAnsi="Arial"/>
          <w:b/>
          <w:bCs/>
          <w:sz w:val="22"/>
          <w:lang w:val="fr-CA" w:eastAsia="en-US"/>
        </w:rPr>
        <w:t>Organiser les dossiers électroniques</w:t>
      </w:r>
    </w:p>
    <w:p w14:paraId="335907D4" w14:textId="77777777" w:rsidR="008B4BF5" w:rsidRDefault="008B4BF5" w:rsidP="008B4BF5">
      <w:pPr>
        <w:widowControl w:val="0"/>
        <w:spacing w:before="0" w:after="0" w:line="276" w:lineRule="auto"/>
        <w:ind w:right="-50"/>
        <w:rPr>
          <w:rFonts w:ascii="Arial" w:eastAsia="Arial" w:hAnsi="Arial"/>
          <w:sz w:val="22"/>
          <w:lang w:val="fr-CA" w:eastAsia="en-US"/>
        </w:rPr>
      </w:pPr>
    </w:p>
    <w:p w14:paraId="5195CD5B" w14:textId="798E2A4D" w:rsidR="008B4BF5" w:rsidRDefault="008B4BF5" w:rsidP="008B4BF5">
      <w:pPr>
        <w:widowControl w:val="0"/>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Structure recommandée :</w:t>
      </w:r>
    </w:p>
    <w:p w14:paraId="5DF9C774" w14:textId="77777777" w:rsidR="008B4BF5" w:rsidRPr="008B4BF5" w:rsidRDefault="008B4BF5" w:rsidP="008B4BF5">
      <w:pPr>
        <w:widowControl w:val="0"/>
        <w:spacing w:before="0" w:after="0" w:line="276" w:lineRule="auto"/>
        <w:ind w:right="-50"/>
        <w:rPr>
          <w:rFonts w:ascii="Arial" w:eastAsia="Arial" w:hAnsi="Arial"/>
          <w:sz w:val="22"/>
          <w:lang w:val="fr-CA" w:eastAsia="en-US"/>
        </w:rPr>
      </w:pPr>
    </w:p>
    <w:p w14:paraId="7AF4009C" w14:textId="77777777" w:rsidR="008B4BF5" w:rsidRPr="008B4BF5" w:rsidRDefault="008B4BF5" w:rsidP="008B4BF5">
      <w:pPr>
        <w:widowControl w:val="0"/>
        <w:spacing w:before="0" w:after="0" w:line="276" w:lineRule="auto"/>
        <w:ind w:right="-50"/>
        <w:jc w:val="left"/>
        <w:rPr>
          <w:rFonts w:ascii="Arial" w:eastAsia="Arial" w:hAnsi="Arial"/>
          <w:sz w:val="22"/>
          <w:lang w:val="fr-CA" w:eastAsia="en-US"/>
        </w:rPr>
      </w:pPr>
      <w:proofErr w:type="gramStart"/>
      <w:r w:rsidRPr="008B4BF5">
        <w:rPr>
          <w:rFonts w:ascii="Segoe UI Symbol" w:eastAsia="Arial" w:hAnsi="Segoe UI Symbol" w:cs="Segoe UI Symbol"/>
          <w:sz w:val="22"/>
          <w:lang w:val="fr-CA" w:eastAsia="en-US"/>
        </w:rPr>
        <w:t>📁</w:t>
      </w:r>
      <w:proofErr w:type="gramEnd"/>
      <w:r w:rsidRPr="008B4BF5">
        <w:rPr>
          <w:rFonts w:ascii="Arial" w:eastAsia="Arial" w:hAnsi="Arial"/>
          <w:sz w:val="22"/>
          <w:lang w:val="fr-CA" w:eastAsia="en-US"/>
        </w:rPr>
        <w:t xml:space="preserve"> Projet AGREE</w:t>
      </w:r>
      <w:r w:rsidRPr="008B4BF5">
        <w:rPr>
          <w:rFonts w:ascii="Arial" w:eastAsia="Arial" w:hAnsi="Arial"/>
          <w:sz w:val="22"/>
          <w:lang w:val="fr-CA" w:eastAsia="en-US"/>
        </w:rPr>
        <w:br/>
      </w:r>
      <w:r w:rsidRPr="008B4BF5">
        <w:rPr>
          <w:rFonts w:ascii="Arial" w:eastAsia="Arial" w:hAnsi="Arial"/>
          <w:sz w:val="22"/>
          <w:lang w:val="fr-CA" w:eastAsia="en-US"/>
        </w:rPr>
        <w:t> </w:t>
      </w:r>
      <w:r w:rsidRPr="008B4BF5">
        <w:rPr>
          <w:rFonts w:ascii="Segoe UI Symbol" w:eastAsia="Arial" w:hAnsi="Segoe UI Symbol" w:cs="Segoe UI Symbol"/>
          <w:sz w:val="22"/>
          <w:lang w:val="fr-CA" w:eastAsia="en-US"/>
        </w:rPr>
        <w:t>📁</w:t>
      </w:r>
      <w:r w:rsidRPr="008B4BF5">
        <w:rPr>
          <w:rFonts w:ascii="Arial" w:eastAsia="Arial" w:hAnsi="Arial"/>
          <w:sz w:val="22"/>
          <w:lang w:val="fr-CA" w:eastAsia="en-US"/>
        </w:rPr>
        <w:t xml:space="preserve"> 2026</w:t>
      </w:r>
      <w:r w:rsidRPr="008B4BF5">
        <w:rPr>
          <w:rFonts w:ascii="Arial" w:eastAsia="Arial" w:hAnsi="Arial"/>
          <w:sz w:val="22"/>
          <w:lang w:val="fr-CA" w:eastAsia="en-US"/>
        </w:rPr>
        <w:br/>
      </w:r>
      <w:r w:rsidRPr="008B4BF5">
        <w:rPr>
          <w:rFonts w:ascii="Arial" w:eastAsia="Arial" w:hAnsi="Arial"/>
          <w:sz w:val="22"/>
          <w:lang w:val="fr-CA" w:eastAsia="en-US"/>
        </w:rPr>
        <w:t> </w:t>
      </w:r>
      <w:r w:rsidRPr="008B4BF5">
        <w:rPr>
          <w:rFonts w:ascii="Arial" w:eastAsia="Arial" w:hAnsi="Arial"/>
          <w:sz w:val="22"/>
          <w:lang w:val="fr-CA" w:eastAsia="en-US"/>
        </w:rPr>
        <w:t> </w:t>
      </w:r>
      <w:r w:rsidRPr="008B4BF5">
        <w:rPr>
          <w:rFonts w:ascii="Segoe UI Symbol" w:eastAsia="Arial" w:hAnsi="Segoe UI Symbol" w:cs="Segoe UI Symbol"/>
          <w:sz w:val="22"/>
          <w:lang w:val="fr-CA" w:eastAsia="en-US"/>
        </w:rPr>
        <w:t>📁</w:t>
      </w:r>
      <w:r w:rsidRPr="008B4BF5">
        <w:rPr>
          <w:rFonts w:ascii="Arial" w:eastAsia="Arial" w:hAnsi="Arial"/>
          <w:sz w:val="22"/>
          <w:lang w:val="fr-CA" w:eastAsia="en-US"/>
        </w:rPr>
        <w:t xml:space="preserve"> </w:t>
      </w:r>
      <w:proofErr w:type="spellStart"/>
      <w:r w:rsidRPr="008B4BF5">
        <w:rPr>
          <w:rFonts w:ascii="Arial" w:eastAsia="Arial" w:hAnsi="Arial"/>
          <w:sz w:val="22"/>
          <w:lang w:val="fr-CA" w:eastAsia="en-US"/>
        </w:rPr>
        <w:t>Gbadolite</w:t>
      </w:r>
      <w:proofErr w:type="spellEnd"/>
      <w:r w:rsidRPr="008B4BF5">
        <w:rPr>
          <w:rFonts w:ascii="Arial" w:eastAsia="Arial" w:hAnsi="Arial"/>
          <w:sz w:val="22"/>
          <w:lang w:val="fr-CA" w:eastAsia="en-US"/>
        </w:rPr>
        <w:br/>
      </w:r>
      <w:r w:rsidRPr="008B4BF5">
        <w:rPr>
          <w:rFonts w:ascii="Arial" w:eastAsia="Arial" w:hAnsi="Arial"/>
          <w:sz w:val="22"/>
          <w:lang w:val="fr-CA" w:eastAsia="en-US"/>
        </w:rPr>
        <w:t> </w:t>
      </w:r>
      <w:r w:rsidRPr="008B4BF5">
        <w:rPr>
          <w:rFonts w:ascii="Arial" w:eastAsia="Arial" w:hAnsi="Arial"/>
          <w:sz w:val="22"/>
          <w:lang w:val="fr-CA" w:eastAsia="en-US"/>
        </w:rPr>
        <w:t> </w:t>
      </w:r>
      <w:r w:rsidRPr="008B4BF5">
        <w:rPr>
          <w:rFonts w:ascii="Arial" w:eastAsia="Arial" w:hAnsi="Arial"/>
          <w:sz w:val="22"/>
          <w:lang w:val="fr-CA" w:eastAsia="en-US"/>
        </w:rPr>
        <w:t> </w:t>
      </w:r>
      <w:r w:rsidRPr="008B4BF5">
        <w:rPr>
          <w:rFonts w:ascii="Segoe UI Symbol" w:eastAsia="Arial" w:hAnsi="Segoe UI Symbol" w:cs="Segoe UI Symbol"/>
          <w:sz w:val="22"/>
          <w:lang w:val="fr-CA" w:eastAsia="en-US"/>
        </w:rPr>
        <w:t>📁</w:t>
      </w:r>
      <w:r w:rsidRPr="008B4BF5">
        <w:rPr>
          <w:rFonts w:ascii="Arial" w:eastAsia="Arial" w:hAnsi="Arial"/>
          <w:sz w:val="22"/>
          <w:lang w:val="fr-CA" w:eastAsia="en-US"/>
        </w:rPr>
        <w:t xml:space="preserve"> Plaintes ouvertes</w:t>
      </w:r>
      <w:r w:rsidRPr="008B4BF5">
        <w:rPr>
          <w:rFonts w:ascii="Arial" w:eastAsia="Arial" w:hAnsi="Arial"/>
          <w:sz w:val="22"/>
          <w:lang w:val="fr-CA" w:eastAsia="en-US"/>
        </w:rPr>
        <w:br/>
      </w:r>
      <w:r w:rsidRPr="008B4BF5">
        <w:rPr>
          <w:rFonts w:ascii="Arial" w:eastAsia="Arial" w:hAnsi="Arial"/>
          <w:sz w:val="22"/>
          <w:lang w:val="fr-CA" w:eastAsia="en-US"/>
        </w:rPr>
        <w:t> </w:t>
      </w:r>
      <w:r w:rsidRPr="008B4BF5">
        <w:rPr>
          <w:rFonts w:ascii="Arial" w:eastAsia="Arial" w:hAnsi="Arial"/>
          <w:sz w:val="22"/>
          <w:lang w:val="fr-CA" w:eastAsia="en-US"/>
        </w:rPr>
        <w:t> </w:t>
      </w:r>
      <w:r w:rsidRPr="008B4BF5">
        <w:rPr>
          <w:rFonts w:ascii="Arial" w:eastAsia="Arial" w:hAnsi="Arial"/>
          <w:sz w:val="22"/>
          <w:lang w:val="fr-CA" w:eastAsia="en-US"/>
        </w:rPr>
        <w:t> </w:t>
      </w:r>
      <w:r w:rsidRPr="008B4BF5">
        <w:rPr>
          <w:rFonts w:ascii="Segoe UI Symbol" w:eastAsia="Arial" w:hAnsi="Segoe UI Symbol" w:cs="Segoe UI Symbol"/>
          <w:sz w:val="22"/>
          <w:lang w:val="fr-CA" w:eastAsia="en-US"/>
        </w:rPr>
        <w:t>📁</w:t>
      </w:r>
      <w:r w:rsidRPr="008B4BF5">
        <w:rPr>
          <w:rFonts w:ascii="Arial" w:eastAsia="Arial" w:hAnsi="Arial"/>
          <w:sz w:val="22"/>
          <w:lang w:val="fr-CA" w:eastAsia="en-US"/>
        </w:rPr>
        <w:t xml:space="preserve"> Plaintes clôturées</w:t>
      </w:r>
      <w:r w:rsidRPr="008B4BF5">
        <w:rPr>
          <w:rFonts w:ascii="Arial" w:eastAsia="Arial" w:hAnsi="Arial"/>
          <w:sz w:val="22"/>
          <w:lang w:val="fr-CA" w:eastAsia="en-US"/>
        </w:rPr>
        <w:br/>
      </w:r>
      <w:r w:rsidRPr="008B4BF5">
        <w:rPr>
          <w:rFonts w:ascii="Arial" w:eastAsia="Arial" w:hAnsi="Arial"/>
          <w:sz w:val="22"/>
          <w:lang w:val="fr-CA" w:eastAsia="en-US"/>
        </w:rPr>
        <w:t> </w:t>
      </w:r>
      <w:r w:rsidRPr="008B4BF5">
        <w:rPr>
          <w:rFonts w:ascii="Arial" w:eastAsia="Arial" w:hAnsi="Arial"/>
          <w:sz w:val="22"/>
          <w:lang w:val="fr-CA" w:eastAsia="en-US"/>
        </w:rPr>
        <w:t> </w:t>
      </w:r>
      <w:r w:rsidRPr="008B4BF5">
        <w:rPr>
          <w:rFonts w:ascii="Segoe UI Symbol" w:eastAsia="Arial" w:hAnsi="Segoe UI Symbol" w:cs="Segoe UI Symbol"/>
          <w:sz w:val="22"/>
          <w:lang w:val="fr-CA" w:eastAsia="en-US"/>
        </w:rPr>
        <w:t>📁</w:t>
      </w:r>
      <w:r w:rsidRPr="008B4BF5">
        <w:rPr>
          <w:rFonts w:ascii="Arial" w:eastAsia="Arial" w:hAnsi="Arial"/>
          <w:sz w:val="22"/>
          <w:lang w:val="fr-CA" w:eastAsia="en-US"/>
        </w:rPr>
        <w:t xml:space="preserve"> Kananga</w:t>
      </w:r>
      <w:r w:rsidRPr="008B4BF5">
        <w:rPr>
          <w:rFonts w:ascii="Arial" w:eastAsia="Arial" w:hAnsi="Arial"/>
          <w:sz w:val="22"/>
          <w:lang w:val="fr-CA" w:eastAsia="en-US"/>
        </w:rPr>
        <w:br/>
      </w:r>
      <w:r w:rsidRPr="008B4BF5">
        <w:rPr>
          <w:rFonts w:ascii="Arial" w:eastAsia="Arial" w:hAnsi="Arial"/>
          <w:sz w:val="22"/>
          <w:lang w:val="fr-CA" w:eastAsia="en-US"/>
        </w:rPr>
        <w:t> </w:t>
      </w:r>
      <w:r w:rsidRPr="008B4BF5">
        <w:rPr>
          <w:rFonts w:ascii="Arial" w:eastAsia="Arial" w:hAnsi="Arial"/>
          <w:sz w:val="22"/>
          <w:lang w:val="fr-CA" w:eastAsia="en-US"/>
        </w:rPr>
        <w:t> </w:t>
      </w:r>
      <w:r w:rsidRPr="008B4BF5">
        <w:rPr>
          <w:rFonts w:ascii="Segoe UI Symbol" w:eastAsia="Arial" w:hAnsi="Segoe UI Symbol" w:cs="Segoe UI Symbol"/>
          <w:sz w:val="22"/>
          <w:lang w:val="fr-CA" w:eastAsia="en-US"/>
        </w:rPr>
        <w:t>📁</w:t>
      </w:r>
      <w:r w:rsidRPr="008B4BF5">
        <w:rPr>
          <w:rFonts w:ascii="Arial" w:eastAsia="Arial" w:hAnsi="Arial"/>
          <w:sz w:val="22"/>
          <w:lang w:val="fr-CA" w:eastAsia="en-US"/>
        </w:rPr>
        <w:t xml:space="preserve"> Kinshasa</w:t>
      </w:r>
      <w:r w:rsidRPr="008B4BF5">
        <w:rPr>
          <w:rFonts w:ascii="Arial" w:eastAsia="Arial" w:hAnsi="Arial"/>
          <w:sz w:val="22"/>
          <w:lang w:val="fr-CA" w:eastAsia="en-US"/>
        </w:rPr>
        <w:br/>
      </w:r>
      <w:r w:rsidRPr="008B4BF5">
        <w:rPr>
          <w:rFonts w:ascii="Arial" w:eastAsia="Arial" w:hAnsi="Arial"/>
          <w:sz w:val="22"/>
          <w:lang w:val="fr-CA" w:eastAsia="en-US"/>
        </w:rPr>
        <w:t> </w:t>
      </w:r>
      <w:r w:rsidRPr="008B4BF5">
        <w:rPr>
          <w:rFonts w:ascii="Arial" w:eastAsia="Arial" w:hAnsi="Arial"/>
          <w:sz w:val="22"/>
          <w:lang w:val="fr-CA" w:eastAsia="en-US"/>
        </w:rPr>
        <w:t> </w:t>
      </w:r>
      <w:r w:rsidRPr="008B4BF5">
        <w:rPr>
          <w:rFonts w:ascii="Segoe UI Symbol" w:eastAsia="Arial" w:hAnsi="Segoe UI Symbol" w:cs="Segoe UI Symbol"/>
          <w:sz w:val="22"/>
          <w:lang w:val="fr-CA" w:eastAsia="en-US"/>
        </w:rPr>
        <w:t>📁</w:t>
      </w:r>
      <w:r w:rsidRPr="008B4BF5">
        <w:rPr>
          <w:rFonts w:ascii="Arial" w:eastAsia="Arial" w:hAnsi="Arial"/>
          <w:sz w:val="22"/>
          <w:lang w:val="fr-CA" w:eastAsia="en-US"/>
        </w:rPr>
        <w:t xml:space="preserve"> EAS-HS (accès restreint)</w:t>
      </w:r>
    </w:p>
    <w:p w14:paraId="5783560A" w14:textId="77777777" w:rsidR="008B4BF5" w:rsidRDefault="008B4BF5" w:rsidP="008B4BF5">
      <w:pPr>
        <w:widowControl w:val="0"/>
        <w:spacing w:before="0" w:after="0" w:line="276" w:lineRule="auto"/>
        <w:ind w:right="-50"/>
        <w:rPr>
          <w:rFonts w:ascii="Arial" w:eastAsia="Arial" w:hAnsi="Arial"/>
          <w:b/>
          <w:bCs/>
          <w:sz w:val="22"/>
          <w:lang w:val="fr-CA" w:eastAsia="en-US"/>
        </w:rPr>
      </w:pPr>
    </w:p>
    <w:p w14:paraId="7DC857BB" w14:textId="4AB20079" w:rsidR="008B4BF5" w:rsidRDefault="008B4BF5" w:rsidP="00C748ED">
      <w:pPr>
        <w:pStyle w:val="Paragraphedeliste"/>
        <w:widowControl w:val="0"/>
        <w:numPr>
          <w:ilvl w:val="1"/>
          <w:numId w:val="42"/>
        </w:numPr>
        <w:spacing w:before="0" w:after="0" w:line="276" w:lineRule="auto"/>
        <w:ind w:right="-50"/>
        <w:rPr>
          <w:rFonts w:ascii="Arial" w:eastAsia="Arial" w:hAnsi="Arial"/>
          <w:b/>
          <w:bCs/>
          <w:sz w:val="22"/>
          <w:lang w:val="fr-CA" w:eastAsia="en-US"/>
        </w:rPr>
      </w:pPr>
      <w:r w:rsidRPr="008B4BF5">
        <w:rPr>
          <w:rFonts w:ascii="Arial" w:eastAsia="Arial" w:hAnsi="Arial"/>
          <w:b/>
          <w:bCs/>
          <w:sz w:val="22"/>
          <w:lang w:val="fr-CA" w:eastAsia="en-US"/>
        </w:rPr>
        <w:t>Sécuriser les données</w:t>
      </w:r>
    </w:p>
    <w:p w14:paraId="29C90251" w14:textId="77777777" w:rsidR="008B4BF5" w:rsidRPr="008B4BF5" w:rsidRDefault="008B4BF5" w:rsidP="008B4BF5">
      <w:pPr>
        <w:pStyle w:val="Paragraphedeliste"/>
        <w:widowControl w:val="0"/>
        <w:spacing w:before="0" w:after="0" w:line="276" w:lineRule="auto"/>
        <w:ind w:left="1440" w:right="-50"/>
        <w:rPr>
          <w:rFonts w:ascii="Arial" w:eastAsia="Arial" w:hAnsi="Arial"/>
          <w:b/>
          <w:bCs/>
          <w:sz w:val="22"/>
          <w:lang w:val="fr-CA" w:eastAsia="en-US"/>
        </w:rPr>
      </w:pPr>
    </w:p>
    <w:p w14:paraId="09DA92E7"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Limiter les droits d'accès aux personnes autorisées ; </w:t>
      </w:r>
    </w:p>
    <w:p w14:paraId="21426609"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Protéger les dossiers sensibles par mot de passe ; </w:t>
      </w:r>
    </w:p>
    <w:p w14:paraId="0B513101"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Prévoir un accès restreint aux dossiers EAS/HS ; </w:t>
      </w:r>
    </w:p>
    <w:p w14:paraId="44D19CA6" w14:textId="1F6AA788" w:rsid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Respecter les règles de confidentialité des données personnelles. </w:t>
      </w:r>
    </w:p>
    <w:p w14:paraId="59A9D888" w14:textId="77777777" w:rsidR="008B4BF5" w:rsidRPr="008B4BF5" w:rsidRDefault="008B4BF5" w:rsidP="008B4BF5">
      <w:pPr>
        <w:widowControl w:val="0"/>
        <w:spacing w:before="0" w:after="0" w:line="276" w:lineRule="auto"/>
        <w:ind w:left="720" w:right="-50"/>
        <w:rPr>
          <w:rFonts w:ascii="Arial" w:eastAsia="Arial" w:hAnsi="Arial"/>
          <w:sz w:val="22"/>
          <w:lang w:val="fr-CA" w:eastAsia="en-US"/>
        </w:rPr>
      </w:pPr>
    </w:p>
    <w:p w14:paraId="3873695E" w14:textId="5448450E" w:rsidR="008B4BF5" w:rsidRPr="008B4BF5" w:rsidRDefault="008B4BF5" w:rsidP="00C748ED">
      <w:pPr>
        <w:pStyle w:val="Paragraphedeliste"/>
        <w:widowControl w:val="0"/>
        <w:numPr>
          <w:ilvl w:val="1"/>
          <w:numId w:val="42"/>
        </w:numPr>
        <w:spacing w:before="0" w:after="0" w:line="276" w:lineRule="auto"/>
        <w:ind w:right="-50"/>
        <w:rPr>
          <w:rFonts w:ascii="Arial" w:eastAsia="Arial" w:hAnsi="Arial"/>
          <w:b/>
          <w:bCs/>
          <w:sz w:val="22"/>
          <w:lang w:val="fr-CA" w:eastAsia="en-US"/>
        </w:rPr>
      </w:pPr>
      <w:r w:rsidRPr="008B4BF5">
        <w:rPr>
          <w:rFonts w:ascii="Arial" w:eastAsia="Arial" w:hAnsi="Arial"/>
          <w:b/>
          <w:bCs/>
          <w:sz w:val="22"/>
          <w:lang w:val="fr-CA" w:eastAsia="en-US"/>
        </w:rPr>
        <w:t>Mettre en place des sauvegardes régulières</w:t>
      </w:r>
    </w:p>
    <w:p w14:paraId="63D6319D" w14:textId="77777777" w:rsidR="008B4BF5" w:rsidRDefault="008B4BF5" w:rsidP="008B4BF5">
      <w:pPr>
        <w:widowControl w:val="0"/>
        <w:spacing w:before="0" w:after="0" w:line="276" w:lineRule="auto"/>
        <w:ind w:right="-50"/>
        <w:rPr>
          <w:rFonts w:ascii="Arial" w:eastAsia="Arial" w:hAnsi="Arial"/>
          <w:sz w:val="22"/>
          <w:lang w:val="fr-CA" w:eastAsia="en-US"/>
        </w:rPr>
      </w:pPr>
    </w:p>
    <w:p w14:paraId="3E9E058D" w14:textId="738E056C" w:rsidR="008B4BF5" w:rsidRDefault="008B4BF5" w:rsidP="008B4BF5">
      <w:pPr>
        <w:widowControl w:val="0"/>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Conserver au moins trois copies :</w:t>
      </w:r>
    </w:p>
    <w:p w14:paraId="2A72EA2F" w14:textId="77777777" w:rsidR="008B4BF5" w:rsidRPr="008B4BF5" w:rsidRDefault="008B4BF5" w:rsidP="008B4BF5">
      <w:pPr>
        <w:widowControl w:val="0"/>
        <w:spacing w:before="0" w:after="0" w:line="276" w:lineRule="auto"/>
        <w:ind w:right="-50"/>
        <w:rPr>
          <w:rFonts w:ascii="Arial" w:eastAsia="Arial" w:hAnsi="Arial"/>
          <w:sz w:val="22"/>
          <w:lang w:val="fr-CA" w:eastAsia="en-US"/>
        </w:rPr>
      </w:pPr>
    </w:p>
    <w:p w14:paraId="4F47DA39"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Une copie sur l'ordinateur de l'UCM ; </w:t>
      </w:r>
    </w:p>
    <w:p w14:paraId="128B9B0B"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Une copie sur un serveur ou espace cloud sécurisé ; </w:t>
      </w:r>
    </w:p>
    <w:p w14:paraId="10C7C2C6"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Une copie sur un disque dur externe. </w:t>
      </w:r>
    </w:p>
    <w:p w14:paraId="25577B07" w14:textId="77777777" w:rsidR="008B4BF5" w:rsidRDefault="008B4BF5" w:rsidP="008B4BF5">
      <w:pPr>
        <w:widowControl w:val="0"/>
        <w:spacing w:before="0" w:after="0" w:line="276" w:lineRule="auto"/>
        <w:ind w:right="-50"/>
        <w:rPr>
          <w:rFonts w:ascii="Arial" w:eastAsia="Arial" w:hAnsi="Arial"/>
          <w:sz w:val="22"/>
          <w:lang w:val="fr-CA" w:eastAsia="en-US"/>
        </w:rPr>
      </w:pPr>
    </w:p>
    <w:p w14:paraId="5A87EE3C" w14:textId="28178559" w:rsidR="008B4BF5" w:rsidRDefault="008B4BF5" w:rsidP="008B4BF5">
      <w:pPr>
        <w:widowControl w:val="0"/>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La sauvegarde devrait être effectuée au minimum chaque semaine.</w:t>
      </w:r>
    </w:p>
    <w:p w14:paraId="29637DF3" w14:textId="77777777" w:rsidR="008B4BF5" w:rsidRPr="008B4BF5" w:rsidRDefault="008B4BF5" w:rsidP="008B4BF5">
      <w:pPr>
        <w:widowControl w:val="0"/>
        <w:spacing w:before="0" w:after="0" w:line="276" w:lineRule="auto"/>
        <w:ind w:right="-50"/>
        <w:rPr>
          <w:rFonts w:ascii="Arial" w:eastAsia="Arial" w:hAnsi="Arial"/>
          <w:sz w:val="22"/>
          <w:lang w:val="fr-CA" w:eastAsia="en-US"/>
        </w:rPr>
      </w:pPr>
    </w:p>
    <w:p w14:paraId="2BCB5881" w14:textId="2E6D5678" w:rsidR="008B4BF5" w:rsidRPr="008B4BF5" w:rsidRDefault="008B4BF5" w:rsidP="00C748ED">
      <w:pPr>
        <w:pStyle w:val="Paragraphedeliste"/>
        <w:widowControl w:val="0"/>
        <w:numPr>
          <w:ilvl w:val="1"/>
          <w:numId w:val="42"/>
        </w:numPr>
        <w:spacing w:before="0" w:after="0" w:line="276" w:lineRule="auto"/>
        <w:ind w:right="-50"/>
        <w:rPr>
          <w:rFonts w:ascii="Arial" w:eastAsia="Arial" w:hAnsi="Arial"/>
          <w:b/>
          <w:bCs/>
          <w:sz w:val="22"/>
          <w:lang w:val="fr-CA" w:eastAsia="en-US"/>
        </w:rPr>
      </w:pPr>
      <w:r w:rsidRPr="008B4BF5">
        <w:rPr>
          <w:rFonts w:ascii="Arial" w:eastAsia="Arial" w:hAnsi="Arial"/>
          <w:b/>
          <w:bCs/>
          <w:sz w:val="22"/>
          <w:lang w:val="fr-CA" w:eastAsia="en-US"/>
        </w:rPr>
        <w:t>Produire des rapports périodiques</w:t>
      </w:r>
    </w:p>
    <w:p w14:paraId="32054AC1" w14:textId="77777777" w:rsidR="008B4BF5" w:rsidRDefault="008B4BF5" w:rsidP="008B4BF5">
      <w:pPr>
        <w:widowControl w:val="0"/>
        <w:spacing w:before="0" w:after="0" w:line="276" w:lineRule="auto"/>
        <w:ind w:right="-50"/>
        <w:rPr>
          <w:rFonts w:ascii="Arial" w:eastAsia="Arial" w:hAnsi="Arial"/>
          <w:sz w:val="22"/>
          <w:lang w:val="fr-CA" w:eastAsia="en-US"/>
        </w:rPr>
      </w:pPr>
    </w:p>
    <w:p w14:paraId="330F0523" w14:textId="1011A93B" w:rsidR="008B4BF5" w:rsidRDefault="008B4BF5" w:rsidP="008B4BF5">
      <w:pPr>
        <w:widowControl w:val="0"/>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À partir de la base électronique, générer :</w:t>
      </w:r>
    </w:p>
    <w:p w14:paraId="1095EB1E" w14:textId="77777777" w:rsidR="008B4BF5" w:rsidRPr="008B4BF5" w:rsidRDefault="008B4BF5" w:rsidP="008B4BF5">
      <w:pPr>
        <w:widowControl w:val="0"/>
        <w:spacing w:before="0" w:after="0" w:line="276" w:lineRule="auto"/>
        <w:ind w:right="-50"/>
        <w:rPr>
          <w:rFonts w:ascii="Arial" w:eastAsia="Arial" w:hAnsi="Arial"/>
          <w:sz w:val="22"/>
          <w:lang w:val="fr-CA" w:eastAsia="en-US"/>
        </w:rPr>
      </w:pPr>
    </w:p>
    <w:p w14:paraId="6244D300"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Nombre de plaintes reçues ; </w:t>
      </w:r>
    </w:p>
    <w:p w14:paraId="055F8530"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Nombre de plaintes résolues ; </w:t>
      </w:r>
    </w:p>
    <w:p w14:paraId="3C854247"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Délai moyen de traitement ; </w:t>
      </w:r>
    </w:p>
    <w:p w14:paraId="5F4C6E57"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lastRenderedPageBreak/>
        <w:t xml:space="preserve">Répartition par catégorie ; </w:t>
      </w:r>
    </w:p>
    <w:p w14:paraId="1231E390"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Répartition géographique ; </w:t>
      </w:r>
    </w:p>
    <w:p w14:paraId="1EF3CAA1"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Plaintes en souffrance. </w:t>
      </w:r>
    </w:p>
    <w:p w14:paraId="1FAE134F" w14:textId="7CDA8783" w:rsidR="008B4BF5" w:rsidRDefault="008B4BF5" w:rsidP="008B4BF5">
      <w:pPr>
        <w:widowControl w:val="0"/>
        <w:spacing w:before="0" w:after="0" w:line="276" w:lineRule="auto"/>
        <w:ind w:right="-50"/>
        <w:rPr>
          <w:rFonts w:ascii="Arial" w:eastAsia="Arial" w:hAnsi="Arial"/>
          <w:b/>
          <w:bCs/>
          <w:sz w:val="22"/>
          <w:lang w:val="fr-CA" w:eastAsia="en-US"/>
        </w:rPr>
      </w:pPr>
    </w:p>
    <w:p w14:paraId="09B148A0" w14:textId="227FE62D" w:rsidR="008B4BF5" w:rsidRPr="008B4BF5" w:rsidRDefault="008B4BF5" w:rsidP="00C748ED">
      <w:pPr>
        <w:pStyle w:val="Paragraphedeliste"/>
        <w:widowControl w:val="0"/>
        <w:numPr>
          <w:ilvl w:val="1"/>
          <w:numId w:val="42"/>
        </w:numPr>
        <w:spacing w:before="0" w:after="0" w:line="276" w:lineRule="auto"/>
        <w:ind w:right="-50"/>
        <w:rPr>
          <w:rFonts w:ascii="Arial" w:eastAsia="Arial" w:hAnsi="Arial"/>
          <w:b/>
          <w:bCs/>
          <w:sz w:val="22"/>
          <w:lang w:val="fr-CA" w:eastAsia="en-US"/>
        </w:rPr>
      </w:pPr>
      <w:r w:rsidRPr="008B4BF5">
        <w:rPr>
          <w:rFonts w:ascii="Arial" w:eastAsia="Arial" w:hAnsi="Arial"/>
          <w:b/>
          <w:bCs/>
          <w:sz w:val="22"/>
          <w:lang w:val="fr-CA" w:eastAsia="en-US"/>
        </w:rPr>
        <w:t xml:space="preserve"> Gestion spécifique des plaintes EAS/HS</w:t>
      </w:r>
    </w:p>
    <w:p w14:paraId="0CB67B8E" w14:textId="77777777" w:rsidR="008B4BF5" w:rsidRDefault="008B4BF5" w:rsidP="008B4BF5">
      <w:pPr>
        <w:widowControl w:val="0"/>
        <w:spacing w:before="0" w:after="0" w:line="276" w:lineRule="auto"/>
        <w:ind w:right="-50"/>
        <w:rPr>
          <w:rFonts w:ascii="Arial" w:eastAsia="Arial" w:hAnsi="Arial"/>
          <w:sz w:val="22"/>
          <w:lang w:val="fr-CA" w:eastAsia="en-US"/>
        </w:rPr>
      </w:pPr>
    </w:p>
    <w:p w14:paraId="713BD633" w14:textId="36C2DA20" w:rsidR="008B4BF5" w:rsidRDefault="008B4BF5" w:rsidP="008B4BF5">
      <w:pPr>
        <w:widowControl w:val="0"/>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Les plaintes EAS/HS doivent être archivées séparément :</w:t>
      </w:r>
    </w:p>
    <w:p w14:paraId="6C36D06B" w14:textId="77777777" w:rsidR="008B4BF5" w:rsidRPr="008B4BF5" w:rsidRDefault="008B4BF5" w:rsidP="008B4BF5">
      <w:pPr>
        <w:widowControl w:val="0"/>
        <w:spacing w:before="0" w:after="0" w:line="276" w:lineRule="auto"/>
        <w:ind w:right="-50"/>
        <w:rPr>
          <w:rFonts w:ascii="Arial" w:eastAsia="Arial" w:hAnsi="Arial"/>
          <w:sz w:val="22"/>
          <w:lang w:val="fr-CA" w:eastAsia="en-US"/>
        </w:rPr>
      </w:pPr>
    </w:p>
    <w:p w14:paraId="1F954596"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Sans mention du nom des survivantes dans les bases de données générales ; </w:t>
      </w:r>
    </w:p>
    <w:p w14:paraId="3C9B4410"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 xml:space="preserve">Avec accès strictement limité aux personnes habilitées ; </w:t>
      </w:r>
    </w:p>
    <w:p w14:paraId="2B8EF8F9" w14:textId="77777777" w:rsidR="008B4BF5" w:rsidRPr="008B4BF5" w:rsidRDefault="008B4BF5" w:rsidP="00C748ED">
      <w:pPr>
        <w:widowControl w:val="0"/>
        <w:numPr>
          <w:ilvl w:val="0"/>
          <w:numId w:val="46"/>
        </w:numPr>
        <w:spacing w:before="0" w:after="0" w:line="276" w:lineRule="auto"/>
        <w:ind w:right="-50"/>
        <w:rPr>
          <w:rFonts w:ascii="Arial" w:eastAsia="Arial" w:hAnsi="Arial"/>
          <w:sz w:val="22"/>
          <w:lang w:val="fr-CA" w:eastAsia="en-US"/>
        </w:rPr>
      </w:pPr>
      <w:r w:rsidRPr="008B4BF5">
        <w:rPr>
          <w:rFonts w:ascii="Arial" w:eastAsia="Arial" w:hAnsi="Arial"/>
          <w:sz w:val="22"/>
          <w:lang w:val="fr-CA" w:eastAsia="en-US"/>
        </w:rPr>
        <w:t>Conformément aux protocoles de confidentialité de la Banque mondiale.</w:t>
      </w:r>
    </w:p>
    <w:p w14:paraId="6A0C2348" w14:textId="77777777" w:rsidR="008B4BF5" w:rsidRDefault="008B4BF5" w:rsidP="001A7346">
      <w:pPr>
        <w:widowControl w:val="0"/>
        <w:spacing w:before="0" w:after="0" w:line="276" w:lineRule="auto"/>
        <w:ind w:right="-50"/>
        <w:rPr>
          <w:rFonts w:ascii="Arial" w:eastAsia="Arial" w:hAnsi="Arial"/>
          <w:sz w:val="22"/>
          <w:lang w:eastAsia="en-US"/>
        </w:rPr>
      </w:pPr>
    </w:p>
    <w:p w14:paraId="7C45D847" w14:textId="289A027B" w:rsidR="001A7346" w:rsidRDefault="008B4BF5" w:rsidP="001A7346">
      <w:pPr>
        <w:widowControl w:val="0"/>
        <w:spacing w:before="0" w:after="0" w:line="276" w:lineRule="auto"/>
        <w:ind w:right="-50"/>
        <w:rPr>
          <w:rFonts w:ascii="Arial" w:eastAsia="Arial" w:hAnsi="Arial"/>
          <w:sz w:val="22"/>
          <w:lang w:eastAsia="en-US"/>
        </w:rPr>
      </w:pPr>
      <w:r>
        <w:rPr>
          <w:rFonts w:ascii="Arial" w:eastAsia="Arial" w:hAnsi="Arial"/>
          <w:sz w:val="22"/>
          <w:lang w:eastAsia="en-US"/>
        </w:rPr>
        <w:t>Il convient de signaler que l</w:t>
      </w:r>
      <w:r w:rsidR="001A7346" w:rsidRPr="00343BF4">
        <w:rPr>
          <w:rFonts w:ascii="Arial" w:eastAsia="Arial" w:hAnsi="Arial"/>
          <w:sz w:val="22"/>
          <w:lang w:eastAsia="en-US"/>
        </w:rPr>
        <w:t xml:space="preserve">e système spécifique d’archivage se fait avec confidentialité et la sécurité des données VBG est assurée par l’ONG prestataire de services au sein du Projet </w:t>
      </w:r>
      <w:bookmarkStart w:id="70" w:name="_Toc10717704"/>
      <w:r>
        <w:rPr>
          <w:rFonts w:ascii="Arial" w:eastAsia="Arial" w:hAnsi="Arial"/>
          <w:sz w:val="22"/>
          <w:lang w:eastAsia="en-US"/>
        </w:rPr>
        <w:t xml:space="preserve">AGREE. </w:t>
      </w:r>
    </w:p>
    <w:p w14:paraId="1E872896" w14:textId="77777777" w:rsidR="001A7346" w:rsidRPr="00343BF4" w:rsidRDefault="001A7346" w:rsidP="001A7346">
      <w:pPr>
        <w:widowControl w:val="0"/>
        <w:spacing w:before="0" w:after="0" w:line="276" w:lineRule="auto"/>
        <w:ind w:right="-50"/>
        <w:rPr>
          <w:rFonts w:ascii="Arial" w:eastAsia="Arial" w:hAnsi="Arial"/>
          <w:sz w:val="22"/>
          <w:lang w:eastAsia="en-US"/>
        </w:rPr>
      </w:pPr>
    </w:p>
    <w:p w14:paraId="422CC1A8" w14:textId="77777777" w:rsidR="001A7346" w:rsidRPr="00343BF4" w:rsidRDefault="001A7346" w:rsidP="00FD6026">
      <w:pPr>
        <w:pStyle w:val="Paragraphedeliste"/>
        <w:numPr>
          <w:ilvl w:val="1"/>
          <w:numId w:val="16"/>
        </w:numPr>
        <w:spacing w:before="0" w:after="160" w:line="276" w:lineRule="auto"/>
        <w:jc w:val="left"/>
        <w:outlineLvl w:val="1"/>
        <w:rPr>
          <w:rFonts w:ascii="Arial" w:eastAsia="Calibri" w:hAnsi="Arial" w:cs="Arial"/>
          <w:b/>
          <w:sz w:val="22"/>
          <w:lang w:eastAsia="en-US"/>
        </w:rPr>
      </w:pPr>
      <w:bookmarkStart w:id="71" w:name="_Toc62552731"/>
      <w:bookmarkStart w:id="72" w:name="_Toc63868531"/>
      <w:bookmarkStart w:id="73" w:name="_Toc231842217"/>
      <w:r w:rsidRPr="00343BF4">
        <w:rPr>
          <w:rFonts w:ascii="Arial" w:eastAsia="Calibri" w:hAnsi="Arial" w:cs="Arial"/>
          <w:b/>
          <w:sz w:val="22"/>
          <w:lang w:eastAsia="en-US"/>
        </w:rPr>
        <w:t>Retour d’Information</w:t>
      </w:r>
      <w:bookmarkEnd w:id="70"/>
      <w:bookmarkEnd w:id="71"/>
      <w:bookmarkEnd w:id="72"/>
      <w:bookmarkEnd w:id="73"/>
    </w:p>
    <w:p w14:paraId="1C380B8A" w14:textId="41F4C8B8" w:rsidR="001A7346" w:rsidRPr="00343BF4" w:rsidRDefault="001A7346" w:rsidP="001A7346">
      <w:pPr>
        <w:spacing w:line="276" w:lineRule="auto"/>
        <w:ind w:right="74"/>
        <w:rPr>
          <w:rFonts w:ascii="Arial" w:eastAsia="Calibri" w:hAnsi="Arial" w:cs="Arial"/>
          <w:sz w:val="22"/>
          <w:lang w:eastAsia="en-US"/>
        </w:rPr>
      </w:pPr>
      <w:r w:rsidRPr="00343BF4">
        <w:rPr>
          <w:rFonts w:ascii="Arial" w:eastAsia="Calibri" w:hAnsi="Arial" w:cs="Arial"/>
          <w:sz w:val="22"/>
          <w:lang w:eastAsia="en-US"/>
        </w:rPr>
        <w:t>Le retour d’information se fera par information directe du réclamant et / ou le responsable de suivi environnemental et social de l’entreprise par téléphone, par réponse écrite signée du Chef de Mission de contrôle et les Bourgmestres des communes, les chefs des quartiers. Tous les efforts seront entrepris pour tenter de régler les différends à l’amiable. Une fois que l'ensemble des protagonistes se sont mis d'accord sur les solutions appropriées, une réponse à la plainte sera envoyée au plaignant.</w:t>
      </w:r>
    </w:p>
    <w:p w14:paraId="2D1F6914" w14:textId="77777777" w:rsidR="001A7346" w:rsidRDefault="001A7346" w:rsidP="001A7346">
      <w:pPr>
        <w:spacing w:before="0" w:after="0" w:line="276" w:lineRule="auto"/>
        <w:rPr>
          <w:rFonts w:ascii="Arial" w:eastAsia="Calibri" w:hAnsi="Arial" w:cs="Arial"/>
          <w:sz w:val="22"/>
          <w:lang w:eastAsia="es-ES_tradnl"/>
        </w:rPr>
      </w:pPr>
      <w:r w:rsidRPr="00343BF4">
        <w:rPr>
          <w:rFonts w:ascii="Arial" w:eastAsia="Calibri" w:hAnsi="Arial" w:cs="Arial"/>
          <w:sz w:val="22"/>
          <w:lang w:eastAsia="en-US"/>
        </w:rPr>
        <w:t xml:space="preserve">En ce qui concerne les cas de VBG, une fois que la vérification sera conclue, le/la plaignant(e) devrait être informé(e) de l’issue de la vérification (normalement, à travers le prestataire de services), y compris pour prendre le temps de mettre en place un plan de sécurité, si nécessaire. Seulement après avoir informé le/la plaignant(e), l’auteur sera notifié aussi par le représentant approprié au sein du gestionnaire ou de l’entreprise. Le prestataire de services de VBG devrait également demeurer disponible au/à la survivant(e) pour répondre aux questions en cas de besoin. </w:t>
      </w:r>
      <w:r w:rsidRPr="00343BF4">
        <w:rPr>
          <w:rFonts w:ascii="Arial" w:eastAsia="Calibri" w:hAnsi="Arial" w:cs="Arial"/>
          <w:sz w:val="22"/>
          <w:lang w:eastAsia="es-ES_tradnl"/>
        </w:rPr>
        <w:t>Il serait également indispensable d’informer la communauté en général des mesures qui seront prises au cas où celle-ci a également été touchée.</w:t>
      </w:r>
    </w:p>
    <w:p w14:paraId="290EE3BB" w14:textId="77777777" w:rsidR="001A7346" w:rsidRPr="00343BF4" w:rsidRDefault="001A7346" w:rsidP="001A7346">
      <w:pPr>
        <w:spacing w:before="0" w:after="0" w:line="276" w:lineRule="auto"/>
        <w:rPr>
          <w:rFonts w:ascii="Arial" w:eastAsia="Calibri" w:hAnsi="Arial" w:cs="Arial"/>
          <w:sz w:val="22"/>
          <w:lang w:eastAsia="es-ES_tradnl"/>
        </w:rPr>
      </w:pPr>
    </w:p>
    <w:p w14:paraId="50A0C67B" w14:textId="60F34D31" w:rsidR="00C06567" w:rsidRPr="00C06567" w:rsidRDefault="00C06567" w:rsidP="00FD6026">
      <w:pPr>
        <w:pStyle w:val="Titre"/>
        <w:numPr>
          <w:ilvl w:val="0"/>
          <w:numId w:val="16"/>
        </w:numPr>
        <w:spacing w:before="0" w:after="0" w:line="276" w:lineRule="auto"/>
        <w:contextualSpacing w:val="0"/>
        <w:outlineLvl w:val="0"/>
        <w:rPr>
          <w:rFonts w:ascii="Arial" w:hAnsi="Arial" w:cs="Arial"/>
          <w:b/>
          <w:bCs/>
          <w:sz w:val="22"/>
          <w:szCs w:val="22"/>
        </w:rPr>
      </w:pPr>
      <w:bookmarkStart w:id="74" w:name="_Toc62552733"/>
      <w:bookmarkStart w:id="75" w:name="_Toc63868533"/>
      <w:bookmarkStart w:id="76" w:name="_Toc231842218"/>
      <w:r w:rsidRPr="00C06567">
        <w:rPr>
          <w:rFonts w:ascii="Arial" w:hAnsi="Arial" w:cs="Arial"/>
          <w:b/>
          <w:bCs/>
          <w:sz w:val="22"/>
          <w:szCs w:val="22"/>
        </w:rPr>
        <w:t>BUDGET ESTIMATIF DE LA MISE EN ŒUVRE DU MGP</w:t>
      </w:r>
      <w:bookmarkEnd w:id="74"/>
      <w:bookmarkEnd w:id="75"/>
      <w:bookmarkEnd w:id="76"/>
    </w:p>
    <w:p w14:paraId="42EB36D3" w14:textId="77777777" w:rsidR="00C06567" w:rsidRPr="00343BF4" w:rsidRDefault="00C06567" w:rsidP="00C06567">
      <w:pPr>
        <w:spacing w:before="0" w:after="0" w:line="276" w:lineRule="auto"/>
        <w:contextualSpacing/>
        <w:jc w:val="left"/>
        <w:rPr>
          <w:rFonts w:ascii="Arial" w:eastAsia="Calibri" w:hAnsi="Arial" w:cs="Arial"/>
          <w:b/>
          <w:sz w:val="22"/>
          <w:lang w:eastAsia="en-GB"/>
        </w:rPr>
      </w:pPr>
    </w:p>
    <w:p w14:paraId="54A303D5" w14:textId="19BDA993" w:rsidR="00C06567" w:rsidRPr="00C06567" w:rsidRDefault="00C06567" w:rsidP="00C06567">
      <w:pPr>
        <w:keepNext/>
        <w:spacing w:before="0" w:after="200"/>
        <w:jc w:val="center"/>
        <w:rPr>
          <w:rFonts w:ascii="Arial" w:eastAsia="Calibri" w:hAnsi="Arial" w:cs="Arial"/>
          <w:iCs/>
          <w:color w:val="44546A"/>
          <w:szCs w:val="24"/>
          <w:lang w:eastAsia="en-GB"/>
        </w:rPr>
      </w:pPr>
      <w:bookmarkStart w:id="77" w:name="_Toc62552741"/>
      <w:bookmarkStart w:id="78" w:name="_Toc63865429"/>
      <w:r w:rsidRPr="00733229">
        <w:rPr>
          <w:rFonts w:ascii="Arial" w:eastAsia="Calibri" w:hAnsi="Arial"/>
          <w:iCs/>
          <w:szCs w:val="24"/>
          <w:lang w:eastAsia="fr-FR"/>
        </w:rPr>
        <w:t xml:space="preserve">Tableau </w:t>
      </w:r>
      <w:r w:rsidRPr="00733229">
        <w:rPr>
          <w:rFonts w:ascii="Arial" w:eastAsia="Calibri" w:hAnsi="Arial"/>
          <w:iCs/>
          <w:szCs w:val="24"/>
          <w:lang w:eastAsia="fr-FR"/>
        </w:rPr>
        <w:fldChar w:fldCharType="begin"/>
      </w:r>
      <w:r w:rsidRPr="00733229">
        <w:rPr>
          <w:rFonts w:ascii="Arial" w:eastAsia="Calibri" w:hAnsi="Arial"/>
          <w:iCs/>
          <w:szCs w:val="24"/>
          <w:lang w:eastAsia="fr-FR"/>
        </w:rPr>
        <w:instrText xml:space="preserve"> SEQ Tableau \* ARABIC </w:instrText>
      </w:r>
      <w:r w:rsidRPr="00733229">
        <w:rPr>
          <w:rFonts w:ascii="Arial" w:eastAsia="Calibri" w:hAnsi="Arial"/>
          <w:iCs/>
          <w:szCs w:val="24"/>
          <w:lang w:eastAsia="fr-FR"/>
        </w:rPr>
        <w:fldChar w:fldCharType="separate"/>
      </w:r>
      <w:r w:rsidR="00B57850">
        <w:rPr>
          <w:rFonts w:ascii="Arial" w:eastAsia="Calibri" w:hAnsi="Arial"/>
          <w:iCs/>
          <w:noProof/>
          <w:szCs w:val="24"/>
          <w:lang w:eastAsia="fr-FR"/>
        </w:rPr>
        <w:t>4</w:t>
      </w:r>
      <w:r w:rsidRPr="00733229">
        <w:rPr>
          <w:rFonts w:ascii="Arial" w:eastAsia="Calibri" w:hAnsi="Arial"/>
          <w:iCs/>
          <w:szCs w:val="24"/>
          <w:lang w:eastAsia="fr-FR"/>
        </w:rPr>
        <w:fldChar w:fldCharType="end"/>
      </w:r>
      <w:r w:rsidR="00B57850">
        <w:rPr>
          <w:rFonts w:ascii="Arial" w:eastAsia="Calibri" w:hAnsi="Arial"/>
          <w:iCs/>
          <w:szCs w:val="24"/>
          <w:lang w:eastAsia="fr-FR"/>
        </w:rPr>
        <w:t>.</w:t>
      </w:r>
      <w:r w:rsidRPr="00C06567">
        <w:rPr>
          <w:rFonts w:ascii="Arial" w:eastAsia="Calibri" w:hAnsi="Arial"/>
          <w:iCs/>
          <w:szCs w:val="24"/>
          <w:lang w:eastAsia="fr-FR"/>
        </w:rPr>
        <w:t xml:space="preserve"> Budget estimatif de la mise en œuvre du MGP</w:t>
      </w:r>
      <w:bookmarkEnd w:id="77"/>
      <w:bookmarkEnd w:id="78"/>
      <w:r w:rsidR="00493478">
        <w:rPr>
          <w:rFonts w:ascii="Arial" w:eastAsia="Calibri" w:hAnsi="Arial"/>
          <w:iCs/>
          <w:szCs w:val="24"/>
          <w:lang w:eastAsia="fr-FR"/>
        </w:rPr>
        <w:t xml:space="preserve"> du Projet AGREE pendant 3 ans</w:t>
      </w:r>
      <w:r w:rsidR="00C02579">
        <w:rPr>
          <w:rFonts w:ascii="Arial" w:eastAsia="Calibri" w:hAnsi="Arial"/>
          <w:iCs/>
          <w:szCs w:val="24"/>
          <w:lang w:eastAsia="fr-FR"/>
        </w:rPr>
        <w:t xml:space="preserve"> allant de 2026 - 2027</w:t>
      </w:r>
    </w:p>
    <w:tbl>
      <w:tblPr>
        <w:tblW w:w="9596" w:type="dxa"/>
        <w:jc w:val="center"/>
        <w:tblCellMar>
          <w:left w:w="70" w:type="dxa"/>
          <w:right w:w="70" w:type="dxa"/>
        </w:tblCellMar>
        <w:tblLook w:val="04A0" w:firstRow="1" w:lastRow="0" w:firstColumn="1" w:lastColumn="0" w:noHBand="0" w:noVBand="1"/>
      </w:tblPr>
      <w:tblGrid>
        <w:gridCol w:w="910"/>
        <w:gridCol w:w="5323"/>
        <w:gridCol w:w="1141"/>
        <w:gridCol w:w="1141"/>
        <w:gridCol w:w="1081"/>
      </w:tblGrid>
      <w:tr w:rsidR="00C06567" w:rsidRPr="00343BF4" w14:paraId="524DB417" w14:textId="77777777" w:rsidTr="00C06567">
        <w:trPr>
          <w:trHeight w:val="900"/>
          <w:jc w:val="center"/>
        </w:trPr>
        <w:tc>
          <w:tcPr>
            <w:tcW w:w="91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0CD6F1A7" w14:textId="77777777" w:rsidR="00C06567" w:rsidRPr="00343BF4" w:rsidRDefault="00C06567" w:rsidP="00FE14B0">
            <w:pPr>
              <w:spacing w:before="0" w:after="0" w:line="276" w:lineRule="auto"/>
              <w:jc w:val="center"/>
              <w:rPr>
                <w:rFonts w:ascii="Arial" w:hAnsi="Arial" w:cs="Arial"/>
                <w:b/>
                <w:bCs/>
                <w:color w:val="000000"/>
                <w:sz w:val="20"/>
                <w:lang w:eastAsia="fr-FR"/>
              </w:rPr>
            </w:pPr>
            <w:r w:rsidRPr="00343BF4">
              <w:rPr>
                <w:rFonts w:ascii="Arial" w:hAnsi="Arial" w:cs="Arial"/>
                <w:b/>
                <w:bCs/>
                <w:color w:val="000000"/>
                <w:sz w:val="20"/>
                <w:lang w:eastAsia="fr-FR"/>
              </w:rPr>
              <w:t>N°</w:t>
            </w:r>
          </w:p>
        </w:tc>
        <w:tc>
          <w:tcPr>
            <w:tcW w:w="5323"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2D013D08" w14:textId="77777777" w:rsidR="00C06567" w:rsidRPr="00343BF4" w:rsidRDefault="00C06567" w:rsidP="00FE14B0">
            <w:pPr>
              <w:spacing w:before="0" w:after="0" w:line="276" w:lineRule="auto"/>
              <w:jc w:val="center"/>
              <w:rPr>
                <w:rFonts w:ascii="Arial" w:hAnsi="Arial" w:cs="Arial"/>
                <w:b/>
                <w:bCs/>
                <w:color w:val="000000"/>
                <w:sz w:val="20"/>
                <w:lang w:eastAsia="fr-FR"/>
              </w:rPr>
            </w:pPr>
            <w:r w:rsidRPr="00343BF4">
              <w:rPr>
                <w:rFonts w:ascii="Arial" w:hAnsi="Arial" w:cs="Arial"/>
                <w:b/>
                <w:bCs/>
                <w:color w:val="000000"/>
                <w:sz w:val="20"/>
                <w:lang w:eastAsia="fr-FR"/>
              </w:rPr>
              <w:t>Poste des dépenses</w:t>
            </w:r>
          </w:p>
        </w:tc>
        <w:tc>
          <w:tcPr>
            <w:tcW w:w="1141"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238F1993" w14:textId="77777777" w:rsidR="00C06567" w:rsidRPr="00343BF4" w:rsidRDefault="00C06567" w:rsidP="00FE14B0">
            <w:pPr>
              <w:spacing w:before="0" w:after="0" w:line="276" w:lineRule="auto"/>
              <w:jc w:val="center"/>
              <w:rPr>
                <w:rFonts w:ascii="Arial" w:hAnsi="Arial" w:cs="Arial"/>
                <w:b/>
                <w:bCs/>
                <w:color w:val="000000"/>
                <w:sz w:val="20"/>
                <w:lang w:eastAsia="fr-FR"/>
              </w:rPr>
            </w:pPr>
            <w:r w:rsidRPr="00343BF4">
              <w:rPr>
                <w:rFonts w:ascii="Arial" w:hAnsi="Arial" w:cs="Arial"/>
                <w:b/>
                <w:bCs/>
                <w:color w:val="000000"/>
                <w:sz w:val="20"/>
                <w:lang w:eastAsia="fr-FR"/>
              </w:rPr>
              <w:t>Nombre</w:t>
            </w:r>
          </w:p>
        </w:tc>
        <w:tc>
          <w:tcPr>
            <w:tcW w:w="1141"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43D4E2AF" w14:textId="77777777" w:rsidR="00C06567" w:rsidRPr="00343BF4" w:rsidRDefault="00C06567" w:rsidP="00FE14B0">
            <w:pPr>
              <w:spacing w:before="0" w:after="0" w:line="276" w:lineRule="auto"/>
              <w:jc w:val="center"/>
              <w:rPr>
                <w:rFonts w:ascii="Arial" w:hAnsi="Arial" w:cs="Arial"/>
                <w:b/>
                <w:bCs/>
                <w:color w:val="000000"/>
                <w:sz w:val="20"/>
                <w:lang w:eastAsia="fr-FR"/>
              </w:rPr>
            </w:pPr>
            <w:r w:rsidRPr="00343BF4">
              <w:rPr>
                <w:rFonts w:ascii="Arial" w:hAnsi="Arial" w:cs="Arial"/>
                <w:b/>
                <w:bCs/>
                <w:color w:val="000000"/>
                <w:sz w:val="20"/>
                <w:lang w:eastAsia="fr-FR"/>
              </w:rPr>
              <w:t>Prix Unitaire en USD</w:t>
            </w:r>
          </w:p>
        </w:tc>
        <w:tc>
          <w:tcPr>
            <w:tcW w:w="1081"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59093BF3" w14:textId="77777777" w:rsidR="00C06567" w:rsidRPr="00343BF4" w:rsidRDefault="00C06567" w:rsidP="00FE14B0">
            <w:pPr>
              <w:spacing w:before="0" w:after="0" w:line="276" w:lineRule="auto"/>
              <w:jc w:val="center"/>
              <w:rPr>
                <w:rFonts w:ascii="Arial" w:hAnsi="Arial" w:cs="Arial"/>
                <w:b/>
                <w:bCs/>
                <w:color w:val="000000"/>
                <w:sz w:val="20"/>
                <w:lang w:eastAsia="fr-FR"/>
              </w:rPr>
            </w:pPr>
            <w:r w:rsidRPr="00343BF4">
              <w:rPr>
                <w:rFonts w:ascii="Arial" w:hAnsi="Arial" w:cs="Arial"/>
                <w:b/>
                <w:bCs/>
                <w:color w:val="000000"/>
                <w:sz w:val="20"/>
                <w:lang w:eastAsia="fr-FR"/>
              </w:rPr>
              <w:t>Prix total en USD</w:t>
            </w:r>
          </w:p>
        </w:tc>
      </w:tr>
      <w:tr w:rsidR="00C06567" w:rsidRPr="009D3D21" w14:paraId="0D95A830" w14:textId="77777777" w:rsidTr="00C06567">
        <w:trPr>
          <w:trHeight w:val="1005"/>
          <w:jc w:val="center"/>
        </w:trPr>
        <w:tc>
          <w:tcPr>
            <w:tcW w:w="910" w:type="dxa"/>
            <w:tcBorders>
              <w:top w:val="nil"/>
              <w:left w:val="single" w:sz="4" w:space="0" w:color="auto"/>
              <w:bottom w:val="single" w:sz="4" w:space="0" w:color="auto"/>
              <w:right w:val="single" w:sz="4" w:space="0" w:color="auto"/>
            </w:tcBorders>
            <w:vAlign w:val="center"/>
            <w:hideMark/>
          </w:tcPr>
          <w:p w14:paraId="0A02B5E5" w14:textId="77777777" w:rsidR="00C06567" w:rsidRPr="00343BF4" w:rsidRDefault="00C06567" w:rsidP="00FE14B0">
            <w:pPr>
              <w:spacing w:before="0" w:after="0" w:line="276" w:lineRule="auto"/>
              <w:jc w:val="center"/>
              <w:rPr>
                <w:rFonts w:ascii="Arial" w:hAnsi="Arial" w:cs="Arial"/>
                <w:color w:val="000000"/>
                <w:sz w:val="20"/>
                <w:lang w:eastAsia="fr-FR"/>
              </w:rPr>
            </w:pPr>
            <w:r w:rsidRPr="00343BF4">
              <w:rPr>
                <w:rFonts w:ascii="Arial" w:hAnsi="Arial" w:cs="Arial"/>
                <w:color w:val="000000"/>
                <w:sz w:val="20"/>
                <w:lang w:eastAsia="fr-FR"/>
              </w:rPr>
              <w:t>1</w:t>
            </w:r>
          </w:p>
        </w:tc>
        <w:tc>
          <w:tcPr>
            <w:tcW w:w="5323" w:type="dxa"/>
            <w:tcBorders>
              <w:top w:val="nil"/>
              <w:left w:val="nil"/>
              <w:bottom w:val="single" w:sz="4" w:space="0" w:color="auto"/>
              <w:right w:val="single" w:sz="4" w:space="0" w:color="auto"/>
            </w:tcBorders>
            <w:vAlign w:val="center"/>
            <w:hideMark/>
          </w:tcPr>
          <w:p w14:paraId="2508B602" w14:textId="7B241F2C" w:rsidR="00C06567" w:rsidRPr="00343BF4" w:rsidRDefault="00C06567" w:rsidP="00493478">
            <w:pPr>
              <w:spacing w:before="0" w:after="0" w:line="276" w:lineRule="auto"/>
              <w:jc w:val="left"/>
              <w:rPr>
                <w:rFonts w:ascii="Arial" w:hAnsi="Arial" w:cs="Arial"/>
                <w:color w:val="000000"/>
                <w:sz w:val="20"/>
                <w:lang w:eastAsia="fr-FR"/>
              </w:rPr>
            </w:pPr>
            <w:r w:rsidRPr="00343BF4">
              <w:rPr>
                <w:rFonts w:ascii="Arial" w:hAnsi="Arial" w:cs="Arial"/>
                <w:color w:val="000000"/>
                <w:sz w:val="20"/>
                <w:lang w:eastAsia="fr-FR"/>
              </w:rPr>
              <w:t xml:space="preserve">Achat </w:t>
            </w:r>
            <w:r w:rsidR="009D3D21">
              <w:rPr>
                <w:rFonts w:ascii="Arial" w:hAnsi="Arial" w:cs="Arial"/>
                <w:color w:val="000000"/>
                <w:sz w:val="20"/>
                <w:lang w:eastAsia="fr-FR"/>
              </w:rPr>
              <w:t>des téléphones portables (smart phones</w:t>
            </w:r>
            <w:r w:rsidR="00C02579">
              <w:rPr>
                <w:rFonts w:ascii="Arial" w:hAnsi="Arial" w:cs="Arial"/>
                <w:color w:val="000000"/>
                <w:sz w:val="20"/>
                <w:lang w:eastAsia="fr-FR"/>
              </w:rPr>
              <w:t xml:space="preserve"> capables d’envoyer les images à l’UCM et CEP-O</w:t>
            </w:r>
            <w:r w:rsidR="009D3D21">
              <w:rPr>
                <w:rFonts w:ascii="Arial" w:hAnsi="Arial" w:cs="Arial"/>
                <w:color w:val="000000"/>
                <w:sz w:val="20"/>
                <w:lang w:eastAsia="fr-FR"/>
              </w:rPr>
              <w:t>)</w:t>
            </w:r>
            <w:r w:rsidRPr="00343BF4">
              <w:rPr>
                <w:rFonts w:ascii="Arial" w:hAnsi="Arial" w:cs="Arial"/>
                <w:color w:val="000000"/>
                <w:sz w:val="20"/>
                <w:lang w:eastAsia="fr-FR"/>
              </w:rPr>
              <w:t xml:space="preserve"> </w:t>
            </w:r>
            <w:r w:rsidR="00493478">
              <w:rPr>
                <w:rFonts w:ascii="Arial" w:hAnsi="Arial" w:cs="Arial"/>
                <w:color w:val="000000"/>
                <w:sz w:val="20"/>
                <w:lang w:eastAsia="fr-FR"/>
              </w:rPr>
              <w:t xml:space="preserve">en faveur des présidents des CLGP dans les villes de : </w:t>
            </w:r>
            <w:r w:rsidR="009D3D21">
              <w:rPr>
                <w:rFonts w:ascii="Arial" w:hAnsi="Arial" w:cs="Arial"/>
                <w:color w:val="000000"/>
                <w:sz w:val="20"/>
                <w:lang w:eastAsia="fr-FR"/>
              </w:rPr>
              <w:t xml:space="preserve">Kinshasa, </w:t>
            </w:r>
            <w:proofErr w:type="spellStart"/>
            <w:r w:rsidR="009D3D21">
              <w:rPr>
                <w:rFonts w:ascii="Arial" w:hAnsi="Arial" w:cs="Arial"/>
                <w:color w:val="000000"/>
                <w:sz w:val="20"/>
                <w:lang w:eastAsia="fr-FR"/>
              </w:rPr>
              <w:t>Gbadolite</w:t>
            </w:r>
            <w:proofErr w:type="spellEnd"/>
            <w:r w:rsidR="009D3D21">
              <w:rPr>
                <w:rFonts w:ascii="Arial" w:hAnsi="Arial" w:cs="Arial"/>
                <w:color w:val="000000"/>
                <w:sz w:val="20"/>
                <w:lang w:eastAsia="fr-FR"/>
              </w:rPr>
              <w:t xml:space="preserve"> et Kananga</w:t>
            </w:r>
          </w:p>
        </w:tc>
        <w:tc>
          <w:tcPr>
            <w:tcW w:w="1141" w:type="dxa"/>
            <w:tcBorders>
              <w:top w:val="nil"/>
              <w:left w:val="nil"/>
              <w:bottom w:val="single" w:sz="4" w:space="0" w:color="auto"/>
              <w:right w:val="single" w:sz="4" w:space="0" w:color="auto"/>
            </w:tcBorders>
            <w:vAlign w:val="center"/>
            <w:hideMark/>
          </w:tcPr>
          <w:p w14:paraId="5A3B3DD2" w14:textId="68930C12" w:rsidR="00C06567" w:rsidRPr="009D3D21" w:rsidRDefault="00F70FAB" w:rsidP="00FE14B0">
            <w:pPr>
              <w:spacing w:before="0" w:after="0" w:line="276" w:lineRule="auto"/>
              <w:jc w:val="center"/>
              <w:rPr>
                <w:rFonts w:ascii="Arial" w:hAnsi="Arial" w:cs="Arial"/>
                <w:color w:val="000000"/>
                <w:sz w:val="20"/>
                <w:lang w:eastAsia="fr-FR"/>
              </w:rPr>
            </w:pPr>
            <w:r w:rsidRPr="009D3D21">
              <w:rPr>
                <w:rFonts w:ascii="Arial" w:hAnsi="Arial" w:cs="Arial"/>
                <w:color w:val="000000"/>
                <w:sz w:val="20"/>
                <w:lang w:eastAsia="fr-FR"/>
              </w:rPr>
              <w:t>20</w:t>
            </w:r>
          </w:p>
        </w:tc>
        <w:tc>
          <w:tcPr>
            <w:tcW w:w="1141" w:type="dxa"/>
            <w:tcBorders>
              <w:top w:val="nil"/>
              <w:left w:val="nil"/>
              <w:bottom w:val="single" w:sz="4" w:space="0" w:color="auto"/>
              <w:right w:val="single" w:sz="4" w:space="0" w:color="auto"/>
            </w:tcBorders>
            <w:vAlign w:val="center"/>
            <w:hideMark/>
          </w:tcPr>
          <w:p w14:paraId="2DBF8BFD" w14:textId="77777777" w:rsidR="00C06567" w:rsidRPr="009D3D21" w:rsidRDefault="00C06567" w:rsidP="00FE14B0">
            <w:pPr>
              <w:spacing w:before="0" w:after="0" w:line="276" w:lineRule="auto"/>
              <w:jc w:val="center"/>
              <w:rPr>
                <w:rFonts w:ascii="Arial" w:hAnsi="Arial" w:cs="Arial"/>
                <w:color w:val="000000"/>
                <w:sz w:val="20"/>
                <w:lang w:eastAsia="fr-FR"/>
              </w:rPr>
            </w:pPr>
            <w:r w:rsidRPr="009D3D21">
              <w:rPr>
                <w:rFonts w:ascii="Arial" w:hAnsi="Arial" w:cs="Arial"/>
                <w:color w:val="000000"/>
                <w:sz w:val="20"/>
                <w:lang w:eastAsia="fr-FR"/>
              </w:rPr>
              <w:t>150</w:t>
            </w:r>
          </w:p>
        </w:tc>
        <w:tc>
          <w:tcPr>
            <w:tcW w:w="1081" w:type="dxa"/>
            <w:tcBorders>
              <w:top w:val="nil"/>
              <w:left w:val="nil"/>
              <w:bottom w:val="single" w:sz="4" w:space="0" w:color="auto"/>
              <w:right w:val="single" w:sz="4" w:space="0" w:color="auto"/>
            </w:tcBorders>
            <w:vAlign w:val="center"/>
            <w:hideMark/>
          </w:tcPr>
          <w:p w14:paraId="286A3590" w14:textId="29F67D18" w:rsidR="00C06567" w:rsidRPr="009D3D21" w:rsidRDefault="009D3D21" w:rsidP="00FE14B0">
            <w:pPr>
              <w:spacing w:before="0" w:after="0" w:line="276" w:lineRule="auto"/>
              <w:jc w:val="center"/>
              <w:rPr>
                <w:rFonts w:ascii="Arial" w:hAnsi="Arial" w:cs="Arial"/>
                <w:color w:val="000000"/>
                <w:sz w:val="20"/>
                <w:lang w:eastAsia="fr-FR"/>
              </w:rPr>
            </w:pPr>
            <w:r w:rsidRPr="009D3D21">
              <w:rPr>
                <w:rFonts w:ascii="Arial" w:hAnsi="Arial" w:cs="Arial"/>
                <w:color w:val="000000"/>
                <w:sz w:val="20"/>
                <w:lang w:eastAsia="fr-FR"/>
              </w:rPr>
              <w:t>3000</w:t>
            </w:r>
          </w:p>
        </w:tc>
      </w:tr>
      <w:tr w:rsidR="00C06567" w:rsidRPr="00982DFD" w14:paraId="7A7A04B0" w14:textId="77777777" w:rsidTr="00982DFD">
        <w:trPr>
          <w:trHeight w:val="1005"/>
          <w:jc w:val="center"/>
        </w:trPr>
        <w:tc>
          <w:tcPr>
            <w:tcW w:w="910" w:type="dxa"/>
            <w:tcBorders>
              <w:top w:val="nil"/>
              <w:left w:val="single" w:sz="4" w:space="0" w:color="auto"/>
              <w:bottom w:val="single" w:sz="4" w:space="0" w:color="auto"/>
              <w:right w:val="single" w:sz="4" w:space="0" w:color="auto"/>
            </w:tcBorders>
            <w:vAlign w:val="center"/>
            <w:hideMark/>
          </w:tcPr>
          <w:p w14:paraId="4161E8DE" w14:textId="77777777" w:rsidR="00C06567" w:rsidRPr="00343BF4" w:rsidRDefault="00C06567" w:rsidP="00FE14B0">
            <w:pPr>
              <w:spacing w:before="0" w:after="0" w:line="276" w:lineRule="auto"/>
              <w:jc w:val="center"/>
              <w:rPr>
                <w:rFonts w:ascii="Arial" w:hAnsi="Arial" w:cs="Arial"/>
                <w:color w:val="000000"/>
                <w:sz w:val="20"/>
                <w:lang w:eastAsia="fr-FR"/>
              </w:rPr>
            </w:pPr>
            <w:r w:rsidRPr="00343BF4">
              <w:rPr>
                <w:rFonts w:ascii="Arial" w:hAnsi="Arial" w:cs="Arial"/>
                <w:color w:val="000000"/>
                <w:sz w:val="20"/>
                <w:lang w:eastAsia="fr-FR"/>
              </w:rPr>
              <w:lastRenderedPageBreak/>
              <w:t>2</w:t>
            </w:r>
          </w:p>
        </w:tc>
        <w:tc>
          <w:tcPr>
            <w:tcW w:w="5323" w:type="dxa"/>
            <w:tcBorders>
              <w:top w:val="nil"/>
              <w:left w:val="nil"/>
              <w:bottom w:val="single" w:sz="4" w:space="0" w:color="auto"/>
              <w:right w:val="single" w:sz="4" w:space="0" w:color="auto"/>
            </w:tcBorders>
            <w:vAlign w:val="center"/>
            <w:hideMark/>
          </w:tcPr>
          <w:p w14:paraId="642F65A9" w14:textId="48EA551E" w:rsidR="00C06567" w:rsidRPr="00343BF4" w:rsidRDefault="00C06567" w:rsidP="009D3D21">
            <w:pPr>
              <w:spacing w:before="0" w:after="0" w:line="276" w:lineRule="auto"/>
              <w:jc w:val="left"/>
              <w:rPr>
                <w:rFonts w:ascii="Arial" w:hAnsi="Arial" w:cs="Arial"/>
                <w:color w:val="000000"/>
                <w:sz w:val="20"/>
                <w:lang w:eastAsia="fr-FR"/>
              </w:rPr>
            </w:pPr>
            <w:r w:rsidRPr="00343BF4">
              <w:rPr>
                <w:rFonts w:ascii="Arial" w:hAnsi="Arial" w:cs="Arial"/>
                <w:color w:val="000000"/>
                <w:sz w:val="20"/>
                <w:lang w:eastAsia="fr-FR"/>
              </w:rPr>
              <w:t>Achat</w:t>
            </w:r>
            <w:r w:rsidR="009D3D21">
              <w:rPr>
                <w:rFonts w:ascii="Arial" w:hAnsi="Arial" w:cs="Arial"/>
                <w:color w:val="000000"/>
                <w:sz w:val="20"/>
                <w:lang w:eastAsia="fr-FR"/>
              </w:rPr>
              <w:t xml:space="preserve"> fournitures des bureaux pour le fonctionnement des CLGP</w:t>
            </w:r>
            <w:r w:rsidRPr="00343BF4">
              <w:rPr>
                <w:rFonts w:ascii="Arial" w:hAnsi="Arial" w:cs="Arial"/>
                <w:color w:val="000000"/>
                <w:sz w:val="20"/>
                <w:lang w:eastAsia="fr-FR"/>
              </w:rPr>
              <w:t xml:space="preserve"> </w:t>
            </w:r>
            <w:r w:rsidR="009D3D21">
              <w:rPr>
                <w:rFonts w:ascii="Arial" w:hAnsi="Arial" w:cs="Arial"/>
                <w:color w:val="000000"/>
                <w:sz w:val="20"/>
                <w:lang w:eastAsia="fr-FR"/>
              </w:rPr>
              <w:t>(</w:t>
            </w:r>
            <w:r w:rsidRPr="00343BF4">
              <w:rPr>
                <w:rFonts w:ascii="Arial" w:hAnsi="Arial" w:cs="Arial"/>
                <w:color w:val="000000"/>
                <w:sz w:val="20"/>
                <w:lang w:eastAsia="fr-FR"/>
              </w:rPr>
              <w:t>Cahiers Registres</w:t>
            </w:r>
            <w:r w:rsidR="009D3D21">
              <w:rPr>
                <w:rFonts w:ascii="Arial" w:hAnsi="Arial" w:cs="Arial"/>
                <w:color w:val="000000"/>
                <w:sz w:val="20"/>
                <w:lang w:eastAsia="fr-FR"/>
              </w:rPr>
              <w:t>, boites stylos, rames des papiers, classeurs des dossiers, boite de réception des plaintes</w:t>
            </w:r>
            <w:r w:rsidR="00982DFD">
              <w:rPr>
                <w:rFonts w:ascii="Arial" w:hAnsi="Arial" w:cs="Arial"/>
                <w:color w:val="000000"/>
                <w:sz w:val="20"/>
                <w:lang w:eastAsia="fr-FR"/>
              </w:rPr>
              <w:t xml:space="preserve"> en bois, etc.) pour les villes de Kinshasa, </w:t>
            </w:r>
            <w:proofErr w:type="spellStart"/>
            <w:r w:rsidR="00982DFD">
              <w:rPr>
                <w:rFonts w:ascii="Arial" w:hAnsi="Arial" w:cs="Arial"/>
                <w:color w:val="000000"/>
                <w:sz w:val="20"/>
                <w:lang w:eastAsia="fr-FR"/>
              </w:rPr>
              <w:t>Gbadolite</w:t>
            </w:r>
            <w:proofErr w:type="spellEnd"/>
            <w:r w:rsidR="00982DFD">
              <w:rPr>
                <w:rFonts w:ascii="Arial" w:hAnsi="Arial" w:cs="Arial"/>
                <w:color w:val="000000"/>
                <w:sz w:val="20"/>
                <w:lang w:eastAsia="fr-FR"/>
              </w:rPr>
              <w:t xml:space="preserve"> et Kananga</w:t>
            </w:r>
            <w:r w:rsidR="00792F55">
              <w:rPr>
                <w:rFonts w:ascii="Arial" w:hAnsi="Arial" w:cs="Arial"/>
                <w:color w:val="000000"/>
                <w:sz w:val="20"/>
                <w:lang w:eastAsia="fr-FR"/>
              </w:rPr>
              <w:t xml:space="preserve"> durant 3 ans</w:t>
            </w:r>
            <w:r w:rsidR="00C02579">
              <w:rPr>
                <w:rFonts w:ascii="Arial" w:hAnsi="Arial" w:cs="Arial"/>
                <w:color w:val="000000"/>
                <w:sz w:val="20"/>
                <w:lang w:eastAsia="fr-FR"/>
              </w:rPr>
              <w:t xml:space="preserve"> (2026-2029)</w:t>
            </w:r>
          </w:p>
        </w:tc>
        <w:tc>
          <w:tcPr>
            <w:tcW w:w="1141" w:type="dxa"/>
            <w:tcBorders>
              <w:top w:val="nil"/>
              <w:left w:val="nil"/>
              <w:bottom w:val="single" w:sz="4" w:space="0" w:color="auto"/>
              <w:right w:val="single" w:sz="4" w:space="0" w:color="auto"/>
            </w:tcBorders>
            <w:vAlign w:val="center"/>
            <w:hideMark/>
          </w:tcPr>
          <w:p w14:paraId="095BFC82" w14:textId="3343BBB9" w:rsidR="00C06567" w:rsidRPr="00982DFD" w:rsidRDefault="00982DFD" w:rsidP="00FE14B0">
            <w:pPr>
              <w:spacing w:before="0" w:after="0" w:line="276" w:lineRule="auto"/>
              <w:jc w:val="center"/>
              <w:rPr>
                <w:rFonts w:ascii="Arial" w:hAnsi="Arial" w:cs="Arial"/>
                <w:color w:val="000000"/>
                <w:sz w:val="20"/>
                <w:lang w:eastAsia="fr-FR"/>
              </w:rPr>
            </w:pPr>
            <w:r>
              <w:rPr>
                <w:rFonts w:ascii="Arial" w:hAnsi="Arial" w:cs="Arial"/>
                <w:color w:val="000000"/>
                <w:sz w:val="20"/>
                <w:lang w:eastAsia="fr-FR"/>
              </w:rPr>
              <w:t>3</w:t>
            </w:r>
          </w:p>
        </w:tc>
        <w:tc>
          <w:tcPr>
            <w:tcW w:w="1141" w:type="dxa"/>
            <w:tcBorders>
              <w:top w:val="nil"/>
              <w:left w:val="nil"/>
              <w:bottom w:val="single" w:sz="4" w:space="0" w:color="auto"/>
              <w:right w:val="single" w:sz="4" w:space="0" w:color="auto"/>
            </w:tcBorders>
            <w:vAlign w:val="center"/>
          </w:tcPr>
          <w:p w14:paraId="28F2C139" w14:textId="6177BA27" w:rsidR="00C06567" w:rsidRPr="00982DFD" w:rsidRDefault="00982DFD" w:rsidP="00FE14B0">
            <w:pPr>
              <w:spacing w:before="0" w:after="0" w:line="276" w:lineRule="auto"/>
              <w:jc w:val="center"/>
              <w:rPr>
                <w:rFonts w:ascii="Arial" w:hAnsi="Arial" w:cs="Arial"/>
                <w:color w:val="000000"/>
                <w:sz w:val="20"/>
                <w:lang w:eastAsia="fr-FR"/>
              </w:rPr>
            </w:pPr>
            <w:r>
              <w:rPr>
                <w:rFonts w:ascii="Arial" w:hAnsi="Arial" w:cs="Arial"/>
                <w:color w:val="000000"/>
                <w:sz w:val="20"/>
                <w:lang w:eastAsia="fr-FR"/>
              </w:rPr>
              <w:t>1500</w:t>
            </w:r>
          </w:p>
        </w:tc>
        <w:tc>
          <w:tcPr>
            <w:tcW w:w="1081" w:type="dxa"/>
            <w:tcBorders>
              <w:top w:val="nil"/>
              <w:left w:val="nil"/>
              <w:bottom w:val="single" w:sz="4" w:space="0" w:color="auto"/>
              <w:right w:val="single" w:sz="4" w:space="0" w:color="auto"/>
            </w:tcBorders>
            <w:vAlign w:val="center"/>
          </w:tcPr>
          <w:p w14:paraId="03EB71D1" w14:textId="10214599" w:rsidR="00C06567" w:rsidRPr="00982DFD" w:rsidRDefault="00982DFD" w:rsidP="00FE14B0">
            <w:pPr>
              <w:spacing w:before="0" w:after="0" w:line="276" w:lineRule="auto"/>
              <w:jc w:val="center"/>
              <w:rPr>
                <w:rFonts w:ascii="Arial" w:hAnsi="Arial" w:cs="Arial"/>
                <w:color w:val="000000"/>
                <w:sz w:val="20"/>
                <w:lang w:eastAsia="fr-FR"/>
              </w:rPr>
            </w:pPr>
            <w:r>
              <w:rPr>
                <w:rFonts w:ascii="Arial" w:hAnsi="Arial" w:cs="Arial"/>
                <w:color w:val="000000"/>
                <w:sz w:val="20"/>
                <w:lang w:eastAsia="fr-FR"/>
              </w:rPr>
              <w:t>45</w:t>
            </w:r>
            <w:r w:rsidRPr="00982DFD">
              <w:rPr>
                <w:rFonts w:ascii="Arial" w:hAnsi="Arial" w:cs="Arial"/>
                <w:color w:val="000000"/>
                <w:sz w:val="20"/>
                <w:lang w:eastAsia="fr-FR"/>
              </w:rPr>
              <w:t>00</w:t>
            </w:r>
          </w:p>
        </w:tc>
      </w:tr>
      <w:tr w:rsidR="00C06567" w:rsidRPr="00982DFD" w14:paraId="420128AB" w14:textId="77777777" w:rsidTr="00C06567">
        <w:trPr>
          <w:trHeight w:val="1005"/>
          <w:jc w:val="center"/>
        </w:trPr>
        <w:tc>
          <w:tcPr>
            <w:tcW w:w="910" w:type="dxa"/>
            <w:tcBorders>
              <w:top w:val="nil"/>
              <w:left w:val="single" w:sz="4" w:space="0" w:color="auto"/>
              <w:bottom w:val="single" w:sz="4" w:space="0" w:color="auto"/>
              <w:right w:val="single" w:sz="4" w:space="0" w:color="auto"/>
            </w:tcBorders>
            <w:vAlign w:val="center"/>
            <w:hideMark/>
          </w:tcPr>
          <w:p w14:paraId="46AEE8C3" w14:textId="77777777" w:rsidR="00C06567" w:rsidRPr="00343BF4" w:rsidRDefault="00C06567" w:rsidP="00FE14B0">
            <w:pPr>
              <w:spacing w:before="0" w:after="0" w:line="276" w:lineRule="auto"/>
              <w:jc w:val="center"/>
              <w:rPr>
                <w:rFonts w:ascii="Arial" w:hAnsi="Arial" w:cs="Arial"/>
                <w:color w:val="000000"/>
                <w:sz w:val="20"/>
                <w:lang w:eastAsia="fr-FR"/>
              </w:rPr>
            </w:pPr>
            <w:r w:rsidRPr="00343BF4">
              <w:rPr>
                <w:rFonts w:ascii="Arial" w:hAnsi="Arial" w:cs="Arial"/>
                <w:color w:val="000000"/>
                <w:sz w:val="20"/>
                <w:lang w:eastAsia="fr-FR"/>
              </w:rPr>
              <w:t>5</w:t>
            </w:r>
          </w:p>
        </w:tc>
        <w:tc>
          <w:tcPr>
            <w:tcW w:w="5323" w:type="dxa"/>
            <w:tcBorders>
              <w:top w:val="nil"/>
              <w:left w:val="nil"/>
              <w:bottom w:val="single" w:sz="4" w:space="0" w:color="auto"/>
              <w:right w:val="single" w:sz="4" w:space="0" w:color="auto"/>
            </w:tcBorders>
            <w:vAlign w:val="center"/>
            <w:hideMark/>
          </w:tcPr>
          <w:p w14:paraId="3F246060" w14:textId="6F56669F" w:rsidR="00C06567" w:rsidRPr="00343BF4" w:rsidRDefault="00C06567" w:rsidP="00FE14B0">
            <w:pPr>
              <w:spacing w:before="0" w:after="0" w:line="276" w:lineRule="auto"/>
              <w:jc w:val="left"/>
              <w:rPr>
                <w:rFonts w:ascii="Arial" w:hAnsi="Arial" w:cs="Arial"/>
                <w:color w:val="000000"/>
                <w:sz w:val="20"/>
                <w:lang w:eastAsia="fr-FR"/>
              </w:rPr>
            </w:pPr>
            <w:r w:rsidRPr="00343BF4">
              <w:rPr>
                <w:rFonts w:ascii="Arial" w:hAnsi="Arial" w:cs="Arial"/>
                <w:color w:val="000000"/>
                <w:sz w:val="20"/>
                <w:lang w:eastAsia="fr-FR"/>
              </w:rPr>
              <w:t>Formation des membres des trois CLGP</w:t>
            </w:r>
            <w:r>
              <w:rPr>
                <w:rFonts w:ascii="Arial" w:hAnsi="Arial" w:cs="Arial"/>
                <w:color w:val="000000"/>
                <w:sz w:val="20"/>
                <w:lang w:eastAsia="fr-FR"/>
              </w:rPr>
              <w:t xml:space="preserve"> et CGP</w:t>
            </w:r>
            <w:r w:rsidRPr="00343BF4">
              <w:rPr>
                <w:rFonts w:ascii="Arial" w:hAnsi="Arial" w:cs="Arial"/>
                <w:color w:val="000000"/>
                <w:sz w:val="20"/>
                <w:lang w:eastAsia="fr-FR"/>
              </w:rPr>
              <w:t xml:space="preserve"> (Quartier, Commune et Province) p</w:t>
            </w:r>
            <w:r>
              <w:rPr>
                <w:rFonts w:ascii="Arial" w:hAnsi="Arial" w:cs="Arial"/>
                <w:color w:val="000000"/>
                <w:sz w:val="20"/>
                <w:lang w:eastAsia="fr-FR"/>
              </w:rPr>
              <w:t>ar les agences Projet AGREE</w:t>
            </w:r>
            <w:r w:rsidRPr="00343BF4">
              <w:rPr>
                <w:rFonts w:ascii="Arial" w:hAnsi="Arial" w:cs="Arial"/>
                <w:color w:val="000000"/>
                <w:sz w:val="20"/>
                <w:lang w:eastAsia="fr-FR"/>
              </w:rPr>
              <w:t xml:space="preserve"> dans la résolution des conflits et la</w:t>
            </w:r>
            <w:r>
              <w:rPr>
                <w:rFonts w:ascii="Arial" w:hAnsi="Arial" w:cs="Arial"/>
                <w:color w:val="000000"/>
                <w:sz w:val="20"/>
                <w:lang w:eastAsia="fr-FR"/>
              </w:rPr>
              <w:t xml:space="preserve"> mise en œuvre du MGP (pendant 3</w:t>
            </w:r>
            <w:r w:rsidRPr="00343BF4">
              <w:rPr>
                <w:rFonts w:ascii="Arial" w:hAnsi="Arial" w:cs="Arial"/>
                <w:color w:val="000000"/>
                <w:sz w:val="20"/>
                <w:lang w:eastAsia="fr-FR"/>
              </w:rPr>
              <w:t xml:space="preserve"> jours)</w:t>
            </w:r>
          </w:p>
        </w:tc>
        <w:tc>
          <w:tcPr>
            <w:tcW w:w="1141" w:type="dxa"/>
            <w:tcBorders>
              <w:top w:val="nil"/>
              <w:left w:val="nil"/>
              <w:bottom w:val="single" w:sz="4" w:space="0" w:color="auto"/>
              <w:right w:val="single" w:sz="4" w:space="0" w:color="auto"/>
            </w:tcBorders>
            <w:vAlign w:val="center"/>
            <w:hideMark/>
          </w:tcPr>
          <w:p w14:paraId="71920D0D" w14:textId="5A23C076" w:rsidR="00C06567" w:rsidRPr="00982DFD" w:rsidRDefault="00982DFD" w:rsidP="00FE14B0">
            <w:pPr>
              <w:spacing w:before="0" w:after="0" w:line="276" w:lineRule="auto"/>
              <w:jc w:val="center"/>
              <w:rPr>
                <w:rFonts w:ascii="Arial" w:hAnsi="Arial" w:cs="Arial"/>
                <w:color w:val="000000"/>
                <w:sz w:val="20"/>
                <w:lang w:eastAsia="fr-FR"/>
              </w:rPr>
            </w:pPr>
            <w:r>
              <w:rPr>
                <w:rFonts w:ascii="Arial" w:hAnsi="Arial" w:cs="Arial"/>
                <w:color w:val="000000"/>
                <w:sz w:val="20"/>
                <w:lang w:eastAsia="fr-FR"/>
              </w:rPr>
              <w:t>3</w:t>
            </w:r>
          </w:p>
        </w:tc>
        <w:tc>
          <w:tcPr>
            <w:tcW w:w="1141" w:type="dxa"/>
            <w:tcBorders>
              <w:top w:val="nil"/>
              <w:left w:val="nil"/>
              <w:bottom w:val="single" w:sz="4" w:space="0" w:color="auto"/>
              <w:right w:val="single" w:sz="4" w:space="0" w:color="auto"/>
            </w:tcBorders>
            <w:vAlign w:val="center"/>
            <w:hideMark/>
          </w:tcPr>
          <w:p w14:paraId="0B0BA52F" w14:textId="69BC885A" w:rsidR="00C06567" w:rsidRPr="00982DFD" w:rsidRDefault="00982DFD" w:rsidP="00FE14B0">
            <w:pPr>
              <w:spacing w:before="0" w:after="0" w:line="276" w:lineRule="auto"/>
              <w:jc w:val="center"/>
              <w:rPr>
                <w:rFonts w:ascii="Arial" w:hAnsi="Arial" w:cs="Arial"/>
                <w:color w:val="000000"/>
                <w:sz w:val="20"/>
                <w:lang w:eastAsia="fr-FR"/>
              </w:rPr>
            </w:pPr>
            <w:r>
              <w:rPr>
                <w:rFonts w:ascii="Arial" w:hAnsi="Arial" w:cs="Arial"/>
                <w:color w:val="000000"/>
                <w:sz w:val="20"/>
                <w:lang w:eastAsia="fr-FR"/>
              </w:rPr>
              <w:t>5</w:t>
            </w:r>
            <w:r w:rsidR="00C06567" w:rsidRPr="00982DFD">
              <w:rPr>
                <w:rFonts w:ascii="Arial" w:hAnsi="Arial" w:cs="Arial"/>
                <w:color w:val="000000"/>
                <w:sz w:val="20"/>
                <w:lang w:eastAsia="fr-FR"/>
              </w:rPr>
              <w:t xml:space="preserve"> 000</w:t>
            </w:r>
          </w:p>
        </w:tc>
        <w:tc>
          <w:tcPr>
            <w:tcW w:w="1081" w:type="dxa"/>
            <w:tcBorders>
              <w:top w:val="nil"/>
              <w:left w:val="nil"/>
              <w:bottom w:val="single" w:sz="4" w:space="0" w:color="auto"/>
              <w:right w:val="single" w:sz="4" w:space="0" w:color="auto"/>
            </w:tcBorders>
            <w:vAlign w:val="center"/>
            <w:hideMark/>
          </w:tcPr>
          <w:p w14:paraId="58CCC07C" w14:textId="1FA5EF2D" w:rsidR="00C06567" w:rsidRPr="00982DFD" w:rsidRDefault="00982DFD" w:rsidP="00FE14B0">
            <w:pPr>
              <w:spacing w:before="0" w:after="0" w:line="276" w:lineRule="auto"/>
              <w:jc w:val="center"/>
              <w:rPr>
                <w:rFonts w:ascii="Arial" w:hAnsi="Arial" w:cs="Arial"/>
                <w:color w:val="000000"/>
                <w:sz w:val="20"/>
                <w:lang w:eastAsia="fr-FR"/>
              </w:rPr>
            </w:pPr>
            <w:r>
              <w:rPr>
                <w:rFonts w:ascii="Arial" w:hAnsi="Arial" w:cs="Arial"/>
                <w:color w:val="000000"/>
                <w:sz w:val="20"/>
                <w:lang w:eastAsia="fr-FR"/>
              </w:rPr>
              <w:t>15</w:t>
            </w:r>
            <w:r w:rsidRPr="00982DFD">
              <w:rPr>
                <w:rFonts w:ascii="Arial" w:hAnsi="Arial" w:cs="Arial"/>
                <w:color w:val="000000"/>
                <w:sz w:val="20"/>
                <w:lang w:eastAsia="fr-FR"/>
              </w:rPr>
              <w:t xml:space="preserve"> </w:t>
            </w:r>
            <w:r w:rsidR="00C06567" w:rsidRPr="00982DFD">
              <w:rPr>
                <w:rFonts w:ascii="Arial" w:hAnsi="Arial" w:cs="Arial"/>
                <w:color w:val="000000"/>
                <w:sz w:val="20"/>
                <w:lang w:eastAsia="fr-FR"/>
              </w:rPr>
              <w:t>000</w:t>
            </w:r>
          </w:p>
        </w:tc>
      </w:tr>
      <w:tr w:rsidR="00C06567" w:rsidRPr="00982DFD" w14:paraId="6C3DBFAB" w14:textId="77777777" w:rsidTr="00C06567">
        <w:trPr>
          <w:trHeight w:val="1005"/>
          <w:jc w:val="center"/>
        </w:trPr>
        <w:tc>
          <w:tcPr>
            <w:tcW w:w="910" w:type="dxa"/>
            <w:tcBorders>
              <w:top w:val="nil"/>
              <w:left w:val="single" w:sz="4" w:space="0" w:color="auto"/>
              <w:bottom w:val="single" w:sz="4" w:space="0" w:color="auto"/>
              <w:right w:val="single" w:sz="4" w:space="0" w:color="auto"/>
            </w:tcBorders>
            <w:vAlign w:val="center"/>
            <w:hideMark/>
          </w:tcPr>
          <w:p w14:paraId="4181F6DF" w14:textId="77777777" w:rsidR="00C06567" w:rsidRPr="00343BF4" w:rsidRDefault="00C06567" w:rsidP="00FE14B0">
            <w:pPr>
              <w:spacing w:before="0" w:after="0" w:line="276" w:lineRule="auto"/>
              <w:jc w:val="center"/>
              <w:rPr>
                <w:rFonts w:ascii="Arial" w:hAnsi="Arial" w:cs="Arial"/>
                <w:color w:val="000000"/>
                <w:sz w:val="20"/>
                <w:lang w:eastAsia="fr-FR"/>
              </w:rPr>
            </w:pPr>
            <w:r w:rsidRPr="00343BF4">
              <w:rPr>
                <w:rFonts w:ascii="Arial" w:hAnsi="Arial" w:cs="Arial"/>
                <w:color w:val="000000"/>
                <w:sz w:val="20"/>
                <w:lang w:eastAsia="fr-FR"/>
              </w:rPr>
              <w:t>7</w:t>
            </w:r>
          </w:p>
        </w:tc>
        <w:tc>
          <w:tcPr>
            <w:tcW w:w="5323" w:type="dxa"/>
            <w:tcBorders>
              <w:top w:val="nil"/>
              <w:left w:val="nil"/>
              <w:bottom w:val="single" w:sz="4" w:space="0" w:color="auto"/>
              <w:right w:val="single" w:sz="4" w:space="0" w:color="auto"/>
            </w:tcBorders>
            <w:vAlign w:val="center"/>
            <w:hideMark/>
          </w:tcPr>
          <w:p w14:paraId="31E89F2E" w14:textId="2BF48841" w:rsidR="00C06567" w:rsidRPr="00343BF4" w:rsidRDefault="00C06567" w:rsidP="00C06567">
            <w:pPr>
              <w:spacing w:before="0" w:after="0" w:line="276" w:lineRule="auto"/>
              <w:jc w:val="left"/>
              <w:rPr>
                <w:rFonts w:ascii="Arial" w:hAnsi="Arial" w:cs="Arial"/>
                <w:color w:val="000000"/>
                <w:sz w:val="20"/>
                <w:lang w:eastAsia="fr-FR"/>
              </w:rPr>
            </w:pPr>
            <w:r w:rsidRPr="00343BF4">
              <w:rPr>
                <w:rFonts w:ascii="Arial" w:hAnsi="Arial" w:cs="Arial"/>
                <w:color w:val="000000"/>
                <w:sz w:val="20"/>
                <w:lang w:eastAsia="fr-FR"/>
              </w:rPr>
              <w:t xml:space="preserve">Diffusion et vulgarisation du MGP dans les médias dans toutes les communes, quartiers concernés par </w:t>
            </w:r>
            <w:r>
              <w:rPr>
                <w:rFonts w:ascii="Arial" w:hAnsi="Arial" w:cs="Arial"/>
                <w:color w:val="000000"/>
                <w:sz w:val="20"/>
                <w:lang w:eastAsia="fr-FR"/>
              </w:rPr>
              <w:t xml:space="preserve">AGREE </w:t>
            </w:r>
            <w:r w:rsidRPr="00343BF4">
              <w:rPr>
                <w:rFonts w:ascii="Arial" w:hAnsi="Arial" w:cs="Arial"/>
                <w:color w:val="000000"/>
                <w:sz w:val="20"/>
                <w:lang w:eastAsia="fr-FR"/>
              </w:rPr>
              <w:t>+ affichage des messages clés de la mise en œuvre du MGP</w:t>
            </w:r>
            <w:r w:rsidR="00982DFD">
              <w:rPr>
                <w:rFonts w:ascii="Arial" w:hAnsi="Arial" w:cs="Arial"/>
                <w:color w:val="000000"/>
                <w:sz w:val="20"/>
                <w:lang w:eastAsia="fr-FR"/>
              </w:rPr>
              <w:t xml:space="preserve"> dans les villes de Kinshasa, </w:t>
            </w:r>
            <w:proofErr w:type="spellStart"/>
            <w:r w:rsidR="00982DFD">
              <w:rPr>
                <w:rFonts w:ascii="Arial" w:hAnsi="Arial" w:cs="Arial"/>
                <w:color w:val="000000"/>
                <w:sz w:val="20"/>
                <w:lang w:eastAsia="fr-FR"/>
              </w:rPr>
              <w:t>Gbadolite</w:t>
            </w:r>
            <w:proofErr w:type="spellEnd"/>
            <w:r w:rsidR="00982DFD">
              <w:rPr>
                <w:rFonts w:ascii="Arial" w:hAnsi="Arial" w:cs="Arial"/>
                <w:color w:val="000000"/>
                <w:sz w:val="20"/>
                <w:lang w:eastAsia="fr-FR"/>
              </w:rPr>
              <w:t xml:space="preserve"> et Kananga</w:t>
            </w:r>
            <w:r w:rsidR="00792F55">
              <w:rPr>
                <w:rFonts w:ascii="Arial" w:hAnsi="Arial" w:cs="Arial"/>
                <w:color w:val="000000"/>
                <w:sz w:val="20"/>
                <w:lang w:eastAsia="fr-FR"/>
              </w:rPr>
              <w:t xml:space="preserve"> durant 3 ans</w:t>
            </w:r>
            <w:r w:rsidR="00C02579">
              <w:rPr>
                <w:rFonts w:ascii="Arial" w:hAnsi="Arial" w:cs="Arial"/>
                <w:color w:val="000000"/>
                <w:sz w:val="20"/>
                <w:lang w:eastAsia="fr-FR"/>
              </w:rPr>
              <w:t xml:space="preserve"> (2026-2029)</w:t>
            </w:r>
            <w:r w:rsidR="00792F55">
              <w:rPr>
                <w:rFonts w:ascii="Arial" w:hAnsi="Arial" w:cs="Arial"/>
                <w:color w:val="000000"/>
                <w:sz w:val="20"/>
                <w:lang w:eastAsia="fr-FR"/>
              </w:rPr>
              <w:t>.</w:t>
            </w:r>
          </w:p>
        </w:tc>
        <w:tc>
          <w:tcPr>
            <w:tcW w:w="1141" w:type="dxa"/>
            <w:tcBorders>
              <w:top w:val="nil"/>
              <w:left w:val="nil"/>
              <w:bottom w:val="single" w:sz="4" w:space="0" w:color="auto"/>
              <w:right w:val="single" w:sz="4" w:space="0" w:color="auto"/>
            </w:tcBorders>
            <w:vAlign w:val="center"/>
            <w:hideMark/>
          </w:tcPr>
          <w:p w14:paraId="442F7D34" w14:textId="33561B49" w:rsidR="00C06567" w:rsidRPr="00982DFD" w:rsidRDefault="00982DFD" w:rsidP="00FE14B0">
            <w:pPr>
              <w:spacing w:before="0" w:after="0" w:line="276" w:lineRule="auto"/>
              <w:jc w:val="center"/>
              <w:rPr>
                <w:rFonts w:ascii="Arial" w:hAnsi="Arial" w:cs="Arial"/>
                <w:color w:val="000000"/>
                <w:sz w:val="20"/>
                <w:lang w:eastAsia="fr-FR"/>
              </w:rPr>
            </w:pPr>
            <w:r w:rsidRPr="00982DFD">
              <w:rPr>
                <w:rFonts w:ascii="Arial" w:hAnsi="Arial" w:cs="Arial"/>
                <w:color w:val="000000"/>
                <w:sz w:val="20"/>
                <w:lang w:eastAsia="fr-FR"/>
              </w:rPr>
              <w:t>3</w:t>
            </w:r>
          </w:p>
        </w:tc>
        <w:tc>
          <w:tcPr>
            <w:tcW w:w="1141" w:type="dxa"/>
            <w:tcBorders>
              <w:top w:val="nil"/>
              <w:left w:val="nil"/>
              <w:bottom w:val="single" w:sz="4" w:space="0" w:color="auto"/>
              <w:right w:val="single" w:sz="4" w:space="0" w:color="auto"/>
            </w:tcBorders>
            <w:vAlign w:val="center"/>
            <w:hideMark/>
          </w:tcPr>
          <w:p w14:paraId="6CE31765" w14:textId="03FD5E64" w:rsidR="00C06567" w:rsidRPr="00982DFD" w:rsidRDefault="00B26E3C" w:rsidP="00FE14B0">
            <w:pPr>
              <w:spacing w:before="0" w:after="0" w:line="276" w:lineRule="auto"/>
              <w:jc w:val="center"/>
              <w:rPr>
                <w:rFonts w:ascii="Arial" w:hAnsi="Arial" w:cs="Arial"/>
                <w:color w:val="000000"/>
                <w:sz w:val="20"/>
                <w:lang w:eastAsia="fr-FR"/>
              </w:rPr>
            </w:pPr>
            <w:r>
              <w:rPr>
                <w:rFonts w:ascii="Arial" w:hAnsi="Arial" w:cs="Arial"/>
                <w:color w:val="000000"/>
                <w:sz w:val="20"/>
                <w:lang w:eastAsia="fr-FR"/>
              </w:rPr>
              <w:t>2000</w:t>
            </w:r>
          </w:p>
        </w:tc>
        <w:tc>
          <w:tcPr>
            <w:tcW w:w="1081" w:type="dxa"/>
            <w:tcBorders>
              <w:top w:val="nil"/>
              <w:left w:val="nil"/>
              <w:bottom w:val="single" w:sz="4" w:space="0" w:color="auto"/>
              <w:right w:val="single" w:sz="4" w:space="0" w:color="auto"/>
            </w:tcBorders>
            <w:vAlign w:val="center"/>
            <w:hideMark/>
          </w:tcPr>
          <w:p w14:paraId="5F055FEC" w14:textId="0C39B01F" w:rsidR="00C06567" w:rsidRPr="00982DFD" w:rsidRDefault="00982DFD" w:rsidP="00FE14B0">
            <w:pPr>
              <w:spacing w:before="0" w:after="0" w:line="276" w:lineRule="auto"/>
              <w:jc w:val="center"/>
              <w:rPr>
                <w:rFonts w:ascii="Arial" w:hAnsi="Arial" w:cs="Arial"/>
                <w:color w:val="000000"/>
                <w:sz w:val="20"/>
                <w:lang w:eastAsia="fr-FR"/>
              </w:rPr>
            </w:pPr>
            <w:r w:rsidRPr="00982DFD">
              <w:rPr>
                <w:rFonts w:ascii="Arial" w:hAnsi="Arial" w:cs="Arial"/>
                <w:color w:val="000000"/>
                <w:sz w:val="20"/>
                <w:lang w:eastAsia="fr-FR"/>
              </w:rPr>
              <w:t>6</w:t>
            </w:r>
            <w:r w:rsidR="00C06567" w:rsidRPr="00982DFD">
              <w:rPr>
                <w:rFonts w:ascii="Arial" w:hAnsi="Arial" w:cs="Arial"/>
                <w:color w:val="000000"/>
                <w:sz w:val="20"/>
                <w:lang w:eastAsia="fr-FR"/>
              </w:rPr>
              <w:t xml:space="preserve"> 000</w:t>
            </w:r>
          </w:p>
        </w:tc>
      </w:tr>
      <w:tr w:rsidR="00C06567" w:rsidRPr="00982DFD" w14:paraId="369569D8" w14:textId="77777777" w:rsidTr="00C06567">
        <w:trPr>
          <w:trHeight w:val="1005"/>
          <w:jc w:val="center"/>
        </w:trPr>
        <w:tc>
          <w:tcPr>
            <w:tcW w:w="910" w:type="dxa"/>
            <w:tcBorders>
              <w:top w:val="nil"/>
              <w:left w:val="single" w:sz="4" w:space="0" w:color="auto"/>
              <w:bottom w:val="single" w:sz="4" w:space="0" w:color="auto"/>
              <w:right w:val="single" w:sz="4" w:space="0" w:color="auto"/>
            </w:tcBorders>
            <w:vAlign w:val="center"/>
            <w:hideMark/>
          </w:tcPr>
          <w:p w14:paraId="17EEE248" w14:textId="77777777" w:rsidR="00C06567" w:rsidRPr="00343BF4" w:rsidRDefault="00C06567" w:rsidP="00FE14B0">
            <w:pPr>
              <w:spacing w:before="0" w:after="0" w:line="276" w:lineRule="auto"/>
              <w:jc w:val="center"/>
              <w:rPr>
                <w:rFonts w:ascii="Arial" w:hAnsi="Arial" w:cs="Arial"/>
                <w:color w:val="000000"/>
                <w:sz w:val="20"/>
                <w:lang w:eastAsia="fr-FR"/>
              </w:rPr>
            </w:pPr>
            <w:r w:rsidRPr="00343BF4">
              <w:rPr>
                <w:rFonts w:ascii="Arial" w:hAnsi="Arial" w:cs="Arial"/>
                <w:color w:val="000000"/>
                <w:sz w:val="20"/>
                <w:lang w:eastAsia="fr-FR"/>
              </w:rPr>
              <w:t>8</w:t>
            </w:r>
          </w:p>
        </w:tc>
        <w:tc>
          <w:tcPr>
            <w:tcW w:w="5323" w:type="dxa"/>
            <w:tcBorders>
              <w:top w:val="nil"/>
              <w:left w:val="nil"/>
              <w:bottom w:val="single" w:sz="4" w:space="0" w:color="auto"/>
              <w:right w:val="single" w:sz="4" w:space="0" w:color="auto"/>
            </w:tcBorders>
            <w:vAlign w:val="center"/>
            <w:hideMark/>
          </w:tcPr>
          <w:p w14:paraId="426BB202" w14:textId="4A11FB8C" w:rsidR="00C06567" w:rsidRPr="00343BF4" w:rsidRDefault="00792F55" w:rsidP="00FE14B0">
            <w:pPr>
              <w:spacing w:before="0" w:after="0" w:line="276" w:lineRule="auto"/>
              <w:jc w:val="left"/>
              <w:rPr>
                <w:rFonts w:ascii="Arial" w:hAnsi="Arial" w:cs="Arial"/>
                <w:color w:val="000000"/>
                <w:sz w:val="20"/>
                <w:lang w:eastAsia="fr-FR"/>
              </w:rPr>
            </w:pPr>
            <w:r>
              <w:rPr>
                <w:rFonts w:ascii="Arial" w:hAnsi="Arial" w:cs="Arial"/>
                <w:color w:val="000000"/>
                <w:sz w:val="20"/>
                <w:lang w:eastAsia="fr-FR"/>
              </w:rPr>
              <w:t>Frais de transport et casse-croute</w:t>
            </w:r>
            <w:r w:rsidR="00C02579">
              <w:rPr>
                <w:rFonts w:ascii="Arial" w:hAnsi="Arial" w:cs="Arial"/>
                <w:color w:val="000000"/>
                <w:sz w:val="20"/>
                <w:lang w:eastAsia="fr-FR"/>
              </w:rPr>
              <w:t>s</w:t>
            </w:r>
            <w:r w:rsidR="00C06567" w:rsidRPr="00343BF4">
              <w:rPr>
                <w:rFonts w:ascii="Arial" w:hAnsi="Arial" w:cs="Arial"/>
                <w:color w:val="000000"/>
                <w:sz w:val="20"/>
                <w:lang w:eastAsia="fr-FR"/>
              </w:rPr>
              <w:t xml:space="preserve"> des membres des CLGP lors de la tenue des réunions de r</w:t>
            </w:r>
            <w:r w:rsidR="00982DFD">
              <w:rPr>
                <w:rFonts w:ascii="Arial" w:hAnsi="Arial" w:cs="Arial"/>
                <w:color w:val="000000"/>
                <w:sz w:val="20"/>
                <w:lang w:eastAsia="fr-FR"/>
              </w:rPr>
              <w:t>ésolution des Plaintes pendant 3</w:t>
            </w:r>
            <w:r w:rsidR="00C06567" w:rsidRPr="00343BF4">
              <w:rPr>
                <w:rFonts w:ascii="Arial" w:hAnsi="Arial" w:cs="Arial"/>
                <w:color w:val="000000"/>
                <w:sz w:val="20"/>
                <w:lang w:eastAsia="fr-FR"/>
              </w:rPr>
              <w:t xml:space="preserve"> ans de la mi</w:t>
            </w:r>
            <w:r w:rsidR="00982DFD">
              <w:rPr>
                <w:rFonts w:ascii="Arial" w:hAnsi="Arial" w:cs="Arial"/>
                <w:color w:val="000000"/>
                <w:sz w:val="20"/>
                <w:lang w:eastAsia="fr-FR"/>
              </w:rPr>
              <w:t>se en œuvre du Projet AGREE</w:t>
            </w:r>
            <w:r w:rsidR="00B26E3C">
              <w:rPr>
                <w:rFonts w:ascii="Arial" w:hAnsi="Arial" w:cs="Arial"/>
                <w:color w:val="000000"/>
                <w:sz w:val="20"/>
                <w:lang w:eastAsia="fr-FR"/>
              </w:rPr>
              <w:t xml:space="preserve"> à Kinshasa, </w:t>
            </w:r>
            <w:proofErr w:type="spellStart"/>
            <w:r w:rsidR="00B26E3C">
              <w:rPr>
                <w:rFonts w:ascii="Arial" w:hAnsi="Arial" w:cs="Arial"/>
                <w:color w:val="000000"/>
                <w:sz w:val="20"/>
                <w:lang w:eastAsia="fr-FR"/>
              </w:rPr>
              <w:t>Gbadolite</w:t>
            </w:r>
            <w:proofErr w:type="spellEnd"/>
            <w:r w:rsidR="00B26E3C">
              <w:rPr>
                <w:rFonts w:ascii="Arial" w:hAnsi="Arial" w:cs="Arial"/>
                <w:color w:val="000000"/>
                <w:sz w:val="20"/>
                <w:lang w:eastAsia="fr-FR"/>
              </w:rPr>
              <w:t xml:space="preserve"> et Kananga</w:t>
            </w:r>
          </w:p>
        </w:tc>
        <w:tc>
          <w:tcPr>
            <w:tcW w:w="1141" w:type="dxa"/>
            <w:tcBorders>
              <w:top w:val="nil"/>
              <w:left w:val="nil"/>
              <w:bottom w:val="single" w:sz="4" w:space="0" w:color="auto"/>
              <w:right w:val="single" w:sz="4" w:space="0" w:color="auto"/>
            </w:tcBorders>
            <w:vAlign w:val="center"/>
            <w:hideMark/>
          </w:tcPr>
          <w:p w14:paraId="3898C600" w14:textId="1C4B4938" w:rsidR="00C06567" w:rsidRPr="00982DFD" w:rsidRDefault="00982DFD" w:rsidP="00FE14B0">
            <w:pPr>
              <w:spacing w:before="0" w:after="0" w:line="276" w:lineRule="auto"/>
              <w:jc w:val="center"/>
              <w:rPr>
                <w:rFonts w:ascii="Arial" w:hAnsi="Arial" w:cs="Arial"/>
                <w:color w:val="000000"/>
                <w:sz w:val="20"/>
                <w:lang w:eastAsia="fr-FR"/>
              </w:rPr>
            </w:pPr>
            <w:proofErr w:type="spellStart"/>
            <w:proofErr w:type="gramStart"/>
            <w:r>
              <w:rPr>
                <w:rFonts w:ascii="Arial" w:hAnsi="Arial" w:cs="Arial"/>
                <w:color w:val="000000"/>
                <w:sz w:val="20"/>
                <w:lang w:eastAsia="fr-FR"/>
              </w:rPr>
              <w:t>ff</w:t>
            </w:r>
            <w:proofErr w:type="spellEnd"/>
            <w:proofErr w:type="gramEnd"/>
          </w:p>
        </w:tc>
        <w:tc>
          <w:tcPr>
            <w:tcW w:w="1141" w:type="dxa"/>
            <w:tcBorders>
              <w:top w:val="nil"/>
              <w:left w:val="nil"/>
              <w:bottom w:val="single" w:sz="4" w:space="0" w:color="auto"/>
              <w:right w:val="single" w:sz="4" w:space="0" w:color="auto"/>
            </w:tcBorders>
            <w:vAlign w:val="center"/>
            <w:hideMark/>
          </w:tcPr>
          <w:p w14:paraId="57F0CE95" w14:textId="54D9C90A" w:rsidR="00C06567" w:rsidRPr="00982DFD" w:rsidRDefault="00B26E3C" w:rsidP="00FE14B0">
            <w:pPr>
              <w:spacing w:before="0" w:after="0" w:line="276" w:lineRule="auto"/>
              <w:jc w:val="center"/>
              <w:rPr>
                <w:rFonts w:ascii="Arial" w:hAnsi="Arial" w:cs="Arial"/>
                <w:color w:val="000000"/>
                <w:sz w:val="20"/>
                <w:lang w:eastAsia="fr-FR"/>
              </w:rPr>
            </w:pPr>
            <w:r>
              <w:rPr>
                <w:rFonts w:ascii="Arial" w:hAnsi="Arial" w:cs="Arial"/>
                <w:color w:val="000000"/>
                <w:sz w:val="20"/>
                <w:lang w:eastAsia="fr-FR"/>
              </w:rPr>
              <w:t>15 000</w:t>
            </w:r>
          </w:p>
        </w:tc>
        <w:tc>
          <w:tcPr>
            <w:tcW w:w="1081" w:type="dxa"/>
            <w:tcBorders>
              <w:top w:val="nil"/>
              <w:left w:val="nil"/>
              <w:bottom w:val="single" w:sz="4" w:space="0" w:color="auto"/>
              <w:right w:val="single" w:sz="4" w:space="0" w:color="auto"/>
            </w:tcBorders>
            <w:vAlign w:val="center"/>
            <w:hideMark/>
          </w:tcPr>
          <w:p w14:paraId="4C320923" w14:textId="5676A628" w:rsidR="00C06567" w:rsidRPr="00982DFD" w:rsidRDefault="00B26E3C" w:rsidP="00FE14B0">
            <w:pPr>
              <w:spacing w:before="0" w:after="0" w:line="276" w:lineRule="auto"/>
              <w:jc w:val="center"/>
              <w:rPr>
                <w:rFonts w:ascii="Arial" w:hAnsi="Arial" w:cs="Arial"/>
                <w:color w:val="000000"/>
                <w:sz w:val="20"/>
                <w:lang w:eastAsia="fr-FR"/>
              </w:rPr>
            </w:pPr>
            <w:r>
              <w:rPr>
                <w:rFonts w:ascii="Arial" w:hAnsi="Arial" w:cs="Arial"/>
                <w:color w:val="000000"/>
                <w:sz w:val="20"/>
                <w:lang w:eastAsia="fr-FR"/>
              </w:rPr>
              <w:t>15</w:t>
            </w:r>
            <w:r w:rsidR="00C06567" w:rsidRPr="00982DFD">
              <w:rPr>
                <w:rFonts w:ascii="Arial" w:hAnsi="Arial" w:cs="Arial"/>
                <w:color w:val="000000"/>
                <w:sz w:val="20"/>
                <w:lang w:eastAsia="fr-FR"/>
              </w:rPr>
              <w:t xml:space="preserve"> 000</w:t>
            </w:r>
          </w:p>
        </w:tc>
      </w:tr>
      <w:tr w:rsidR="00C06567" w:rsidRPr="00B26E3C" w14:paraId="78808450" w14:textId="77777777" w:rsidTr="00C06567">
        <w:trPr>
          <w:trHeight w:val="1005"/>
          <w:jc w:val="center"/>
        </w:trPr>
        <w:tc>
          <w:tcPr>
            <w:tcW w:w="910" w:type="dxa"/>
            <w:tcBorders>
              <w:top w:val="nil"/>
              <w:left w:val="single" w:sz="4" w:space="0" w:color="auto"/>
              <w:bottom w:val="single" w:sz="4" w:space="0" w:color="auto"/>
              <w:right w:val="single" w:sz="4" w:space="0" w:color="auto"/>
            </w:tcBorders>
            <w:vAlign w:val="center"/>
            <w:hideMark/>
          </w:tcPr>
          <w:p w14:paraId="1D0A4D0D" w14:textId="77777777" w:rsidR="00C06567" w:rsidRPr="00343BF4" w:rsidRDefault="00C06567" w:rsidP="00FE14B0">
            <w:pPr>
              <w:spacing w:before="0" w:after="0" w:line="276" w:lineRule="auto"/>
              <w:jc w:val="center"/>
              <w:rPr>
                <w:rFonts w:ascii="Arial" w:hAnsi="Arial" w:cs="Arial"/>
                <w:color w:val="000000"/>
                <w:sz w:val="20"/>
                <w:lang w:eastAsia="fr-FR"/>
              </w:rPr>
            </w:pPr>
            <w:r w:rsidRPr="00343BF4">
              <w:rPr>
                <w:rFonts w:ascii="Arial" w:hAnsi="Arial" w:cs="Arial"/>
                <w:color w:val="000000"/>
                <w:sz w:val="20"/>
                <w:lang w:eastAsia="fr-FR"/>
              </w:rPr>
              <w:t>9</w:t>
            </w:r>
          </w:p>
        </w:tc>
        <w:tc>
          <w:tcPr>
            <w:tcW w:w="5323" w:type="dxa"/>
            <w:tcBorders>
              <w:top w:val="nil"/>
              <w:left w:val="nil"/>
              <w:bottom w:val="single" w:sz="4" w:space="0" w:color="auto"/>
              <w:right w:val="single" w:sz="4" w:space="0" w:color="auto"/>
            </w:tcBorders>
            <w:vAlign w:val="center"/>
            <w:hideMark/>
          </w:tcPr>
          <w:p w14:paraId="2F3AAD70" w14:textId="54927AC5" w:rsidR="00C06567" w:rsidRPr="00343BF4" w:rsidRDefault="00C06567" w:rsidP="0017704A">
            <w:pPr>
              <w:spacing w:before="0" w:after="0" w:line="276" w:lineRule="auto"/>
              <w:jc w:val="left"/>
              <w:rPr>
                <w:rFonts w:ascii="Arial" w:hAnsi="Arial" w:cs="Arial"/>
                <w:color w:val="000000"/>
                <w:sz w:val="20"/>
                <w:lang w:eastAsia="fr-FR"/>
              </w:rPr>
            </w:pPr>
            <w:r w:rsidRPr="00343BF4">
              <w:rPr>
                <w:rFonts w:ascii="Arial" w:hAnsi="Arial" w:cs="Arial"/>
                <w:color w:val="000000"/>
                <w:sz w:val="20"/>
                <w:lang w:eastAsia="fr-FR"/>
              </w:rPr>
              <w:t xml:space="preserve">Frais de Communication en flotte (entreprise cellulaire Orange, </w:t>
            </w:r>
            <w:r w:rsidR="0017704A">
              <w:rPr>
                <w:rFonts w:ascii="Arial" w:hAnsi="Arial" w:cs="Arial"/>
                <w:color w:val="000000"/>
                <w:sz w:val="20"/>
                <w:lang w:eastAsia="fr-FR"/>
              </w:rPr>
              <w:t xml:space="preserve">Airtel ou </w:t>
            </w:r>
            <w:proofErr w:type="spellStart"/>
            <w:r w:rsidR="0017704A">
              <w:rPr>
                <w:rFonts w:ascii="Arial" w:hAnsi="Arial" w:cs="Arial"/>
                <w:color w:val="000000"/>
                <w:sz w:val="20"/>
                <w:lang w:eastAsia="fr-FR"/>
              </w:rPr>
              <w:t>Vodacom</w:t>
            </w:r>
            <w:proofErr w:type="spellEnd"/>
            <w:r w:rsidR="0017704A">
              <w:rPr>
                <w:rFonts w:ascii="Arial" w:hAnsi="Arial" w:cs="Arial"/>
                <w:color w:val="000000"/>
                <w:sz w:val="20"/>
                <w:lang w:eastAsia="fr-FR"/>
              </w:rPr>
              <w:t>) pour le PFES</w:t>
            </w:r>
            <w:r w:rsidRPr="00343BF4">
              <w:rPr>
                <w:rFonts w:ascii="Arial" w:hAnsi="Arial" w:cs="Arial"/>
                <w:color w:val="000000"/>
                <w:sz w:val="20"/>
                <w:lang w:eastAsia="fr-FR"/>
              </w:rPr>
              <w:t xml:space="preserve"> et le</w:t>
            </w:r>
            <w:r w:rsidR="0017704A">
              <w:rPr>
                <w:rFonts w:ascii="Arial" w:hAnsi="Arial" w:cs="Arial"/>
                <w:color w:val="000000"/>
                <w:sz w:val="20"/>
                <w:lang w:eastAsia="fr-FR"/>
              </w:rPr>
              <w:t>s agences : CEP-O, UCM</w:t>
            </w:r>
            <w:r w:rsidRPr="00343BF4">
              <w:rPr>
                <w:rFonts w:ascii="Arial" w:hAnsi="Arial" w:cs="Arial"/>
                <w:color w:val="000000"/>
                <w:sz w:val="20"/>
                <w:lang w:eastAsia="fr-FR"/>
              </w:rPr>
              <w:t xml:space="preserve">) du Projet </w:t>
            </w:r>
            <w:r w:rsidR="0017704A">
              <w:rPr>
                <w:rFonts w:ascii="Arial" w:hAnsi="Arial" w:cs="Arial"/>
                <w:color w:val="000000"/>
                <w:sz w:val="20"/>
                <w:lang w:eastAsia="fr-FR"/>
              </w:rPr>
              <w:t>AGREE</w:t>
            </w:r>
            <w:r w:rsidR="00B26E3C">
              <w:rPr>
                <w:rFonts w:ascii="Arial" w:hAnsi="Arial" w:cs="Arial"/>
                <w:color w:val="000000"/>
                <w:sz w:val="20"/>
                <w:lang w:eastAsia="fr-FR"/>
              </w:rPr>
              <w:t xml:space="preserve"> pendant 3</w:t>
            </w:r>
            <w:r w:rsidRPr="00343BF4">
              <w:rPr>
                <w:rFonts w:ascii="Arial" w:hAnsi="Arial" w:cs="Arial"/>
                <w:color w:val="000000"/>
                <w:sz w:val="20"/>
                <w:lang w:eastAsia="fr-FR"/>
              </w:rPr>
              <w:t xml:space="preserve"> ans</w:t>
            </w:r>
            <w:r w:rsidR="00B26E3C">
              <w:rPr>
                <w:rFonts w:ascii="Arial" w:hAnsi="Arial" w:cs="Arial"/>
                <w:color w:val="000000"/>
                <w:sz w:val="20"/>
                <w:lang w:eastAsia="fr-FR"/>
              </w:rPr>
              <w:t xml:space="preserve"> à Kinshasa, </w:t>
            </w:r>
            <w:proofErr w:type="spellStart"/>
            <w:r w:rsidR="00B26E3C">
              <w:rPr>
                <w:rFonts w:ascii="Arial" w:hAnsi="Arial" w:cs="Arial"/>
                <w:color w:val="000000"/>
                <w:sz w:val="20"/>
                <w:lang w:eastAsia="fr-FR"/>
              </w:rPr>
              <w:t>Gbadolite</w:t>
            </w:r>
            <w:proofErr w:type="spellEnd"/>
            <w:r w:rsidR="00B26E3C">
              <w:rPr>
                <w:rFonts w:ascii="Arial" w:hAnsi="Arial" w:cs="Arial"/>
                <w:color w:val="000000"/>
                <w:sz w:val="20"/>
                <w:lang w:eastAsia="fr-FR"/>
              </w:rPr>
              <w:t xml:space="preserve"> et Kananga</w:t>
            </w:r>
          </w:p>
        </w:tc>
        <w:tc>
          <w:tcPr>
            <w:tcW w:w="1141" w:type="dxa"/>
            <w:tcBorders>
              <w:top w:val="nil"/>
              <w:left w:val="nil"/>
              <w:bottom w:val="single" w:sz="4" w:space="0" w:color="auto"/>
              <w:right w:val="single" w:sz="4" w:space="0" w:color="auto"/>
            </w:tcBorders>
            <w:vAlign w:val="center"/>
            <w:hideMark/>
          </w:tcPr>
          <w:p w14:paraId="791C60A0" w14:textId="6EDF4E6A" w:rsidR="00C06567" w:rsidRPr="00B26E3C" w:rsidRDefault="00B26E3C" w:rsidP="00FE14B0">
            <w:pPr>
              <w:spacing w:before="0" w:after="0" w:line="276" w:lineRule="auto"/>
              <w:jc w:val="center"/>
              <w:rPr>
                <w:rFonts w:ascii="Arial" w:hAnsi="Arial" w:cs="Arial"/>
                <w:color w:val="000000"/>
                <w:sz w:val="20"/>
                <w:lang w:eastAsia="fr-FR"/>
              </w:rPr>
            </w:pPr>
            <w:r w:rsidRPr="00B26E3C">
              <w:rPr>
                <w:rFonts w:ascii="Arial" w:hAnsi="Arial" w:cs="Arial"/>
                <w:color w:val="000000"/>
                <w:sz w:val="20"/>
                <w:lang w:eastAsia="fr-FR"/>
              </w:rPr>
              <w:t>3</w:t>
            </w:r>
            <w:r w:rsidR="00C06567" w:rsidRPr="00B26E3C">
              <w:rPr>
                <w:rFonts w:ascii="Arial" w:hAnsi="Arial" w:cs="Arial"/>
                <w:color w:val="000000"/>
                <w:sz w:val="20"/>
                <w:lang w:eastAsia="fr-FR"/>
              </w:rPr>
              <w:t xml:space="preserve"> ans</w:t>
            </w:r>
          </w:p>
        </w:tc>
        <w:tc>
          <w:tcPr>
            <w:tcW w:w="1141" w:type="dxa"/>
            <w:tcBorders>
              <w:top w:val="nil"/>
              <w:left w:val="nil"/>
              <w:bottom w:val="single" w:sz="4" w:space="0" w:color="auto"/>
              <w:right w:val="single" w:sz="4" w:space="0" w:color="auto"/>
            </w:tcBorders>
            <w:vAlign w:val="center"/>
            <w:hideMark/>
          </w:tcPr>
          <w:p w14:paraId="50B3CA24" w14:textId="20D135F5" w:rsidR="00C06567" w:rsidRPr="00B26E3C" w:rsidRDefault="00C06567" w:rsidP="00FE14B0">
            <w:pPr>
              <w:spacing w:before="0" w:after="0" w:line="276" w:lineRule="auto"/>
              <w:jc w:val="center"/>
              <w:rPr>
                <w:rFonts w:ascii="Arial" w:hAnsi="Arial" w:cs="Arial"/>
                <w:color w:val="000000"/>
                <w:sz w:val="20"/>
                <w:lang w:eastAsia="fr-FR"/>
              </w:rPr>
            </w:pPr>
            <w:r w:rsidRPr="00B26E3C">
              <w:rPr>
                <w:rFonts w:ascii="Arial" w:hAnsi="Arial" w:cs="Arial"/>
                <w:color w:val="000000"/>
                <w:sz w:val="20"/>
                <w:lang w:eastAsia="fr-FR"/>
              </w:rPr>
              <w:t>100</w:t>
            </w:r>
            <w:r w:rsidR="00B26E3C">
              <w:rPr>
                <w:rFonts w:ascii="Arial" w:hAnsi="Arial" w:cs="Arial"/>
                <w:color w:val="000000"/>
                <w:sz w:val="20"/>
                <w:lang w:eastAsia="fr-FR"/>
              </w:rPr>
              <w:t>0</w:t>
            </w:r>
          </w:p>
        </w:tc>
        <w:tc>
          <w:tcPr>
            <w:tcW w:w="1081" w:type="dxa"/>
            <w:tcBorders>
              <w:top w:val="nil"/>
              <w:left w:val="nil"/>
              <w:bottom w:val="single" w:sz="4" w:space="0" w:color="auto"/>
              <w:right w:val="single" w:sz="4" w:space="0" w:color="auto"/>
            </w:tcBorders>
            <w:vAlign w:val="center"/>
            <w:hideMark/>
          </w:tcPr>
          <w:p w14:paraId="1C5EB633" w14:textId="5793D802" w:rsidR="00C06567" w:rsidRPr="00B26E3C" w:rsidRDefault="00B26E3C" w:rsidP="00FE14B0">
            <w:pPr>
              <w:spacing w:before="0" w:after="0" w:line="276" w:lineRule="auto"/>
              <w:jc w:val="center"/>
              <w:rPr>
                <w:rFonts w:ascii="Arial" w:hAnsi="Arial" w:cs="Arial"/>
                <w:color w:val="000000"/>
                <w:sz w:val="20"/>
                <w:lang w:eastAsia="fr-FR"/>
              </w:rPr>
            </w:pPr>
            <w:r>
              <w:rPr>
                <w:rFonts w:ascii="Arial" w:hAnsi="Arial" w:cs="Arial"/>
                <w:color w:val="000000"/>
                <w:sz w:val="20"/>
                <w:lang w:eastAsia="fr-FR"/>
              </w:rPr>
              <w:t xml:space="preserve">3 </w:t>
            </w:r>
            <w:r w:rsidR="00C06567" w:rsidRPr="00B26E3C">
              <w:rPr>
                <w:rFonts w:ascii="Arial" w:hAnsi="Arial" w:cs="Arial"/>
                <w:color w:val="000000"/>
                <w:sz w:val="20"/>
                <w:lang w:eastAsia="fr-FR"/>
              </w:rPr>
              <w:t>000</w:t>
            </w:r>
          </w:p>
        </w:tc>
      </w:tr>
      <w:tr w:rsidR="00B26E3C" w:rsidRPr="00B26E3C" w14:paraId="4A547881" w14:textId="77777777" w:rsidTr="00B26E3C">
        <w:trPr>
          <w:trHeight w:val="541"/>
          <w:jc w:val="center"/>
        </w:trPr>
        <w:tc>
          <w:tcPr>
            <w:tcW w:w="6233" w:type="dxa"/>
            <w:gridSpan w:val="2"/>
            <w:tcBorders>
              <w:top w:val="nil"/>
              <w:left w:val="single" w:sz="4" w:space="0" w:color="auto"/>
              <w:bottom w:val="single" w:sz="4" w:space="0" w:color="auto"/>
              <w:right w:val="single" w:sz="4" w:space="0" w:color="auto"/>
            </w:tcBorders>
            <w:vAlign w:val="center"/>
          </w:tcPr>
          <w:p w14:paraId="4B565BB6" w14:textId="27D7C4D4" w:rsidR="00B26E3C" w:rsidRPr="00B26E3C" w:rsidRDefault="00B26E3C" w:rsidP="0017704A">
            <w:pPr>
              <w:spacing w:before="0" w:after="0" w:line="276" w:lineRule="auto"/>
              <w:jc w:val="left"/>
              <w:rPr>
                <w:rFonts w:ascii="Arial" w:hAnsi="Arial" w:cs="Arial"/>
                <w:b/>
                <w:color w:val="000000"/>
                <w:sz w:val="20"/>
                <w:lang w:eastAsia="fr-FR"/>
              </w:rPr>
            </w:pPr>
            <w:r w:rsidRPr="00B26E3C">
              <w:rPr>
                <w:rFonts w:ascii="Arial" w:hAnsi="Arial" w:cs="Arial"/>
                <w:b/>
                <w:color w:val="000000"/>
                <w:sz w:val="20"/>
                <w:lang w:eastAsia="fr-FR"/>
              </w:rPr>
              <w:t>Sous-total</w:t>
            </w:r>
          </w:p>
        </w:tc>
        <w:tc>
          <w:tcPr>
            <w:tcW w:w="1141" w:type="dxa"/>
            <w:tcBorders>
              <w:top w:val="nil"/>
              <w:left w:val="nil"/>
              <w:bottom w:val="single" w:sz="4" w:space="0" w:color="auto"/>
              <w:right w:val="single" w:sz="4" w:space="0" w:color="auto"/>
            </w:tcBorders>
            <w:vAlign w:val="center"/>
          </w:tcPr>
          <w:p w14:paraId="4B092CC8" w14:textId="77777777" w:rsidR="00B26E3C" w:rsidRPr="00B26E3C" w:rsidRDefault="00B26E3C" w:rsidP="00FE14B0">
            <w:pPr>
              <w:spacing w:before="0" w:after="0" w:line="276" w:lineRule="auto"/>
              <w:jc w:val="center"/>
              <w:rPr>
                <w:rFonts w:ascii="Arial" w:hAnsi="Arial" w:cs="Arial"/>
                <w:b/>
                <w:color w:val="000000"/>
                <w:sz w:val="20"/>
                <w:lang w:eastAsia="fr-FR"/>
              </w:rPr>
            </w:pPr>
          </w:p>
        </w:tc>
        <w:tc>
          <w:tcPr>
            <w:tcW w:w="1141" w:type="dxa"/>
            <w:tcBorders>
              <w:top w:val="nil"/>
              <w:left w:val="nil"/>
              <w:bottom w:val="single" w:sz="4" w:space="0" w:color="auto"/>
              <w:right w:val="single" w:sz="4" w:space="0" w:color="auto"/>
            </w:tcBorders>
            <w:vAlign w:val="center"/>
          </w:tcPr>
          <w:p w14:paraId="3A07E26D" w14:textId="77777777" w:rsidR="00B26E3C" w:rsidRPr="00B26E3C" w:rsidRDefault="00B26E3C" w:rsidP="00FE14B0">
            <w:pPr>
              <w:spacing w:before="0" w:after="0" w:line="276" w:lineRule="auto"/>
              <w:jc w:val="center"/>
              <w:rPr>
                <w:rFonts w:ascii="Arial" w:hAnsi="Arial" w:cs="Arial"/>
                <w:b/>
                <w:color w:val="000000"/>
                <w:sz w:val="20"/>
                <w:lang w:eastAsia="fr-FR"/>
              </w:rPr>
            </w:pPr>
          </w:p>
        </w:tc>
        <w:tc>
          <w:tcPr>
            <w:tcW w:w="1081" w:type="dxa"/>
            <w:tcBorders>
              <w:top w:val="nil"/>
              <w:left w:val="nil"/>
              <w:bottom w:val="single" w:sz="4" w:space="0" w:color="auto"/>
              <w:right w:val="single" w:sz="4" w:space="0" w:color="auto"/>
            </w:tcBorders>
            <w:vAlign w:val="center"/>
          </w:tcPr>
          <w:p w14:paraId="5B864D68" w14:textId="00582A7D" w:rsidR="00B26E3C" w:rsidRPr="00B26E3C" w:rsidRDefault="00B26E3C" w:rsidP="00FE14B0">
            <w:pPr>
              <w:spacing w:before="0" w:after="0" w:line="276" w:lineRule="auto"/>
              <w:jc w:val="center"/>
              <w:rPr>
                <w:rFonts w:ascii="Arial" w:hAnsi="Arial" w:cs="Arial"/>
                <w:b/>
                <w:color w:val="000000"/>
                <w:sz w:val="20"/>
                <w:lang w:eastAsia="fr-FR"/>
              </w:rPr>
            </w:pPr>
            <w:r>
              <w:rPr>
                <w:rFonts w:ascii="Arial" w:hAnsi="Arial" w:cs="Arial"/>
                <w:b/>
                <w:color w:val="000000"/>
                <w:sz w:val="20"/>
                <w:lang w:eastAsia="fr-FR"/>
              </w:rPr>
              <w:t>46 500</w:t>
            </w:r>
          </w:p>
        </w:tc>
      </w:tr>
      <w:tr w:rsidR="00C06567" w:rsidRPr="00B26E3C" w14:paraId="79C71B4E" w14:textId="77777777" w:rsidTr="00C06567">
        <w:trPr>
          <w:trHeight w:val="1005"/>
          <w:jc w:val="center"/>
        </w:trPr>
        <w:tc>
          <w:tcPr>
            <w:tcW w:w="910" w:type="dxa"/>
            <w:tcBorders>
              <w:top w:val="nil"/>
              <w:left w:val="single" w:sz="4" w:space="0" w:color="auto"/>
              <w:bottom w:val="single" w:sz="4" w:space="0" w:color="auto"/>
              <w:right w:val="single" w:sz="4" w:space="0" w:color="auto"/>
            </w:tcBorders>
            <w:vAlign w:val="center"/>
            <w:hideMark/>
          </w:tcPr>
          <w:p w14:paraId="20761050" w14:textId="77777777" w:rsidR="00C06567" w:rsidRPr="00343BF4" w:rsidRDefault="00C06567" w:rsidP="00FE14B0">
            <w:pPr>
              <w:spacing w:before="0" w:after="0" w:line="276" w:lineRule="auto"/>
              <w:jc w:val="center"/>
              <w:rPr>
                <w:rFonts w:ascii="Arial" w:hAnsi="Arial" w:cs="Arial"/>
                <w:color w:val="000000"/>
                <w:sz w:val="20"/>
                <w:lang w:eastAsia="fr-FR"/>
              </w:rPr>
            </w:pPr>
            <w:r w:rsidRPr="00343BF4">
              <w:rPr>
                <w:rFonts w:ascii="Arial" w:hAnsi="Arial" w:cs="Arial"/>
                <w:color w:val="000000"/>
                <w:sz w:val="20"/>
                <w:lang w:eastAsia="fr-FR"/>
              </w:rPr>
              <w:t>13</w:t>
            </w:r>
          </w:p>
        </w:tc>
        <w:tc>
          <w:tcPr>
            <w:tcW w:w="5323" w:type="dxa"/>
            <w:tcBorders>
              <w:top w:val="nil"/>
              <w:left w:val="nil"/>
              <w:bottom w:val="single" w:sz="4" w:space="0" w:color="auto"/>
              <w:right w:val="single" w:sz="4" w:space="0" w:color="auto"/>
            </w:tcBorders>
            <w:vAlign w:val="center"/>
            <w:hideMark/>
          </w:tcPr>
          <w:p w14:paraId="6C5C87A7" w14:textId="77777777" w:rsidR="00C06567" w:rsidRPr="00343BF4" w:rsidRDefault="00C06567" w:rsidP="00FE14B0">
            <w:pPr>
              <w:spacing w:before="0" w:after="0" w:line="276" w:lineRule="auto"/>
              <w:jc w:val="left"/>
              <w:rPr>
                <w:rFonts w:ascii="Arial" w:hAnsi="Arial" w:cs="Arial"/>
                <w:color w:val="000000"/>
                <w:sz w:val="20"/>
                <w:lang w:eastAsia="fr-FR"/>
              </w:rPr>
            </w:pPr>
            <w:r w:rsidRPr="00343BF4">
              <w:rPr>
                <w:rFonts w:ascii="Arial" w:hAnsi="Arial" w:cs="Arial"/>
                <w:color w:val="000000"/>
                <w:sz w:val="20"/>
                <w:lang w:eastAsia="fr-FR"/>
              </w:rPr>
              <w:t>Imprévus (10%) de coût total du budget de MGP</w:t>
            </w:r>
          </w:p>
        </w:tc>
        <w:tc>
          <w:tcPr>
            <w:tcW w:w="1141" w:type="dxa"/>
            <w:tcBorders>
              <w:top w:val="nil"/>
              <w:left w:val="nil"/>
              <w:bottom w:val="single" w:sz="4" w:space="0" w:color="auto"/>
              <w:right w:val="single" w:sz="4" w:space="0" w:color="auto"/>
            </w:tcBorders>
            <w:vAlign w:val="center"/>
            <w:hideMark/>
          </w:tcPr>
          <w:p w14:paraId="34CD1385" w14:textId="77777777" w:rsidR="00C06567" w:rsidRPr="00343BF4" w:rsidRDefault="00C06567" w:rsidP="00FE14B0">
            <w:pPr>
              <w:spacing w:before="0" w:after="0" w:line="276" w:lineRule="auto"/>
              <w:jc w:val="center"/>
              <w:rPr>
                <w:rFonts w:ascii="Arial" w:hAnsi="Arial" w:cs="Arial"/>
                <w:color w:val="000000"/>
                <w:sz w:val="20"/>
                <w:lang w:eastAsia="fr-FR"/>
              </w:rPr>
            </w:pPr>
            <w:r w:rsidRPr="00343BF4">
              <w:rPr>
                <w:rFonts w:ascii="Arial" w:hAnsi="Arial" w:cs="Arial"/>
                <w:color w:val="000000"/>
                <w:sz w:val="20"/>
                <w:lang w:eastAsia="fr-FR"/>
              </w:rPr>
              <w:t> </w:t>
            </w:r>
          </w:p>
        </w:tc>
        <w:tc>
          <w:tcPr>
            <w:tcW w:w="1141" w:type="dxa"/>
            <w:tcBorders>
              <w:top w:val="nil"/>
              <w:left w:val="nil"/>
              <w:bottom w:val="single" w:sz="4" w:space="0" w:color="auto"/>
              <w:right w:val="single" w:sz="4" w:space="0" w:color="auto"/>
            </w:tcBorders>
            <w:vAlign w:val="center"/>
            <w:hideMark/>
          </w:tcPr>
          <w:p w14:paraId="3A72A6EA" w14:textId="77777777" w:rsidR="00C06567" w:rsidRPr="00B26E3C" w:rsidRDefault="00C06567" w:rsidP="00FE14B0">
            <w:pPr>
              <w:spacing w:before="0" w:after="0" w:line="276" w:lineRule="auto"/>
              <w:jc w:val="center"/>
              <w:rPr>
                <w:rFonts w:ascii="Arial" w:hAnsi="Arial" w:cs="Arial"/>
                <w:color w:val="000000"/>
                <w:sz w:val="20"/>
                <w:lang w:eastAsia="fr-FR"/>
              </w:rPr>
            </w:pPr>
            <w:r w:rsidRPr="00B26E3C">
              <w:rPr>
                <w:rFonts w:ascii="Arial" w:hAnsi="Arial" w:cs="Arial"/>
                <w:color w:val="000000"/>
                <w:sz w:val="20"/>
                <w:lang w:eastAsia="fr-FR"/>
              </w:rPr>
              <w:t> </w:t>
            </w:r>
          </w:p>
        </w:tc>
        <w:tc>
          <w:tcPr>
            <w:tcW w:w="1081" w:type="dxa"/>
            <w:tcBorders>
              <w:top w:val="nil"/>
              <w:left w:val="nil"/>
              <w:bottom w:val="single" w:sz="4" w:space="0" w:color="auto"/>
              <w:right w:val="single" w:sz="4" w:space="0" w:color="auto"/>
            </w:tcBorders>
            <w:vAlign w:val="center"/>
            <w:hideMark/>
          </w:tcPr>
          <w:p w14:paraId="5B7A316D" w14:textId="48D9049F" w:rsidR="00C06567" w:rsidRPr="00B26E3C" w:rsidRDefault="00B26E3C" w:rsidP="00FE14B0">
            <w:pPr>
              <w:spacing w:before="0" w:after="0" w:line="276" w:lineRule="auto"/>
              <w:jc w:val="center"/>
              <w:rPr>
                <w:rFonts w:ascii="Arial" w:hAnsi="Arial" w:cs="Arial"/>
                <w:color w:val="000000"/>
                <w:sz w:val="20"/>
                <w:lang w:eastAsia="fr-FR"/>
              </w:rPr>
            </w:pPr>
            <w:r w:rsidRPr="00B26E3C">
              <w:rPr>
                <w:rFonts w:ascii="Arial" w:hAnsi="Arial" w:cs="Arial"/>
                <w:color w:val="000000"/>
                <w:sz w:val="20"/>
                <w:lang w:eastAsia="fr-FR"/>
              </w:rPr>
              <w:t>4650</w:t>
            </w:r>
          </w:p>
        </w:tc>
      </w:tr>
      <w:tr w:rsidR="00C06567" w:rsidRPr="00343BF4" w14:paraId="453044BA" w14:textId="77777777" w:rsidTr="00C06567">
        <w:trPr>
          <w:trHeight w:val="570"/>
          <w:jc w:val="center"/>
        </w:trPr>
        <w:tc>
          <w:tcPr>
            <w:tcW w:w="6233" w:type="dxa"/>
            <w:gridSpan w:val="2"/>
            <w:tcBorders>
              <w:top w:val="single" w:sz="4" w:space="0" w:color="auto"/>
              <w:left w:val="single" w:sz="4" w:space="0" w:color="auto"/>
              <w:bottom w:val="single" w:sz="4" w:space="0" w:color="auto"/>
              <w:right w:val="single" w:sz="4" w:space="0" w:color="000000"/>
            </w:tcBorders>
            <w:vAlign w:val="center"/>
            <w:hideMark/>
          </w:tcPr>
          <w:p w14:paraId="666F7113" w14:textId="77777777" w:rsidR="00C06567" w:rsidRPr="00343BF4" w:rsidRDefault="00C06567" w:rsidP="00FE14B0">
            <w:pPr>
              <w:spacing w:before="0" w:after="0" w:line="276" w:lineRule="auto"/>
              <w:jc w:val="center"/>
              <w:rPr>
                <w:rFonts w:ascii="Arial" w:hAnsi="Arial" w:cs="Arial"/>
                <w:b/>
                <w:bCs/>
                <w:color w:val="000000"/>
                <w:sz w:val="20"/>
                <w:lang w:eastAsia="fr-FR"/>
              </w:rPr>
            </w:pPr>
            <w:r w:rsidRPr="00343BF4">
              <w:rPr>
                <w:rFonts w:ascii="Arial" w:hAnsi="Arial" w:cs="Arial"/>
                <w:b/>
                <w:bCs/>
                <w:color w:val="000000"/>
                <w:sz w:val="20"/>
                <w:lang w:eastAsia="fr-FR"/>
              </w:rPr>
              <w:t>Total Général</w:t>
            </w:r>
          </w:p>
        </w:tc>
        <w:tc>
          <w:tcPr>
            <w:tcW w:w="1141" w:type="dxa"/>
            <w:tcBorders>
              <w:top w:val="nil"/>
              <w:left w:val="nil"/>
              <w:bottom w:val="single" w:sz="4" w:space="0" w:color="auto"/>
              <w:right w:val="single" w:sz="4" w:space="0" w:color="auto"/>
            </w:tcBorders>
            <w:vAlign w:val="center"/>
            <w:hideMark/>
          </w:tcPr>
          <w:p w14:paraId="5C51DBEA" w14:textId="77777777" w:rsidR="00C06567" w:rsidRPr="00343BF4" w:rsidRDefault="00C06567" w:rsidP="00FE14B0">
            <w:pPr>
              <w:spacing w:before="0" w:after="0" w:line="276" w:lineRule="auto"/>
              <w:jc w:val="center"/>
              <w:rPr>
                <w:rFonts w:ascii="Arial" w:hAnsi="Arial" w:cs="Arial"/>
                <w:b/>
                <w:bCs/>
                <w:color w:val="000000"/>
                <w:sz w:val="20"/>
                <w:lang w:eastAsia="fr-FR"/>
              </w:rPr>
            </w:pPr>
            <w:r w:rsidRPr="00343BF4">
              <w:rPr>
                <w:rFonts w:ascii="Arial" w:hAnsi="Arial" w:cs="Arial"/>
                <w:b/>
                <w:bCs/>
                <w:color w:val="000000"/>
                <w:sz w:val="20"/>
                <w:lang w:eastAsia="fr-FR"/>
              </w:rPr>
              <w:t> </w:t>
            </w:r>
          </w:p>
        </w:tc>
        <w:tc>
          <w:tcPr>
            <w:tcW w:w="1141" w:type="dxa"/>
            <w:tcBorders>
              <w:top w:val="nil"/>
              <w:left w:val="nil"/>
              <w:bottom w:val="single" w:sz="4" w:space="0" w:color="auto"/>
              <w:right w:val="single" w:sz="4" w:space="0" w:color="auto"/>
            </w:tcBorders>
            <w:vAlign w:val="center"/>
            <w:hideMark/>
          </w:tcPr>
          <w:p w14:paraId="4B6E7D12" w14:textId="77777777" w:rsidR="00C06567" w:rsidRPr="00343BF4" w:rsidRDefault="00C06567" w:rsidP="00FE14B0">
            <w:pPr>
              <w:spacing w:before="0" w:after="0" w:line="276" w:lineRule="auto"/>
              <w:jc w:val="center"/>
              <w:rPr>
                <w:rFonts w:ascii="Arial" w:hAnsi="Arial" w:cs="Arial"/>
                <w:b/>
                <w:bCs/>
                <w:color w:val="000000"/>
                <w:sz w:val="20"/>
                <w:lang w:eastAsia="fr-FR"/>
              </w:rPr>
            </w:pPr>
            <w:r w:rsidRPr="00343BF4">
              <w:rPr>
                <w:rFonts w:ascii="Arial" w:hAnsi="Arial" w:cs="Arial"/>
                <w:b/>
                <w:bCs/>
                <w:color w:val="000000"/>
                <w:sz w:val="20"/>
                <w:lang w:eastAsia="fr-FR"/>
              </w:rPr>
              <w:t> </w:t>
            </w:r>
          </w:p>
        </w:tc>
        <w:tc>
          <w:tcPr>
            <w:tcW w:w="1081" w:type="dxa"/>
            <w:tcBorders>
              <w:top w:val="nil"/>
              <w:left w:val="nil"/>
              <w:bottom w:val="single" w:sz="4" w:space="0" w:color="auto"/>
              <w:right w:val="single" w:sz="4" w:space="0" w:color="auto"/>
            </w:tcBorders>
            <w:vAlign w:val="center"/>
            <w:hideMark/>
          </w:tcPr>
          <w:p w14:paraId="68C0E5F1" w14:textId="77777777" w:rsidR="00C06567" w:rsidRPr="00343BF4" w:rsidRDefault="00C06567" w:rsidP="00FE14B0">
            <w:pPr>
              <w:spacing w:before="0" w:after="0"/>
              <w:jc w:val="center"/>
              <w:rPr>
                <w:rFonts w:ascii="Arial" w:eastAsia="Calibri" w:hAnsi="Arial" w:cs="Arial"/>
                <w:color w:val="000000"/>
                <w:sz w:val="20"/>
                <w:lang w:eastAsia="en-US"/>
              </w:rPr>
            </w:pPr>
          </w:p>
          <w:p w14:paraId="49BE01E4" w14:textId="195B7646" w:rsidR="00C06567" w:rsidRDefault="00B26E3C" w:rsidP="00B26E3C">
            <w:pPr>
              <w:spacing w:before="0" w:after="0"/>
              <w:jc w:val="center"/>
              <w:rPr>
                <w:rFonts w:ascii="Arial" w:hAnsi="Arial" w:cs="Arial"/>
                <w:b/>
                <w:bCs/>
                <w:color w:val="000000"/>
                <w:sz w:val="20"/>
                <w:lang w:eastAsia="fr-FR"/>
              </w:rPr>
            </w:pPr>
            <w:r>
              <w:rPr>
                <w:rFonts w:ascii="Arial" w:hAnsi="Arial" w:cs="Arial"/>
                <w:b/>
                <w:bCs/>
                <w:color w:val="000000"/>
                <w:sz w:val="20"/>
                <w:lang w:eastAsia="fr-FR"/>
              </w:rPr>
              <w:t>51 150</w:t>
            </w:r>
          </w:p>
          <w:p w14:paraId="46339D8F" w14:textId="4874F3E9" w:rsidR="00B26E3C" w:rsidRPr="00343BF4" w:rsidRDefault="00B26E3C" w:rsidP="00B26E3C">
            <w:pPr>
              <w:spacing w:before="0" w:after="0"/>
              <w:jc w:val="center"/>
              <w:rPr>
                <w:rFonts w:ascii="Arial" w:hAnsi="Arial" w:cs="Arial"/>
                <w:b/>
                <w:bCs/>
                <w:color w:val="000000"/>
                <w:sz w:val="20"/>
                <w:lang w:eastAsia="fr-FR"/>
              </w:rPr>
            </w:pPr>
          </w:p>
        </w:tc>
      </w:tr>
    </w:tbl>
    <w:p w14:paraId="67C95BE0" w14:textId="77777777" w:rsidR="00C06567" w:rsidRPr="00343BF4" w:rsidRDefault="00C06567" w:rsidP="00C06567">
      <w:pPr>
        <w:spacing w:before="0" w:after="0" w:line="276" w:lineRule="auto"/>
        <w:contextualSpacing/>
        <w:jc w:val="left"/>
        <w:outlineLvl w:val="0"/>
        <w:rPr>
          <w:rFonts w:ascii="Arial" w:eastAsia="Calibri" w:hAnsi="Arial" w:cs="Arial"/>
          <w:b/>
          <w:i/>
          <w:sz w:val="22"/>
          <w:lang w:eastAsia="en-GB"/>
        </w:rPr>
      </w:pPr>
    </w:p>
    <w:p w14:paraId="32D68514" w14:textId="0C1BA5F4" w:rsidR="00C06567" w:rsidRPr="00343BF4" w:rsidRDefault="00C06567" w:rsidP="00C06567">
      <w:pPr>
        <w:spacing w:before="0" w:after="0" w:line="276" w:lineRule="auto"/>
        <w:contextualSpacing/>
        <w:jc w:val="left"/>
        <w:outlineLvl w:val="0"/>
        <w:rPr>
          <w:rFonts w:ascii="Arial" w:eastAsia="Calibri" w:hAnsi="Arial" w:cs="Arial"/>
          <w:b/>
          <w:i/>
          <w:sz w:val="22"/>
          <w:lang w:eastAsia="en-GB"/>
        </w:rPr>
      </w:pPr>
      <w:bookmarkStart w:id="79" w:name="_Toc62552734"/>
      <w:bookmarkStart w:id="80" w:name="_Toc63864681"/>
      <w:bookmarkStart w:id="81" w:name="_Toc63868534"/>
      <w:bookmarkStart w:id="82" w:name="_Toc231842219"/>
      <w:r w:rsidRPr="00343BF4">
        <w:rPr>
          <w:rFonts w:ascii="Arial" w:eastAsia="Calibri" w:hAnsi="Arial" w:cs="Arial"/>
          <w:b/>
          <w:i/>
          <w:sz w:val="22"/>
          <w:lang w:eastAsia="en-GB"/>
        </w:rPr>
        <w:t>Le cout estimatif de la mise en œuvre de la sous-commission MGP sensible à l’EAS/HS est intégré dans le Plan d’Actions de la mise en œuvre du VBG inséré d</w:t>
      </w:r>
      <w:r w:rsidR="0017704A">
        <w:rPr>
          <w:rFonts w:ascii="Arial" w:eastAsia="Calibri" w:hAnsi="Arial" w:cs="Arial"/>
          <w:b/>
          <w:i/>
          <w:sz w:val="22"/>
          <w:lang w:eastAsia="en-GB"/>
        </w:rPr>
        <w:t>ans le CGES du Projet AGREE</w:t>
      </w:r>
      <w:r w:rsidRPr="00343BF4">
        <w:rPr>
          <w:rFonts w:ascii="Arial" w:eastAsia="Calibri" w:hAnsi="Arial" w:cs="Arial"/>
          <w:b/>
          <w:i/>
          <w:sz w:val="22"/>
          <w:lang w:eastAsia="en-GB"/>
        </w:rPr>
        <w:t>.</w:t>
      </w:r>
      <w:bookmarkEnd w:id="79"/>
      <w:bookmarkEnd w:id="80"/>
      <w:bookmarkEnd w:id="81"/>
      <w:bookmarkEnd w:id="82"/>
    </w:p>
    <w:p w14:paraId="6ABC2EE6" w14:textId="77777777" w:rsidR="00C06567" w:rsidRPr="00343BF4" w:rsidRDefault="00C06567" w:rsidP="00C06567">
      <w:pPr>
        <w:tabs>
          <w:tab w:val="left" w:pos="2616"/>
        </w:tabs>
        <w:spacing w:before="0" w:after="0" w:line="276" w:lineRule="auto"/>
        <w:contextualSpacing/>
        <w:jc w:val="left"/>
        <w:outlineLvl w:val="0"/>
        <w:rPr>
          <w:rFonts w:ascii="Calibri" w:eastAsia="Calibri" w:hAnsi="Calibri"/>
          <w:sz w:val="22"/>
          <w:lang w:eastAsia="en-GB"/>
        </w:rPr>
      </w:pPr>
    </w:p>
    <w:p w14:paraId="50601734" w14:textId="77777777" w:rsidR="00C06567" w:rsidRPr="00343BF4" w:rsidRDefault="00C06567" w:rsidP="00C06567">
      <w:pPr>
        <w:spacing w:before="0" w:after="0" w:line="276" w:lineRule="auto"/>
        <w:contextualSpacing/>
        <w:jc w:val="left"/>
        <w:outlineLvl w:val="0"/>
        <w:rPr>
          <w:rFonts w:ascii="Calibri" w:eastAsia="Calibri" w:hAnsi="Calibri"/>
          <w:sz w:val="22"/>
          <w:lang w:eastAsia="en-GB"/>
        </w:rPr>
      </w:pPr>
    </w:p>
    <w:p w14:paraId="175DD2FB" w14:textId="41BB97A4" w:rsidR="001A7346" w:rsidRDefault="001A7346">
      <w:pPr>
        <w:spacing w:before="0" w:after="160" w:line="278" w:lineRule="auto"/>
        <w:jc w:val="left"/>
        <w:rPr>
          <w:rFonts w:ascii="Arial" w:eastAsiaTheme="majorEastAsia" w:hAnsi="Arial" w:cs="Arial"/>
          <w:b/>
          <w:bCs/>
          <w:spacing w:val="-10"/>
          <w:kern w:val="28"/>
          <w:sz w:val="22"/>
        </w:rPr>
      </w:pPr>
    </w:p>
    <w:p w14:paraId="110207A4" w14:textId="77777777" w:rsidR="00C06567" w:rsidRDefault="00C06567">
      <w:pPr>
        <w:spacing w:before="0" w:after="160" w:line="278" w:lineRule="auto"/>
        <w:jc w:val="left"/>
        <w:rPr>
          <w:rFonts w:ascii="Arial" w:eastAsiaTheme="majorEastAsia" w:hAnsi="Arial" w:cs="Arial"/>
          <w:b/>
          <w:bCs/>
          <w:spacing w:val="-10"/>
          <w:kern w:val="28"/>
          <w:sz w:val="22"/>
        </w:rPr>
      </w:pPr>
      <w:r>
        <w:rPr>
          <w:rFonts w:ascii="Arial" w:hAnsi="Arial" w:cs="Arial"/>
          <w:b/>
          <w:bCs/>
          <w:sz w:val="22"/>
        </w:rPr>
        <w:br w:type="page"/>
      </w:r>
    </w:p>
    <w:p w14:paraId="6DFB10C2" w14:textId="5C7F0C26" w:rsidR="002F1F35" w:rsidRPr="00DA732B" w:rsidRDefault="002F1F35" w:rsidP="00FD6026">
      <w:pPr>
        <w:pStyle w:val="Titre"/>
        <w:numPr>
          <w:ilvl w:val="0"/>
          <w:numId w:val="16"/>
        </w:numPr>
        <w:spacing w:before="0" w:after="0" w:line="276" w:lineRule="auto"/>
        <w:contextualSpacing w:val="0"/>
        <w:outlineLvl w:val="0"/>
        <w:rPr>
          <w:rFonts w:ascii="Arial" w:hAnsi="Arial" w:cs="Arial"/>
          <w:b/>
          <w:bCs/>
          <w:sz w:val="22"/>
          <w:szCs w:val="22"/>
        </w:rPr>
      </w:pPr>
      <w:bookmarkStart w:id="83" w:name="_Toc231842220"/>
      <w:r w:rsidRPr="00DA732B">
        <w:rPr>
          <w:rFonts w:ascii="Arial" w:hAnsi="Arial" w:cs="Arial"/>
          <w:b/>
          <w:bCs/>
          <w:sz w:val="22"/>
          <w:szCs w:val="22"/>
        </w:rPr>
        <w:lastRenderedPageBreak/>
        <w:t>CONCLUSION</w:t>
      </w:r>
      <w:bookmarkEnd w:id="83"/>
    </w:p>
    <w:p w14:paraId="23B64F48" w14:textId="77777777" w:rsidR="0017704A" w:rsidRDefault="0017704A" w:rsidP="00DA732B">
      <w:pPr>
        <w:spacing w:line="276" w:lineRule="auto"/>
        <w:rPr>
          <w:rFonts w:ascii="Arial" w:hAnsi="Arial" w:cs="Arial"/>
        </w:rPr>
      </w:pPr>
    </w:p>
    <w:p w14:paraId="3122BFAF" w14:textId="18D44DB8" w:rsidR="0017704A" w:rsidRDefault="002F1F35" w:rsidP="00DA732B">
      <w:pPr>
        <w:spacing w:line="276" w:lineRule="auto"/>
        <w:rPr>
          <w:rFonts w:ascii="Arial" w:hAnsi="Arial" w:cs="Arial"/>
        </w:rPr>
      </w:pPr>
      <w:r w:rsidRPr="00DA732B">
        <w:rPr>
          <w:rFonts w:ascii="Arial" w:hAnsi="Arial" w:cs="Arial"/>
        </w:rPr>
        <w:t xml:space="preserve">La mise en œuvre des activités du AGREE nécessite l’implication et l’adhésion des différentes parties prenantes. Ainsi, dans le souci d’être à l’écoute de ces parties prenantes et de prendre en compte les différentes préoccupations de ces dernières, le présent mécanisme de gestion des plaintes a été élaboré. </w:t>
      </w:r>
    </w:p>
    <w:p w14:paraId="7E15325D" w14:textId="77777777" w:rsidR="0017704A" w:rsidRPr="0017704A" w:rsidRDefault="0017704A" w:rsidP="0017704A">
      <w:pPr>
        <w:spacing w:line="276" w:lineRule="auto"/>
        <w:rPr>
          <w:rFonts w:ascii="Arial" w:hAnsi="Arial" w:cs="Arial"/>
        </w:rPr>
      </w:pPr>
      <w:r w:rsidRPr="0017704A">
        <w:rPr>
          <w:rFonts w:ascii="Arial" w:hAnsi="Arial" w:cs="Arial"/>
        </w:rPr>
        <w:t>L’élaboration et la mise en œuvre d’un Mécanisme de Gestion des Plaintes (MGP) efficace, inclusif et adapté aux spécificités du Projet AGREE constituent un élément essentiel de la gestion des risques environnementaux et sociaux conformément aux exigences de la NES n°10 de la Banque mondiale relative à la mobilisation des parties prenantes et à la diffusion de l’information.</w:t>
      </w:r>
    </w:p>
    <w:p w14:paraId="0E3A27ED" w14:textId="77777777" w:rsidR="0017704A" w:rsidRPr="0017704A" w:rsidRDefault="0017704A" w:rsidP="0017704A">
      <w:pPr>
        <w:spacing w:line="276" w:lineRule="auto"/>
        <w:rPr>
          <w:rFonts w:ascii="Arial" w:hAnsi="Arial" w:cs="Arial"/>
        </w:rPr>
      </w:pPr>
      <w:r w:rsidRPr="0017704A">
        <w:rPr>
          <w:rFonts w:ascii="Arial" w:hAnsi="Arial" w:cs="Arial"/>
        </w:rPr>
        <w:t>Ce mécanisme permet aux parties prenantes, en particulier aux personnes affectées par le projet, d’exprimer leurs préoccupations, de soumettre leurs plaintes et d’obtenir des réponses appropriées dans un cadre transparent, accessible, équitable et confidentiel. L’intégration d’un dispositif spécifique de gestion des plaintes sensibles liées aux Exploitations et Abus Sexuels (EAS) et au Harcèlement Sexuel (HS) renforce davantage la protection des populations vulnérables et garantit une prise en charge adaptée, sécurisée et centrée sur les survivantes.</w:t>
      </w:r>
    </w:p>
    <w:p w14:paraId="681A789A" w14:textId="77777777" w:rsidR="0017704A" w:rsidRPr="0017704A" w:rsidRDefault="0017704A" w:rsidP="0017704A">
      <w:pPr>
        <w:spacing w:line="276" w:lineRule="auto"/>
        <w:rPr>
          <w:rFonts w:ascii="Arial" w:hAnsi="Arial" w:cs="Arial"/>
        </w:rPr>
      </w:pPr>
      <w:r w:rsidRPr="0017704A">
        <w:rPr>
          <w:rFonts w:ascii="Arial" w:hAnsi="Arial" w:cs="Arial"/>
        </w:rPr>
        <w:t>La réussite du MGP repose notamment sur la sensibilisation continue des parties prenantes, la fonctionnalité des Comités Locaux de Gestion des Plaintes (CLGP), le respect des délais de traitement, la confidentialité des informations, ainsi que le suivi régulier des plaintes et des mesures correctives mises en œuvre.</w:t>
      </w:r>
    </w:p>
    <w:p w14:paraId="5A918D0D" w14:textId="77777777" w:rsidR="0017704A" w:rsidRPr="0017704A" w:rsidRDefault="0017704A" w:rsidP="0017704A">
      <w:pPr>
        <w:spacing w:line="276" w:lineRule="auto"/>
        <w:rPr>
          <w:rFonts w:ascii="Arial" w:hAnsi="Arial" w:cs="Arial"/>
        </w:rPr>
      </w:pPr>
      <w:r w:rsidRPr="0017704A">
        <w:rPr>
          <w:rFonts w:ascii="Arial" w:hAnsi="Arial" w:cs="Arial"/>
        </w:rPr>
        <w:t>En définitive, un MGP bien conçu et opérationnel contribue à renforcer la confiance entre le Projet AGREE et les communautés bénéficiaires, à prévenir et résoudre les conflits de manière précoce, à améliorer la performance environnementale et sociale du projet, et à assurer une mise en œuvre harmonieuse, inclusive et durable des activités du projet.</w:t>
      </w:r>
    </w:p>
    <w:p w14:paraId="003DBFC3" w14:textId="77777777" w:rsidR="0017704A" w:rsidRDefault="0017704A" w:rsidP="00DA732B">
      <w:pPr>
        <w:spacing w:line="276" w:lineRule="auto"/>
        <w:rPr>
          <w:rFonts w:ascii="Arial" w:hAnsi="Arial" w:cs="Arial"/>
        </w:rPr>
      </w:pPr>
    </w:p>
    <w:p w14:paraId="7B637661" w14:textId="77777777" w:rsidR="0017704A" w:rsidRDefault="0017704A" w:rsidP="00DA732B">
      <w:pPr>
        <w:spacing w:line="276" w:lineRule="auto"/>
        <w:rPr>
          <w:rFonts w:ascii="Arial" w:hAnsi="Arial" w:cs="Arial"/>
        </w:rPr>
      </w:pPr>
    </w:p>
    <w:p w14:paraId="61A1E347" w14:textId="77777777" w:rsidR="0017704A" w:rsidRDefault="0017704A" w:rsidP="00DA732B">
      <w:pPr>
        <w:spacing w:line="276" w:lineRule="auto"/>
        <w:rPr>
          <w:rFonts w:ascii="Arial" w:hAnsi="Arial" w:cs="Arial"/>
        </w:rPr>
      </w:pPr>
    </w:p>
    <w:p w14:paraId="30CCC1B5" w14:textId="77777777" w:rsidR="002F30D0" w:rsidRPr="00971215" w:rsidRDefault="002F30D0" w:rsidP="0017704A">
      <w:pPr>
        <w:pStyle w:val="Textebrut"/>
        <w:tabs>
          <w:tab w:val="left" w:pos="567"/>
        </w:tabs>
        <w:spacing w:before="120" w:after="120" w:line="276" w:lineRule="auto"/>
        <w:ind w:left="567"/>
        <w:rPr>
          <w:rFonts w:ascii="Arial Narrow" w:hAnsi="Arial Narrow" w:cs="Arial"/>
          <w:sz w:val="22"/>
          <w:szCs w:val="22"/>
        </w:rPr>
      </w:pPr>
    </w:p>
    <w:p w14:paraId="217EA61E" w14:textId="77777777" w:rsidR="002F30D0" w:rsidRDefault="002F30D0" w:rsidP="00C14B1E">
      <w:pPr>
        <w:pStyle w:val="Titre"/>
        <w:spacing w:before="0" w:after="120"/>
        <w:rPr>
          <w:rFonts w:ascii="Arial Narrow" w:hAnsi="Arial Narrow" w:cs="Arial"/>
          <w:sz w:val="22"/>
          <w:szCs w:val="22"/>
        </w:rPr>
      </w:pPr>
    </w:p>
    <w:p w14:paraId="489F6892" w14:textId="77777777" w:rsidR="00C14B1E" w:rsidRDefault="00C14B1E" w:rsidP="00C14B1E"/>
    <w:p w14:paraId="69EE93B4" w14:textId="77777777" w:rsidR="00C14B1E" w:rsidRDefault="00C14B1E" w:rsidP="00C14B1E"/>
    <w:p w14:paraId="60BA1872" w14:textId="77777777" w:rsidR="00C14B1E" w:rsidRDefault="00C14B1E" w:rsidP="00C14B1E"/>
    <w:p w14:paraId="256A788F" w14:textId="77777777" w:rsidR="00C14B1E" w:rsidRDefault="00C14B1E" w:rsidP="00C14B1E"/>
    <w:p w14:paraId="0F5385D4" w14:textId="77777777" w:rsidR="00C14B1E" w:rsidRDefault="00C14B1E" w:rsidP="00C14B1E"/>
    <w:p w14:paraId="7F7FF397" w14:textId="77777777" w:rsidR="00C14B1E" w:rsidRDefault="00C14B1E" w:rsidP="00C14B1E"/>
    <w:p w14:paraId="12B783F9" w14:textId="36211607" w:rsidR="002F30D0" w:rsidRPr="00971215" w:rsidRDefault="002F30D0" w:rsidP="006E644A">
      <w:pPr>
        <w:pStyle w:val="Titre"/>
        <w:spacing w:before="0" w:after="120"/>
        <w:rPr>
          <w:rFonts w:ascii="Arial Narrow" w:hAnsi="Arial Narrow" w:cs="Arial"/>
          <w:sz w:val="22"/>
          <w:szCs w:val="22"/>
        </w:rPr>
      </w:pPr>
    </w:p>
    <w:p w14:paraId="254EAE57" w14:textId="44D235D6" w:rsidR="002F30D0" w:rsidRPr="00EB07F5" w:rsidRDefault="00EB07F5" w:rsidP="00FD6026">
      <w:pPr>
        <w:pStyle w:val="Titre"/>
        <w:spacing w:before="0" w:after="120"/>
        <w:ind w:left="426"/>
        <w:jc w:val="center"/>
        <w:outlineLvl w:val="0"/>
        <w:rPr>
          <w:rFonts w:ascii="Arial" w:hAnsi="Arial" w:cs="Arial"/>
          <w:sz w:val="22"/>
          <w:szCs w:val="22"/>
        </w:rPr>
      </w:pPr>
      <w:bookmarkStart w:id="84" w:name="_Toc76381515"/>
      <w:bookmarkStart w:id="85" w:name="_Toc231842221"/>
      <w:r>
        <w:rPr>
          <w:rFonts w:ascii="Arial" w:hAnsi="Arial" w:cs="Arial"/>
          <w:sz w:val="22"/>
          <w:szCs w:val="22"/>
        </w:rPr>
        <w:lastRenderedPageBreak/>
        <w:t xml:space="preserve">LES </w:t>
      </w:r>
      <w:r w:rsidR="002F30D0" w:rsidRPr="00EB07F5">
        <w:rPr>
          <w:rFonts w:ascii="Arial" w:hAnsi="Arial" w:cs="Arial"/>
          <w:sz w:val="22"/>
          <w:szCs w:val="22"/>
        </w:rPr>
        <w:t>ANNEXES</w:t>
      </w:r>
      <w:bookmarkEnd w:id="84"/>
      <w:bookmarkEnd w:id="85"/>
    </w:p>
    <w:p w14:paraId="0854497D" w14:textId="1B21F064" w:rsidR="00C14B1E" w:rsidRPr="00EB07F5" w:rsidRDefault="00C14B1E" w:rsidP="00FB1BAB">
      <w:pPr>
        <w:pStyle w:val="Lgende"/>
        <w:rPr>
          <w:rFonts w:ascii="Arial" w:hAnsi="Arial"/>
          <w:sz w:val="22"/>
          <w:szCs w:val="22"/>
        </w:rPr>
      </w:pPr>
      <w:bookmarkStart w:id="86" w:name="_Toc73351006"/>
      <w:r w:rsidRPr="00EB07F5">
        <w:rPr>
          <w:rFonts w:ascii="Arial" w:hAnsi="Arial"/>
          <w:sz w:val="22"/>
          <w:szCs w:val="22"/>
        </w:rPr>
        <w:t xml:space="preserve">ANNEXE </w:t>
      </w:r>
      <w:r w:rsidR="00FB1BAB" w:rsidRPr="00EB07F5">
        <w:rPr>
          <w:rFonts w:ascii="Arial" w:hAnsi="Arial"/>
          <w:sz w:val="22"/>
          <w:szCs w:val="22"/>
        </w:rPr>
        <w:t>1</w:t>
      </w:r>
      <w:r w:rsidRPr="00EB07F5">
        <w:rPr>
          <w:rFonts w:ascii="Arial" w:hAnsi="Arial"/>
          <w:sz w:val="22"/>
          <w:szCs w:val="22"/>
        </w:rPr>
        <w:t> : FORMULAIRES DES PLAINTES</w:t>
      </w:r>
      <w:bookmarkEnd w:id="86"/>
      <w:r w:rsidRPr="00EB07F5">
        <w:rPr>
          <w:rFonts w:ascii="Arial" w:hAnsi="Arial"/>
          <w:sz w:val="22"/>
          <w:szCs w:val="22"/>
        </w:rPr>
        <w:t xml:space="preserve"> </w:t>
      </w:r>
    </w:p>
    <w:p w14:paraId="249402E0" w14:textId="77777777" w:rsidR="00C14B1E" w:rsidRPr="00EB07F5" w:rsidRDefault="00C14B1E" w:rsidP="00C14B1E">
      <w:pPr>
        <w:rPr>
          <w:rFonts w:ascii="Arial" w:hAnsi="Arial" w:cs="Arial"/>
          <w:b/>
          <w:sz w:val="22"/>
          <w:lang w:val="fr"/>
        </w:rPr>
      </w:pPr>
      <w:r w:rsidRPr="00EB07F5">
        <w:rPr>
          <w:rFonts w:ascii="Arial" w:hAnsi="Arial" w:cs="Arial"/>
          <w:b/>
          <w:sz w:val="22"/>
          <w:lang w:val="fr"/>
        </w:rPr>
        <w:t>3.1. Plaintes non sensibles</w:t>
      </w:r>
    </w:p>
    <w:p w14:paraId="5D3F0345" w14:textId="77777777" w:rsidR="00C14B1E" w:rsidRPr="00EB07F5" w:rsidRDefault="00C14B1E" w:rsidP="00C14B1E">
      <w:pPr>
        <w:spacing w:before="240"/>
        <w:rPr>
          <w:rFonts w:ascii="Arial" w:hAnsi="Arial" w:cs="Arial"/>
          <w:sz w:val="22"/>
          <w:lang w:val="fr"/>
        </w:rPr>
      </w:pPr>
      <w:r w:rsidRPr="00EB07F5">
        <w:rPr>
          <w:rFonts w:ascii="Arial" w:hAnsi="Arial" w:cs="Arial"/>
          <w:sz w:val="22"/>
          <w:lang w:val="fr"/>
        </w:rPr>
        <w:t>Date</w:t>
      </w:r>
      <w:proofErr w:type="gramStart"/>
      <w:r w:rsidRPr="00EB07F5">
        <w:rPr>
          <w:rFonts w:ascii="Arial" w:hAnsi="Arial" w:cs="Arial"/>
          <w:sz w:val="22"/>
          <w:lang w:val="fr"/>
        </w:rPr>
        <w:t> :…</w:t>
      </w:r>
      <w:proofErr w:type="gramEnd"/>
      <w:r w:rsidRPr="00EB07F5">
        <w:rPr>
          <w:rFonts w:ascii="Arial" w:hAnsi="Arial" w:cs="Arial"/>
          <w:sz w:val="22"/>
          <w:lang w:val="fr"/>
        </w:rPr>
        <w:t>………………………………………………………………………………………………………..</w:t>
      </w:r>
    </w:p>
    <w:p w14:paraId="556D5B3C" w14:textId="77777777" w:rsidR="00C14B1E" w:rsidRPr="00EB07F5" w:rsidRDefault="00C14B1E" w:rsidP="00C14B1E">
      <w:pPr>
        <w:rPr>
          <w:rFonts w:ascii="Arial" w:hAnsi="Arial" w:cs="Arial"/>
          <w:sz w:val="22"/>
          <w:lang w:val="fr"/>
        </w:rPr>
      </w:pPr>
      <w:r w:rsidRPr="00EB07F5">
        <w:rPr>
          <w:rFonts w:ascii="Arial" w:hAnsi="Arial" w:cs="Arial"/>
          <w:sz w:val="22"/>
          <w:lang w:val="fr"/>
        </w:rPr>
        <w:t>Nom du plaignant : ………………………………………………………………………………</w:t>
      </w:r>
      <w:proofErr w:type="gramStart"/>
      <w:r w:rsidRPr="00EB07F5">
        <w:rPr>
          <w:rFonts w:ascii="Arial" w:hAnsi="Arial" w:cs="Arial"/>
          <w:sz w:val="22"/>
          <w:lang w:val="fr"/>
        </w:rPr>
        <w:t>…….</w:t>
      </w:r>
      <w:proofErr w:type="gramEnd"/>
      <w:r w:rsidRPr="00EB07F5">
        <w:rPr>
          <w:rFonts w:ascii="Arial" w:hAnsi="Arial" w:cs="Arial"/>
          <w:sz w:val="22"/>
          <w:lang w:val="fr"/>
        </w:rPr>
        <w:t>.……</w:t>
      </w:r>
    </w:p>
    <w:p w14:paraId="5F51FF96" w14:textId="77777777" w:rsidR="00C14B1E" w:rsidRPr="00EB07F5" w:rsidRDefault="00C14B1E" w:rsidP="00C14B1E">
      <w:pPr>
        <w:rPr>
          <w:rFonts w:ascii="Arial" w:hAnsi="Arial" w:cs="Arial"/>
          <w:sz w:val="22"/>
          <w:lang w:val="fr"/>
        </w:rPr>
      </w:pPr>
      <w:r w:rsidRPr="00EB07F5">
        <w:rPr>
          <w:rFonts w:ascii="Arial" w:hAnsi="Arial" w:cs="Arial"/>
          <w:sz w:val="22"/>
          <w:lang w:val="fr"/>
        </w:rPr>
        <w:t>Contact (adresse/tel.) : ……………………………………………………………………………………...</w:t>
      </w:r>
    </w:p>
    <w:p w14:paraId="67C701D2" w14:textId="77777777" w:rsidR="00C14B1E" w:rsidRPr="00EB07F5" w:rsidRDefault="00C14B1E" w:rsidP="00C14B1E">
      <w:pPr>
        <w:rPr>
          <w:rFonts w:ascii="Arial" w:hAnsi="Arial" w:cs="Arial"/>
          <w:sz w:val="22"/>
          <w:lang w:val="fr"/>
        </w:rPr>
      </w:pPr>
      <w:r w:rsidRPr="00EB07F5">
        <w:rPr>
          <w:rFonts w:ascii="Arial" w:hAnsi="Arial" w:cs="Arial"/>
          <w:sz w:val="22"/>
          <w:lang w:val="fr"/>
        </w:rPr>
        <w:t>Type de projet et emplacement</w:t>
      </w:r>
      <w:proofErr w:type="gramStart"/>
      <w:r w:rsidRPr="00EB07F5">
        <w:rPr>
          <w:rFonts w:ascii="Arial" w:hAnsi="Arial" w:cs="Arial"/>
          <w:sz w:val="22"/>
          <w:lang w:val="fr"/>
        </w:rPr>
        <w:t> :…</w:t>
      </w:r>
      <w:proofErr w:type="gramEnd"/>
      <w:r w:rsidRPr="00EB07F5">
        <w:rPr>
          <w:rFonts w:ascii="Arial" w:hAnsi="Arial" w:cs="Arial"/>
          <w:sz w:val="22"/>
          <w:lang w:val="fr"/>
        </w:rPr>
        <w:t>…………………………………………………………………………</w:t>
      </w:r>
    </w:p>
    <w:p w14:paraId="589DB772" w14:textId="77777777" w:rsidR="00C14B1E" w:rsidRPr="00EB07F5" w:rsidRDefault="00C14B1E" w:rsidP="00C14B1E">
      <w:pPr>
        <w:rPr>
          <w:rFonts w:ascii="Arial" w:hAnsi="Arial" w:cs="Arial"/>
          <w:sz w:val="22"/>
          <w:lang w:val="fr"/>
        </w:rPr>
      </w:pPr>
      <w:r w:rsidRPr="00EB07F5">
        <w:rPr>
          <w:rFonts w:ascii="Arial" w:hAnsi="Arial" w:cs="Arial"/>
          <w:sz w:val="22"/>
          <w:lang w:val="fr"/>
        </w:rPr>
        <w:t>Détails sur la plainte : ……………………………………………………………………………………….</w:t>
      </w:r>
    </w:p>
    <w:p w14:paraId="3593684E" w14:textId="77777777" w:rsidR="00C14B1E" w:rsidRPr="00EB07F5" w:rsidRDefault="00C14B1E" w:rsidP="00C14B1E">
      <w:pPr>
        <w:rPr>
          <w:rFonts w:ascii="Arial" w:hAnsi="Arial" w:cs="Arial"/>
          <w:sz w:val="22"/>
          <w:lang w:val="fr"/>
        </w:rPr>
      </w:pPr>
      <w:r w:rsidRPr="00EB07F5">
        <w:rPr>
          <w:rFonts w:ascii="Arial" w:hAnsi="Arial" w:cs="Arial"/>
          <w:sz w:val="22"/>
          <w:lang w:val="fr"/>
        </w:rPr>
        <w:t>…………………………………………………………………………………………………………………………………………………………………………………………………………………………………………………………………………………………………………………………………………………………………………………………………………………………………………………………………………………………………………………………………………………………………………………………………………………………………………………………………………………………………………………………………………………………………………………………………………………………………………………………………………………………………………………………………………………………………………………………………………………………………………………………………………………………………………………………………………………………………………………………</w:t>
      </w:r>
    </w:p>
    <w:p w14:paraId="731554A5" w14:textId="77777777" w:rsidR="00C14B1E" w:rsidRPr="00EB07F5" w:rsidRDefault="00C14B1E" w:rsidP="00C14B1E">
      <w:pPr>
        <w:spacing w:before="240"/>
        <w:rPr>
          <w:rFonts w:ascii="Arial" w:hAnsi="Arial" w:cs="Arial"/>
          <w:b/>
          <w:sz w:val="22"/>
          <w:lang w:val="fr"/>
        </w:rPr>
      </w:pPr>
      <w:r w:rsidRPr="00EB07F5">
        <w:rPr>
          <w:rFonts w:ascii="Arial" w:hAnsi="Arial" w:cs="Arial"/>
          <w:b/>
          <w:sz w:val="22"/>
          <w:lang w:val="fr"/>
        </w:rPr>
        <w:t>3.2. Plaintes sensibles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7"/>
        <w:gridCol w:w="5627"/>
      </w:tblGrid>
      <w:tr w:rsidR="00C14B1E" w:rsidRPr="00EB07F5" w14:paraId="01BB350C" w14:textId="77777777" w:rsidTr="009B396E">
        <w:tc>
          <w:tcPr>
            <w:tcW w:w="3794" w:type="dxa"/>
          </w:tcPr>
          <w:p w14:paraId="145D35C1" w14:textId="77777777" w:rsidR="00C14B1E" w:rsidRPr="00EB07F5" w:rsidRDefault="00C14B1E" w:rsidP="009B396E">
            <w:pPr>
              <w:spacing w:before="40" w:after="40"/>
              <w:rPr>
                <w:rFonts w:ascii="Arial" w:hAnsi="Arial" w:cs="Arial"/>
                <w:sz w:val="22"/>
                <w:lang w:val="fr"/>
              </w:rPr>
            </w:pPr>
            <w:r w:rsidRPr="00EB07F5">
              <w:rPr>
                <w:rFonts w:ascii="Arial" w:hAnsi="Arial" w:cs="Arial"/>
                <w:sz w:val="22"/>
                <w:lang w:val="fr"/>
              </w:rPr>
              <w:t>Numéro de référence</w:t>
            </w:r>
          </w:p>
        </w:tc>
        <w:tc>
          <w:tcPr>
            <w:tcW w:w="5776" w:type="dxa"/>
          </w:tcPr>
          <w:p w14:paraId="56E3F1AC" w14:textId="77777777" w:rsidR="00C14B1E" w:rsidRPr="00EB07F5" w:rsidRDefault="00C14B1E" w:rsidP="009B396E">
            <w:pPr>
              <w:spacing w:before="40" w:after="40"/>
              <w:rPr>
                <w:rFonts w:ascii="Arial" w:hAnsi="Arial" w:cs="Arial"/>
                <w:sz w:val="22"/>
                <w:lang w:val="fr"/>
              </w:rPr>
            </w:pPr>
          </w:p>
        </w:tc>
      </w:tr>
      <w:tr w:rsidR="00C14B1E" w:rsidRPr="00EB07F5" w14:paraId="236977CA" w14:textId="77777777" w:rsidTr="009B396E">
        <w:tc>
          <w:tcPr>
            <w:tcW w:w="3794" w:type="dxa"/>
          </w:tcPr>
          <w:p w14:paraId="05EEAD82" w14:textId="77777777" w:rsidR="00C14B1E" w:rsidRPr="00EB07F5" w:rsidRDefault="00C14B1E" w:rsidP="009B396E">
            <w:pPr>
              <w:spacing w:before="40" w:after="40"/>
              <w:rPr>
                <w:rFonts w:ascii="Arial" w:hAnsi="Arial" w:cs="Arial"/>
                <w:sz w:val="22"/>
                <w:lang w:val="fr"/>
              </w:rPr>
            </w:pPr>
            <w:r w:rsidRPr="00EB07F5">
              <w:rPr>
                <w:rFonts w:ascii="Arial" w:hAnsi="Arial" w:cs="Arial"/>
                <w:sz w:val="22"/>
                <w:lang w:val="fr"/>
              </w:rPr>
              <w:t>Date :</w:t>
            </w:r>
          </w:p>
        </w:tc>
        <w:tc>
          <w:tcPr>
            <w:tcW w:w="5776" w:type="dxa"/>
          </w:tcPr>
          <w:p w14:paraId="308304C9" w14:textId="77777777" w:rsidR="00C14B1E" w:rsidRPr="00EB07F5" w:rsidRDefault="00C14B1E" w:rsidP="009B396E">
            <w:pPr>
              <w:spacing w:before="40" w:after="40"/>
              <w:rPr>
                <w:rFonts w:ascii="Arial" w:hAnsi="Arial" w:cs="Arial"/>
                <w:sz w:val="22"/>
                <w:lang w:val="fr"/>
              </w:rPr>
            </w:pPr>
            <w:r w:rsidRPr="00EB07F5">
              <w:rPr>
                <w:rFonts w:ascii="Arial" w:hAnsi="Arial" w:cs="Arial"/>
                <w:sz w:val="22"/>
                <w:lang w:val="fr"/>
              </w:rPr>
              <w:t>Quartier :                                     Villes :</w:t>
            </w:r>
          </w:p>
          <w:p w14:paraId="2D5B521A" w14:textId="77777777" w:rsidR="00C14B1E" w:rsidRPr="00EB07F5" w:rsidRDefault="00C14B1E" w:rsidP="009B396E">
            <w:pPr>
              <w:spacing w:before="40" w:after="40"/>
              <w:rPr>
                <w:rFonts w:ascii="Arial" w:hAnsi="Arial" w:cs="Arial"/>
                <w:sz w:val="22"/>
                <w:lang w:val="fr"/>
              </w:rPr>
            </w:pPr>
            <w:r w:rsidRPr="00EB07F5">
              <w:rPr>
                <w:rFonts w:ascii="Arial" w:hAnsi="Arial" w:cs="Arial"/>
                <w:sz w:val="22"/>
                <w:lang w:val="fr"/>
              </w:rPr>
              <w:t xml:space="preserve">Commune : </w:t>
            </w:r>
          </w:p>
        </w:tc>
      </w:tr>
      <w:tr w:rsidR="00C14B1E" w:rsidRPr="00EB07F5" w14:paraId="334FE5F4" w14:textId="77777777" w:rsidTr="009B396E">
        <w:tc>
          <w:tcPr>
            <w:tcW w:w="3794" w:type="dxa"/>
          </w:tcPr>
          <w:p w14:paraId="20255564" w14:textId="77777777" w:rsidR="00C14B1E" w:rsidRPr="00EB07F5" w:rsidRDefault="00C14B1E" w:rsidP="009B396E">
            <w:pPr>
              <w:spacing w:before="40" w:after="40"/>
              <w:rPr>
                <w:rFonts w:ascii="Arial" w:hAnsi="Arial" w:cs="Arial"/>
                <w:sz w:val="22"/>
                <w:lang w:val="fr"/>
              </w:rPr>
            </w:pPr>
            <w:r w:rsidRPr="00EB07F5">
              <w:rPr>
                <w:rFonts w:ascii="Arial" w:hAnsi="Arial" w:cs="Arial"/>
                <w:sz w:val="22"/>
                <w:lang w:val="fr"/>
              </w:rPr>
              <w:t>Mode de réception</w:t>
            </w:r>
          </w:p>
        </w:tc>
        <w:tc>
          <w:tcPr>
            <w:tcW w:w="5776" w:type="dxa"/>
          </w:tcPr>
          <w:p w14:paraId="5349A6B8" w14:textId="77777777" w:rsidR="00C14B1E" w:rsidRPr="00EB07F5" w:rsidRDefault="00C14B1E" w:rsidP="009B396E">
            <w:pPr>
              <w:spacing w:after="40"/>
              <w:rPr>
                <w:rFonts w:ascii="Arial" w:hAnsi="Arial" w:cs="Arial"/>
                <w:sz w:val="22"/>
                <w:lang w:val="fr"/>
              </w:rPr>
            </w:pPr>
            <w:r w:rsidRPr="00EB07F5">
              <w:rPr>
                <w:rFonts w:ascii="Arial" w:hAnsi="Arial" w:cs="Arial"/>
                <w:sz w:val="22"/>
                <w:lang w:val="fr"/>
              </w:rPr>
              <w:t>Par téléphone :</w:t>
            </w:r>
          </w:p>
          <w:p w14:paraId="4B8DCAAE" w14:textId="77777777" w:rsidR="00C14B1E" w:rsidRPr="00EB07F5" w:rsidRDefault="00C14B1E" w:rsidP="009B396E">
            <w:pPr>
              <w:spacing w:after="40"/>
              <w:rPr>
                <w:rFonts w:ascii="Arial" w:hAnsi="Arial" w:cs="Arial"/>
                <w:sz w:val="22"/>
                <w:lang w:val="fr"/>
              </w:rPr>
            </w:pPr>
            <w:r w:rsidRPr="00EB07F5">
              <w:rPr>
                <w:rFonts w:ascii="Arial" w:hAnsi="Arial" w:cs="Arial"/>
                <w:sz w:val="22"/>
                <w:lang w:val="fr"/>
              </w:rPr>
              <w:t>En personnes :</w:t>
            </w:r>
          </w:p>
          <w:p w14:paraId="19A551AD" w14:textId="77777777" w:rsidR="00C14B1E" w:rsidRPr="00EB07F5" w:rsidRDefault="00C14B1E" w:rsidP="009B396E">
            <w:pPr>
              <w:spacing w:after="40"/>
              <w:rPr>
                <w:rFonts w:ascii="Arial" w:hAnsi="Arial" w:cs="Arial"/>
                <w:sz w:val="22"/>
                <w:lang w:val="fr"/>
              </w:rPr>
            </w:pPr>
            <w:r w:rsidRPr="00EB07F5">
              <w:rPr>
                <w:rFonts w:ascii="Arial" w:hAnsi="Arial" w:cs="Arial"/>
                <w:sz w:val="22"/>
                <w:lang w:val="fr"/>
              </w:rPr>
              <w:t>Par la poste </w:t>
            </w:r>
            <w:proofErr w:type="gramStart"/>
            <w:r w:rsidRPr="00EB07F5">
              <w:rPr>
                <w:rFonts w:ascii="Arial" w:hAnsi="Arial" w:cs="Arial"/>
                <w:sz w:val="22"/>
                <w:lang w:val="fr"/>
              </w:rPr>
              <w:t xml:space="preserve">   :</w:t>
            </w:r>
            <w:proofErr w:type="gramEnd"/>
          </w:p>
          <w:p w14:paraId="763B12DD" w14:textId="77777777" w:rsidR="00C14B1E" w:rsidRPr="00EB07F5" w:rsidRDefault="00C14B1E" w:rsidP="009B396E">
            <w:pPr>
              <w:spacing w:after="40"/>
              <w:rPr>
                <w:rFonts w:ascii="Arial" w:hAnsi="Arial" w:cs="Arial"/>
                <w:sz w:val="22"/>
                <w:lang w:val="fr"/>
              </w:rPr>
            </w:pPr>
            <w:r w:rsidRPr="00EB07F5">
              <w:rPr>
                <w:rFonts w:ascii="Arial" w:hAnsi="Arial" w:cs="Arial"/>
                <w:sz w:val="22"/>
                <w:lang w:val="fr"/>
              </w:rPr>
              <w:t>Par courrier </w:t>
            </w:r>
            <w:proofErr w:type="gramStart"/>
            <w:r w:rsidRPr="00EB07F5">
              <w:rPr>
                <w:rFonts w:ascii="Arial" w:hAnsi="Arial" w:cs="Arial"/>
                <w:sz w:val="22"/>
                <w:lang w:val="fr"/>
              </w:rPr>
              <w:t xml:space="preserve">   :</w:t>
            </w:r>
            <w:proofErr w:type="gramEnd"/>
          </w:p>
          <w:p w14:paraId="534FB141" w14:textId="77777777" w:rsidR="00C14B1E" w:rsidRPr="00EB07F5" w:rsidRDefault="00C14B1E" w:rsidP="009B396E">
            <w:pPr>
              <w:spacing w:after="40"/>
              <w:rPr>
                <w:rFonts w:ascii="Arial" w:hAnsi="Arial" w:cs="Arial"/>
                <w:sz w:val="22"/>
                <w:lang w:val="fr"/>
              </w:rPr>
            </w:pPr>
            <w:r w:rsidRPr="00EB07F5">
              <w:rPr>
                <w:rFonts w:ascii="Arial" w:hAnsi="Arial" w:cs="Arial"/>
                <w:sz w:val="22"/>
                <w:lang w:val="fr"/>
              </w:rPr>
              <w:t>Par courriel </w:t>
            </w:r>
            <w:proofErr w:type="gramStart"/>
            <w:r w:rsidRPr="00EB07F5">
              <w:rPr>
                <w:rFonts w:ascii="Arial" w:hAnsi="Arial" w:cs="Arial"/>
                <w:sz w:val="22"/>
                <w:lang w:val="fr"/>
              </w:rPr>
              <w:t xml:space="preserve">   :</w:t>
            </w:r>
            <w:proofErr w:type="gramEnd"/>
          </w:p>
        </w:tc>
      </w:tr>
      <w:tr w:rsidR="00C14B1E" w:rsidRPr="00EB07F5" w14:paraId="56219AA9" w14:textId="77777777" w:rsidTr="009B396E">
        <w:tc>
          <w:tcPr>
            <w:tcW w:w="9570" w:type="dxa"/>
            <w:gridSpan w:val="2"/>
          </w:tcPr>
          <w:p w14:paraId="1B35853B" w14:textId="77777777" w:rsidR="00C14B1E" w:rsidRPr="00EB07F5" w:rsidRDefault="00C14B1E" w:rsidP="009B396E">
            <w:pPr>
              <w:spacing w:before="40" w:after="40"/>
              <w:rPr>
                <w:rFonts w:ascii="Arial" w:hAnsi="Arial" w:cs="Arial"/>
                <w:sz w:val="22"/>
                <w:lang w:val="fr"/>
              </w:rPr>
            </w:pPr>
            <w:r w:rsidRPr="00EB07F5">
              <w:rPr>
                <w:rFonts w:ascii="Arial" w:hAnsi="Arial" w:cs="Arial"/>
                <w:sz w:val="22"/>
                <w:lang w:val="fr"/>
              </w:rPr>
              <w:t>Description de la plainte : Que s’est-il passé ? Qui sont les responsables selon vous ? Quelles sont les conséquences du problème ?</w:t>
            </w:r>
          </w:p>
          <w:p w14:paraId="6F44D5C3" w14:textId="77777777" w:rsidR="00C14B1E" w:rsidRPr="00EB07F5" w:rsidRDefault="00C14B1E" w:rsidP="009B396E">
            <w:pPr>
              <w:spacing w:before="40" w:after="40"/>
              <w:rPr>
                <w:rFonts w:ascii="Arial" w:hAnsi="Arial" w:cs="Arial"/>
                <w:sz w:val="22"/>
                <w:lang w:val="fr"/>
              </w:rPr>
            </w:pPr>
          </w:p>
          <w:p w14:paraId="3EC995EC" w14:textId="77777777" w:rsidR="00C14B1E" w:rsidRPr="00EB07F5" w:rsidRDefault="00C14B1E" w:rsidP="009B396E">
            <w:pPr>
              <w:spacing w:before="40" w:after="40"/>
              <w:rPr>
                <w:rFonts w:ascii="Arial" w:hAnsi="Arial" w:cs="Arial"/>
                <w:sz w:val="22"/>
                <w:lang w:val="fr"/>
              </w:rPr>
            </w:pPr>
          </w:p>
          <w:p w14:paraId="568950C8" w14:textId="77777777" w:rsidR="00C14B1E" w:rsidRPr="00EB07F5" w:rsidRDefault="00C14B1E" w:rsidP="009B396E">
            <w:pPr>
              <w:spacing w:before="40" w:after="40"/>
              <w:rPr>
                <w:rFonts w:ascii="Arial" w:hAnsi="Arial" w:cs="Arial"/>
                <w:sz w:val="22"/>
                <w:lang w:val="fr"/>
              </w:rPr>
            </w:pPr>
          </w:p>
          <w:p w14:paraId="6CECDE86" w14:textId="77777777" w:rsidR="00C14B1E" w:rsidRPr="00EB07F5" w:rsidRDefault="00C14B1E" w:rsidP="009B396E">
            <w:pPr>
              <w:spacing w:before="40" w:after="40"/>
              <w:rPr>
                <w:rFonts w:ascii="Arial" w:hAnsi="Arial" w:cs="Arial"/>
                <w:sz w:val="22"/>
                <w:lang w:val="fr"/>
              </w:rPr>
            </w:pPr>
          </w:p>
        </w:tc>
      </w:tr>
      <w:tr w:rsidR="00C14B1E" w:rsidRPr="00EB07F5" w14:paraId="62715ED0" w14:textId="77777777" w:rsidTr="009B396E">
        <w:tc>
          <w:tcPr>
            <w:tcW w:w="3794" w:type="dxa"/>
          </w:tcPr>
          <w:p w14:paraId="62373975" w14:textId="77777777" w:rsidR="00C14B1E" w:rsidRPr="00EB07F5" w:rsidRDefault="00C14B1E" w:rsidP="009B396E">
            <w:pPr>
              <w:spacing w:before="40" w:after="40"/>
              <w:rPr>
                <w:rFonts w:ascii="Arial" w:hAnsi="Arial" w:cs="Arial"/>
                <w:sz w:val="22"/>
                <w:lang w:val="fr"/>
              </w:rPr>
            </w:pPr>
            <w:r w:rsidRPr="00EB07F5">
              <w:rPr>
                <w:rFonts w:ascii="Arial" w:hAnsi="Arial" w:cs="Arial"/>
                <w:sz w:val="22"/>
                <w:lang w:val="fr"/>
              </w:rPr>
              <w:t>Documents appuyant la plainte (photos, témoignages, cartes, etc.</w:t>
            </w:r>
          </w:p>
        </w:tc>
        <w:tc>
          <w:tcPr>
            <w:tcW w:w="5776" w:type="dxa"/>
          </w:tcPr>
          <w:p w14:paraId="7BA42534" w14:textId="77777777" w:rsidR="00C14B1E" w:rsidRPr="00EB07F5" w:rsidRDefault="00C14B1E" w:rsidP="009B396E">
            <w:pPr>
              <w:spacing w:before="40" w:after="40"/>
              <w:rPr>
                <w:rFonts w:ascii="Arial" w:hAnsi="Arial" w:cs="Arial"/>
                <w:sz w:val="22"/>
                <w:lang w:val="fr"/>
              </w:rPr>
            </w:pPr>
            <w:r w:rsidRPr="00EB07F5">
              <w:rPr>
                <w:rFonts w:ascii="Arial" w:hAnsi="Arial" w:cs="Arial"/>
                <w:sz w:val="22"/>
                <w:lang w:val="fr"/>
              </w:rPr>
              <w:t>Si oui, ajouter au formulaire</w:t>
            </w:r>
          </w:p>
          <w:p w14:paraId="633424B7" w14:textId="77777777" w:rsidR="00C14B1E" w:rsidRPr="00EB07F5" w:rsidRDefault="00C14B1E" w:rsidP="009B396E">
            <w:pPr>
              <w:spacing w:before="40" w:after="40"/>
              <w:rPr>
                <w:rFonts w:ascii="Arial" w:hAnsi="Arial" w:cs="Arial"/>
                <w:sz w:val="22"/>
                <w:lang w:val="fr"/>
              </w:rPr>
            </w:pPr>
            <w:r w:rsidRPr="00EB07F5">
              <w:rPr>
                <w:rFonts w:ascii="Arial" w:hAnsi="Arial" w:cs="Arial"/>
                <w:sz w:val="22"/>
                <w:lang w:val="fr"/>
              </w:rPr>
              <w:t xml:space="preserve">Non </w:t>
            </w:r>
          </w:p>
        </w:tc>
      </w:tr>
      <w:tr w:rsidR="00C14B1E" w:rsidRPr="00EB07F5" w14:paraId="606CDB5E" w14:textId="77777777" w:rsidTr="009B396E">
        <w:tc>
          <w:tcPr>
            <w:tcW w:w="3794" w:type="dxa"/>
          </w:tcPr>
          <w:p w14:paraId="324F45B4" w14:textId="77777777" w:rsidR="00C14B1E" w:rsidRPr="00EB07F5" w:rsidRDefault="00C14B1E" w:rsidP="009B396E">
            <w:pPr>
              <w:spacing w:before="40" w:after="40"/>
              <w:rPr>
                <w:rFonts w:ascii="Arial" w:hAnsi="Arial" w:cs="Arial"/>
                <w:sz w:val="22"/>
                <w:lang w:val="fr"/>
              </w:rPr>
            </w:pPr>
            <w:r w:rsidRPr="00EB07F5">
              <w:rPr>
                <w:rFonts w:ascii="Arial" w:hAnsi="Arial" w:cs="Arial"/>
                <w:sz w:val="22"/>
                <w:lang w:val="fr"/>
              </w:rPr>
              <w:t>Date de l’évènement</w:t>
            </w:r>
          </w:p>
        </w:tc>
        <w:tc>
          <w:tcPr>
            <w:tcW w:w="5776" w:type="dxa"/>
          </w:tcPr>
          <w:p w14:paraId="2631D2B3" w14:textId="77777777" w:rsidR="00C14B1E" w:rsidRPr="00EB07F5" w:rsidRDefault="00C14B1E" w:rsidP="009B396E">
            <w:pPr>
              <w:spacing w:before="40" w:after="40"/>
              <w:rPr>
                <w:rFonts w:ascii="Arial" w:hAnsi="Arial" w:cs="Arial"/>
                <w:sz w:val="22"/>
                <w:lang w:val="fr"/>
              </w:rPr>
            </w:pPr>
          </w:p>
        </w:tc>
      </w:tr>
      <w:tr w:rsidR="00C14B1E" w:rsidRPr="00EB07F5" w14:paraId="7FBE8384" w14:textId="77777777" w:rsidTr="009B396E">
        <w:tc>
          <w:tcPr>
            <w:tcW w:w="3794" w:type="dxa"/>
          </w:tcPr>
          <w:p w14:paraId="4B2883C8" w14:textId="77777777" w:rsidR="00C14B1E" w:rsidRPr="00EB07F5" w:rsidRDefault="00C14B1E" w:rsidP="009B396E">
            <w:pPr>
              <w:spacing w:before="40" w:after="40"/>
              <w:rPr>
                <w:rFonts w:ascii="Arial" w:hAnsi="Arial" w:cs="Arial"/>
                <w:sz w:val="22"/>
                <w:lang w:val="fr"/>
              </w:rPr>
            </w:pPr>
            <w:r w:rsidRPr="00EB07F5">
              <w:rPr>
                <w:rFonts w:ascii="Arial" w:hAnsi="Arial" w:cs="Arial"/>
                <w:sz w:val="22"/>
                <w:lang w:val="fr"/>
              </w:rPr>
              <w:lastRenderedPageBreak/>
              <w:t>Description de la solution souhaitée par le plaignant (si possible)</w:t>
            </w:r>
          </w:p>
        </w:tc>
        <w:tc>
          <w:tcPr>
            <w:tcW w:w="5776" w:type="dxa"/>
          </w:tcPr>
          <w:p w14:paraId="6C54794E" w14:textId="77777777" w:rsidR="00C14B1E" w:rsidRPr="00EB07F5" w:rsidRDefault="00C14B1E" w:rsidP="009B396E">
            <w:pPr>
              <w:spacing w:before="40" w:after="40"/>
              <w:rPr>
                <w:rFonts w:ascii="Arial" w:hAnsi="Arial" w:cs="Arial"/>
                <w:sz w:val="22"/>
                <w:lang w:val="fr"/>
              </w:rPr>
            </w:pPr>
          </w:p>
        </w:tc>
      </w:tr>
    </w:tbl>
    <w:p w14:paraId="4AC86B98" w14:textId="77777777" w:rsidR="00C14B1E" w:rsidRPr="00EB07F5" w:rsidRDefault="00C14B1E" w:rsidP="00C14B1E">
      <w:pPr>
        <w:rPr>
          <w:rFonts w:ascii="Arial" w:hAnsi="Arial" w:cs="Arial"/>
          <w:sz w:val="22"/>
          <w:lang w:val="fr"/>
        </w:rPr>
      </w:pPr>
    </w:p>
    <w:p w14:paraId="05D47DD0" w14:textId="77777777" w:rsidR="00C14B1E" w:rsidRPr="00EB07F5" w:rsidRDefault="00C14B1E" w:rsidP="00C14B1E">
      <w:pPr>
        <w:jc w:val="center"/>
        <w:rPr>
          <w:rFonts w:ascii="Arial" w:hAnsi="Arial" w:cs="Arial"/>
          <w:sz w:val="22"/>
          <w:lang w:val="fr"/>
        </w:rPr>
      </w:pPr>
    </w:p>
    <w:p w14:paraId="43EB5500" w14:textId="77777777" w:rsidR="00C14B1E" w:rsidRPr="00EB07F5" w:rsidRDefault="00C14B1E" w:rsidP="00FB1BAB">
      <w:pPr>
        <w:pStyle w:val="Lgende"/>
        <w:rPr>
          <w:rFonts w:ascii="Arial" w:hAnsi="Arial"/>
          <w:sz w:val="22"/>
          <w:szCs w:val="22"/>
        </w:rPr>
      </w:pPr>
      <w:bookmarkStart w:id="87" w:name="_Toc30407437"/>
    </w:p>
    <w:p w14:paraId="449D4002" w14:textId="77777777" w:rsidR="00FB1BAB" w:rsidRPr="00EB07F5" w:rsidRDefault="00FB1BAB" w:rsidP="00FB1BAB">
      <w:pPr>
        <w:rPr>
          <w:rFonts w:ascii="Arial" w:hAnsi="Arial" w:cs="Arial"/>
          <w:sz w:val="22"/>
        </w:rPr>
      </w:pPr>
    </w:p>
    <w:p w14:paraId="19CA1A5F" w14:textId="77777777" w:rsidR="00EB07F5" w:rsidRDefault="00EB07F5">
      <w:pPr>
        <w:spacing w:before="0" w:after="160" w:line="278" w:lineRule="auto"/>
        <w:jc w:val="left"/>
        <w:rPr>
          <w:rFonts w:ascii="Arial" w:hAnsi="Arial" w:cs="Arial"/>
          <w:b/>
          <w:bCs/>
          <w:i/>
          <w:iCs/>
          <w:sz w:val="22"/>
        </w:rPr>
      </w:pPr>
      <w:r>
        <w:rPr>
          <w:rFonts w:ascii="Arial" w:hAnsi="Arial"/>
          <w:sz w:val="22"/>
        </w:rPr>
        <w:br w:type="page"/>
      </w:r>
    </w:p>
    <w:p w14:paraId="3628C2EF" w14:textId="75F02BB8" w:rsidR="00C14B1E" w:rsidRPr="00EB07F5" w:rsidRDefault="00C14B1E" w:rsidP="00FB1BAB">
      <w:pPr>
        <w:pStyle w:val="Lgende"/>
        <w:rPr>
          <w:rFonts w:ascii="Arial" w:hAnsi="Arial"/>
          <w:sz w:val="22"/>
          <w:szCs w:val="22"/>
        </w:rPr>
      </w:pPr>
      <w:r w:rsidRPr="00EB07F5">
        <w:rPr>
          <w:rFonts w:ascii="Arial" w:hAnsi="Arial"/>
          <w:sz w:val="22"/>
          <w:szCs w:val="22"/>
        </w:rPr>
        <w:lastRenderedPageBreak/>
        <w:t xml:space="preserve">ANNEXE </w:t>
      </w:r>
      <w:r w:rsidR="00FB1BAB" w:rsidRPr="00EB07F5">
        <w:rPr>
          <w:rFonts w:ascii="Arial" w:hAnsi="Arial"/>
          <w:sz w:val="22"/>
          <w:szCs w:val="22"/>
        </w:rPr>
        <w:t>2</w:t>
      </w:r>
      <w:r w:rsidRPr="00EB07F5">
        <w:rPr>
          <w:rFonts w:ascii="Arial" w:hAnsi="Arial"/>
          <w:sz w:val="22"/>
          <w:szCs w:val="22"/>
        </w:rPr>
        <w:t> : FICHES RELATIVES AUX PLAINTES DE VBG/EAS/HS</w:t>
      </w:r>
      <w:bookmarkEnd w:id="87"/>
    </w:p>
    <w:p w14:paraId="0CDDA6E1" w14:textId="77777777" w:rsidR="00C14B1E" w:rsidRPr="00EB07F5" w:rsidRDefault="00C14B1E" w:rsidP="00C14B1E">
      <w:pPr>
        <w:autoSpaceDE w:val="0"/>
        <w:autoSpaceDN w:val="0"/>
        <w:adjustRightInd w:val="0"/>
        <w:rPr>
          <w:rFonts w:ascii="Arial" w:hAnsi="Arial" w:cs="Arial"/>
          <w:b/>
          <w:color w:val="0070C0"/>
          <w:sz w:val="22"/>
        </w:rPr>
      </w:pPr>
      <w:r w:rsidRPr="00EB07F5">
        <w:rPr>
          <w:rFonts w:ascii="Arial" w:hAnsi="Arial" w:cs="Arial"/>
          <w:b/>
          <w:color w:val="0070C0"/>
          <w:sz w:val="22"/>
        </w:rPr>
        <w:t>Exemplaire 1. Fiche de réception de plaintes liées à l’EAS/HS partie 1 (fiche d’enregistrement du nom/code et de consentement)</w:t>
      </w:r>
    </w:p>
    <w:p w14:paraId="2E57AFB3" w14:textId="77777777" w:rsidR="00C14B1E" w:rsidRPr="00EB07F5" w:rsidRDefault="00C14B1E" w:rsidP="00C14B1E">
      <w:pPr>
        <w:rPr>
          <w:rFonts w:ascii="Arial" w:hAnsi="Arial" w:cs="Arial"/>
          <w:bCs/>
          <w:iCs/>
          <w:color w:val="44546A"/>
          <w:sz w:val="22"/>
          <w:lang w:eastAsia="en-GB"/>
        </w:rPr>
      </w:pPr>
      <w:r w:rsidRPr="00EB07F5">
        <w:rPr>
          <w:rFonts w:ascii="Arial" w:hAnsi="Arial" w:cs="Arial"/>
          <w:b/>
          <w:sz w:val="22"/>
        </w:rPr>
        <w:t>Formulaire de réception de plaintes liées à l’</w:t>
      </w:r>
      <w:r w:rsidRPr="00EB07F5">
        <w:rPr>
          <w:rFonts w:ascii="Arial" w:hAnsi="Arial" w:cs="Arial"/>
          <w:b/>
          <w:color w:val="0070C0"/>
          <w:sz w:val="22"/>
        </w:rPr>
        <w:t>EAS/HS</w:t>
      </w:r>
      <w:r w:rsidRPr="00EB07F5">
        <w:rPr>
          <w:rFonts w:ascii="Arial" w:hAnsi="Arial" w:cs="Arial"/>
          <w:b/>
          <w:sz w:val="22"/>
        </w:rPr>
        <w:t xml:space="preserve"> (partie 1)</w:t>
      </w:r>
    </w:p>
    <w:p w14:paraId="74FC3513" w14:textId="43B685DD" w:rsidR="00C14B1E" w:rsidRPr="00EB07F5" w:rsidRDefault="00FB1BAB" w:rsidP="00C14B1E">
      <w:pPr>
        <w:rPr>
          <w:rFonts w:ascii="Arial" w:hAnsi="Arial" w:cs="Arial"/>
          <w:b/>
          <w:i/>
          <w:color w:val="44546A"/>
          <w:sz w:val="22"/>
          <w:lang w:eastAsia="en-GB"/>
        </w:rPr>
      </w:pPr>
      <w:r w:rsidRPr="00EB07F5">
        <w:rPr>
          <w:rFonts w:ascii="Arial" w:hAnsi="Arial" w:cs="Arial"/>
          <w:b/>
          <w:i/>
          <w:color w:val="44546A"/>
          <w:sz w:val="22"/>
          <w:lang w:eastAsia="en-GB"/>
        </w:rPr>
        <w:t>Instructions :</w:t>
      </w:r>
    </w:p>
    <w:p w14:paraId="0A8D0BF2" w14:textId="77777777" w:rsidR="00C14B1E" w:rsidRPr="00EB07F5" w:rsidRDefault="00C14B1E" w:rsidP="00C14B1E">
      <w:pPr>
        <w:rPr>
          <w:rFonts w:ascii="Arial" w:hAnsi="Arial" w:cs="Arial"/>
          <w:i/>
          <w:color w:val="44546A"/>
          <w:sz w:val="22"/>
          <w:lang w:eastAsia="en-GB"/>
        </w:rPr>
      </w:pPr>
      <w:r w:rsidRPr="00EB07F5">
        <w:rPr>
          <w:rFonts w:ascii="Arial" w:hAnsi="Arial" w:cs="Arial"/>
          <w:i/>
          <w:color w:val="44546A"/>
          <w:sz w:val="22"/>
          <w:lang w:eastAsia="en-GB"/>
        </w:rPr>
        <w:t>Ce formulaire doit être rempli par un prestataire de services de VBG dès la réception d’un incident d’EAS/HS lié au projet afin d’enregistrer le nom, le code, et le consentement du/de la survivant(e), y compris si le/la plaignant(e) n’a pas consenti à être renvoyé(e) auprès du MGP d’AGREE. Si le/la victime n’a pas consenti à être renvoyé auprès du MGP, veuillez ajouter la plainte dans la base de données, mais ne recueillez pas d’informations détaillées dans le formulaire de réception de plaintes (partie 2). Ce formulaire doit être archivé à part les autres outils de documentation et ne devrait pas être partagé.</w:t>
      </w:r>
    </w:p>
    <w:p w14:paraId="60100812" w14:textId="77777777" w:rsidR="00C14B1E" w:rsidRPr="00EB07F5" w:rsidRDefault="00C14B1E" w:rsidP="00C14B1E">
      <w:pPr>
        <w:rPr>
          <w:rFonts w:ascii="Arial" w:hAnsi="Arial" w:cs="Arial"/>
          <w:b/>
          <w:color w:val="44546A"/>
          <w:sz w:val="22"/>
          <w:lang w:eastAsia="en-GB"/>
        </w:rPr>
      </w:pPr>
      <w:r w:rsidRPr="00EB07F5">
        <w:rPr>
          <w:rFonts w:ascii="Arial" w:hAnsi="Arial" w:cs="Arial"/>
          <w:b/>
          <w:color w:val="44546A"/>
          <w:sz w:val="22"/>
          <w:lang w:eastAsia="en-GB"/>
        </w:rPr>
        <w:t xml:space="preserve">Avant le début de l’entretien, le prestataire de services devrait rappeler à son client que tous les renseignements fournis demeureront confidentiels et traités avec soin. Ces informations ne seront partagées que sur son consentement avec le MGP d’AGREE. Elle/il peut refuser de répondre à n’importe quelle question. </w:t>
      </w:r>
    </w:p>
    <w:p w14:paraId="62128D7A"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Nom du/de la plaignant(e) :</w:t>
      </w:r>
    </w:p>
    <w:p w14:paraId="7CCA7395"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Code de la plainte :</w:t>
      </w:r>
    </w:p>
    <w:p w14:paraId="7DC11B67" w14:textId="77777777" w:rsidR="00C14B1E" w:rsidRPr="00EB07F5" w:rsidRDefault="00C14B1E" w:rsidP="00C14B1E">
      <w:pPr>
        <w:rPr>
          <w:rFonts w:ascii="Arial" w:hAnsi="Arial" w:cs="Arial"/>
          <w:i/>
          <w:sz w:val="22"/>
          <w:lang w:eastAsia="en-GB"/>
        </w:rPr>
      </w:pPr>
      <w:r w:rsidRPr="00EB07F5">
        <w:rPr>
          <w:rFonts w:ascii="Arial" w:hAnsi="Arial" w:cs="Arial"/>
          <w:i/>
          <w:sz w:val="22"/>
          <w:lang w:eastAsia="en-GB"/>
        </w:rPr>
        <w:t>(Il est possible d’utiliser soit le code d’incident GBVIMS, ou tout autre code généré pour documenter l’incident d’</w:t>
      </w:r>
      <w:r w:rsidRPr="00EB07F5">
        <w:rPr>
          <w:rFonts w:ascii="Arial" w:hAnsi="Arial" w:cs="Arial"/>
          <w:i/>
          <w:color w:val="44546A"/>
          <w:sz w:val="22"/>
          <w:lang w:eastAsia="en-GB"/>
        </w:rPr>
        <w:t>EAS/HS</w:t>
      </w:r>
      <w:r w:rsidRPr="00EB07F5">
        <w:rPr>
          <w:rFonts w:ascii="Arial" w:hAnsi="Arial" w:cs="Arial"/>
          <w:i/>
          <w:sz w:val="22"/>
          <w:lang w:eastAsia="en-GB"/>
        </w:rPr>
        <w:t xml:space="preserve"> au sein du prestataire. Il est important que l’utilisation du code relie la plainte aux données concernant la prestation de services pour les cas d’</w:t>
      </w:r>
      <w:r w:rsidRPr="00EB07F5">
        <w:rPr>
          <w:rFonts w:ascii="Arial" w:hAnsi="Arial" w:cs="Arial"/>
          <w:i/>
          <w:color w:val="44546A"/>
          <w:sz w:val="22"/>
          <w:lang w:eastAsia="en-GB"/>
        </w:rPr>
        <w:t>EAS/HS</w:t>
      </w:r>
      <w:r w:rsidRPr="00EB07F5">
        <w:rPr>
          <w:rFonts w:ascii="Arial" w:hAnsi="Arial" w:cs="Arial"/>
          <w:i/>
          <w:sz w:val="22"/>
          <w:lang w:eastAsia="en-GB"/>
        </w:rPr>
        <w:t>. Bien que ces données ne doivent pas être divulguées au projet, elles sont importantes pour le suivi des dossiers par les prestataires et pour garder des liens entre l’identité du/de la survivant(e) et le code désigné.)</w:t>
      </w:r>
    </w:p>
    <w:p w14:paraId="74453D6B"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Numéro de téléphone/adresse du/de la plaignant(e) :</w:t>
      </w:r>
    </w:p>
    <w:p w14:paraId="1F522D94"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 xml:space="preserve">Le/la plaignant(e) a-t-il/elle consenti à être orienté(e) vers le </w:t>
      </w:r>
      <w:proofErr w:type="spellStart"/>
      <w:r w:rsidRPr="00EB07F5">
        <w:rPr>
          <w:rFonts w:ascii="Arial" w:hAnsi="Arial" w:cs="Arial"/>
          <w:sz w:val="22"/>
          <w:lang w:eastAsia="en-GB"/>
        </w:rPr>
        <w:t>MGPd’AGREE</w:t>
      </w:r>
      <w:proofErr w:type="spellEnd"/>
      <w:r w:rsidRPr="00EB07F5">
        <w:rPr>
          <w:rFonts w:ascii="Arial" w:hAnsi="Arial" w:cs="Arial"/>
          <w:sz w:val="22"/>
          <w:lang w:eastAsia="en-GB"/>
        </w:rPr>
        <w:t xml:space="preserve"> ?</w:t>
      </w:r>
      <w:r w:rsidRPr="00EB07F5">
        <w:rPr>
          <w:rFonts w:ascii="Arial" w:hAnsi="Arial" w:cs="Arial"/>
          <w:sz w:val="22"/>
          <w:lang w:eastAsia="en-GB"/>
        </w:rPr>
        <w:tab/>
      </w:r>
    </w:p>
    <w:p w14:paraId="2EAB5C69"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Oui</w:t>
      </w:r>
      <w:r w:rsidRPr="00EB07F5">
        <w:rPr>
          <w:rFonts w:ascii="Arial" w:hAnsi="Arial" w:cs="Arial"/>
          <w:sz w:val="22"/>
          <w:lang w:eastAsia="en-GB"/>
        </w:rPr>
        <w:tab/>
      </w:r>
      <w:r w:rsidRPr="00EB07F5">
        <w:rPr>
          <w:rFonts w:ascii="Arial" w:hAnsi="Arial" w:cs="Arial"/>
          <w:sz w:val="22"/>
          <w:lang w:eastAsia="en-GB"/>
        </w:rPr>
        <w:sym w:font="Webdings" w:char="F063"/>
      </w:r>
    </w:p>
    <w:p w14:paraId="7F04F338"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Non</w:t>
      </w:r>
      <w:r w:rsidRPr="00EB07F5">
        <w:rPr>
          <w:rFonts w:ascii="Arial" w:hAnsi="Arial" w:cs="Arial"/>
          <w:sz w:val="22"/>
          <w:lang w:eastAsia="en-GB"/>
        </w:rPr>
        <w:tab/>
      </w:r>
      <w:r w:rsidRPr="00EB07F5">
        <w:rPr>
          <w:rFonts w:ascii="Arial" w:hAnsi="Arial" w:cs="Arial"/>
          <w:sz w:val="22"/>
          <w:lang w:eastAsia="en-GB"/>
        </w:rPr>
        <w:sym w:font="Webdings" w:char="F063"/>
      </w:r>
    </w:p>
    <w:p w14:paraId="7BF3ABB1" w14:textId="77777777" w:rsidR="00C14B1E" w:rsidRPr="00EB07F5" w:rsidRDefault="00C14B1E" w:rsidP="00C14B1E">
      <w:pPr>
        <w:rPr>
          <w:rFonts w:ascii="Arial" w:hAnsi="Arial" w:cs="Arial"/>
          <w:b/>
          <w:sz w:val="22"/>
          <w:lang w:eastAsia="en-GB"/>
        </w:rPr>
      </w:pPr>
      <w:r w:rsidRPr="00EB07F5">
        <w:rPr>
          <w:rFonts w:ascii="Arial" w:hAnsi="Arial" w:cs="Arial"/>
          <w:b/>
          <w:sz w:val="22"/>
          <w:lang w:eastAsia="en-GB"/>
        </w:rPr>
        <w:t>N.B Cette information doit être conservée séparément du reste du formulaire de réception de plaintes liées aux VBG/EAS/HS (partie 2), dans une armoire sécurisée et verrouillée.</w:t>
      </w:r>
    </w:p>
    <w:p w14:paraId="4E0EAB59" w14:textId="77777777" w:rsidR="00C14B1E" w:rsidRPr="00EB07F5" w:rsidRDefault="00C14B1E" w:rsidP="00C14B1E">
      <w:pPr>
        <w:autoSpaceDE w:val="0"/>
        <w:autoSpaceDN w:val="0"/>
        <w:adjustRightInd w:val="0"/>
        <w:rPr>
          <w:rFonts w:ascii="Arial" w:hAnsi="Arial" w:cs="Arial"/>
          <w:b/>
          <w:color w:val="0070C0"/>
          <w:sz w:val="22"/>
        </w:rPr>
      </w:pPr>
      <w:r w:rsidRPr="00EB07F5">
        <w:rPr>
          <w:rFonts w:ascii="Arial" w:hAnsi="Arial" w:cs="Arial"/>
          <w:b/>
          <w:color w:val="0070C0"/>
          <w:sz w:val="22"/>
        </w:rPr>
        <w:t xml:space="preserve">Exemplaire 2. Fiche de réception de plaintes liées </w:t>
      </w:r>
      <w:proofErr w:type="spellStart"/>
      <w:r w:rsidRPr="00EB07F5">
        <w:rPr>
          <w:rFonts w:ascii="Arial" w:hAnsi="Arial" w:cs="Arial"/>
          <w:b/>
          <w:color w:val="0070C0"/>
          <w:sz w:val="22"/>
        </w:rPr>
        <w:t>àl</w:t>
      </w:r>
      <w:proofErr w:type="spellEnd"/>
      <w:r w:rsidRPr="00EB07F5">
        <w:rPr>
          <w:rFonts w:ascii="Arial" w:hAnsi="Arial" w:cs="Arial"/>
          <w:b/>
          <w:color w:val="0070C0"/>
          <w:sz w:val="22"/>
        </w:rPr>
        <w:t xml:space="preserve"> ’EAS/HS partie 2 (fiche de consentement et de description des faits)</w:t>
      </w:r>
    </w:p>
    <w:p w14:paraId="23D04D86" w14:textId="77777777" w:rsidR="00C14B1E" w:rsidRPr="00EB07F5" w:rsidRDefault="00C14B1E" w:rsidP="00C14B1E">
      <w:pPr>
        <w:rPr>
          <w:rFonts w:ascii="Arial" w:hAnsi="Arial" w:cs="Arial"/>
          <w:bCs/>
          <w:iCs/>
          <w:color w:val="44546A"/>
          <w:sz w:val="22"/>
          <w:lang w:eastAsia="en-GB"/>
        </w:rPr>
      </w:pPr>
      <w:r w:rsidRPr="00EB07F5">
        <w:rPr>
          <w:rFonts w:ascii="Arial" w:hAnsi="Arial" w:cs="Arial"/>
          <w:b/>
          <w:sz w:val="22"/>
        </w:rPr>
        <w:t>Formulaire de réception de plaintes liées à l’/EAS/HS (partie 2)</w:t>
      </w:r>
    </w:p>
    <w:p w14:paraId="093ADF81" w14:textId="1BA15954" w:rsidR="00C14B1E" w:rsidRPr="00EB07F5" w:rsidRDefault="00FB1BAB" w:rsidP="00C14B1E">
      <w:pPr>
        <w:rPr>
          <w:rFonts w:ascii="Arial" w:hAnsi="Arial" w:cs="Arial"/>
          <w:b/>
          <w:i/>
          <w:color w:val="44546A"/>
          <w:sz w:val="22"/>
          <w:lang w:eastAsia="en-GB"/>
        </w:rPr>
      </w:pPr>
      <w:r w:rsidRPr="00EB07F5">
        <w:rPr>
          <w:rFonts w:ascii="Arial" w:hAnsi="Arial" w:cs="Arial"/>
          <w:b/>
          <w:i/>
          <w:color w:val="44546A"/>
          <w:sz w:val="22"/>
          <w:lang w:eastAsia="en-GB"/>
        </w:rPr>
        <w:t>Instructions :</w:t>
      </w:r>
    </w:p>
    <w:p w14:paraId="329D18D4" w14:textId="77777777" w:rsidR="00C14B1E" w:rsidRPr="00EB07F5" w:rsidRDefault="00C14B1E" w:rsidP="00C14B1E">
      <w:pPr>
        <w:rPr>
          <w:rFonts w:ascii="Arial" w:hAnsi="Arial" w:cs="Arial"/>
          <w:i/>
          <w:color w:val="44546A"/>
          <w:sz w:val="22"/>
          <w:lang w:eastAsia="en-GB"/>
        </w:rPr>
      </w:pPr>
      <w:r w:rsidRPr="00EB07F5">
        <w:rPr>
          <w:rFonts w:ascii="Arial" w:hAnsi="Arial" w:cs="Arial"/>
          <w:i/>
          <w:color w:val="44546A"/>
          <w:sz w:val="22"/>
          <w:lang w:eastAsia="en-GB"/>
        </w:rPr>
        <w:t>Ce formulaire doit être rempli par un prestataire de services d’EAS/HS dès la réception d’un incident d’/EAS/HS lié au projet, et seulement dans sa totalité, si le/la plaignant a consenti à être renvoyé(e) auprès du MGP d’EAWG. Si le/la victime n’a pas donné son consentement, seulement la première partie du formulaire doit être remplie. Ce formulaire doit être archivé à part le formulaire d’enregistrement et les informations saisies dans la base de données des plaintes d’EAS/HS utilisée par le prestataire.</w:t>
      </w:r>
    </w:p>
    <w:p w14:paraId="4FCE42FF" w14:textId="77777777" w:rsidR="00C14B1E" w:rsidRPr="00EB07F5" w:rsidRDefault="00C14B1E" w:rsidP="00C14B1E">
      <w:pPr>
        <w:rPr>
          <w:rFonts w:ascii="Arial" w:hAnsi="Arial" w:cs="Arial"/>
          <w:sz w:val="22"/>
          <w:lang w:eastAsia="en-GB"/>
        </w:rPr>
      </w:pPr>
      <w:r w:rsidRPr="00EB07F5">
        <w:rPr>
          <w:rFonts w:ascii="Arial" w:hAnsi="Arial" w:cs="Arial"/>
          <w:b/>
          <w:color w:val="44546A"/>
          <w:sz w:val="22"/>
          <w:lang w:eastAsia="en-GB"/>
        </w:rPr>
        <w:t>Avant le début de l’entretien, le prestataire de services devrait rappeler à son client que tous les renseignements fournis demeureront confidentiels et traités avec soin. Ces informations ne seront partagées que sur son consentement avec le MGP d’AGREE. Elle/il peut refuser de répondre à n’importe quelle question.</w:t>
      </w:r>
    </w:p>
    <w:p w14:paraId="36ED2381" w14:textId="77777777" w:rsidR="00C14B1E" w:rsidRPr="00EB07F5" w:rsidRDefault="00C14B1E" w:rsidP="00C14B1E">
      <w:pPr>
        <w:rPr>
          <w:rFonts w:ascii="Arial" w:hAnsi="Arial" w:cs="Arial"/>
          <w:b/>
          <w:bCs/>
          <w:sz w:val="22"/>
          <w:lang w:eastAsia="en-GB"/>
        </w:rPr>
      </w:pPr>
      <w:r w:rsidRPr="00EB07F5">
        <w:rPr>
          <w:rFonts w:ascii="Arial" w:hAnsi="Arial" w:cs="Arial"/>
          <w:b/>
          <w:bCs/>
          <w:sz w:val="22"/>
          <w:lang w:eastAsia="en-GB"/>
        </w:rPr>
        <w:t>Partie A :</w:t>
      </w:r>
    </w:p>
    <w:p w14:paraId="4277D0CC" w14:textId="77777777" w:rsidR="00C14B1E" w:rsidRPr="00EB07F5" w:rsidRDefault="00C14B1E" w:rsidP="00C14B1E">
      <w:pPr>
        <w:rPr>
          <w:rFonts w:ascii="Arial" w:hAnsi="Arial" w:cs="Arial"/>
          <w:b/>
          <w:bCs/>
          <w:sz w:val="22"/>
          <w:lang w:eastAsia="en-GB"/>
        </w:rPr>
      </w:pPr>
      <w:r w:rsidRPr="00EB07F5">
        <w:rPr>
          <w:rFonts w:ascii="Arial" w:hAnsi="Arial" w:cs="Arial"/>
          <w:b/>
          <w:bCs/>
          <w:sz w:val="22"/>
          <w:lang w:eastAsia="en-GB"/>
        </w:rPr>
        <w:lastRenderedPageBreak/>
        <w:t>Le/la plaignant(e) a-t-il/elle consenti à être renvoyé(e) auprès du MGP ?</w:t>
      </w:r>
      <w:r w:rsidRPr="00EB07F5">
        <w:rPr>
          <w:rFonts w:ascii="Arial" w:hAnsi="Arial" w:cs="Arial"/>
          <w:b/>
          <w:bCs/>
          <w:sz w:val="22"/>
          <w:lang w:eastAsia="en-GB"/>
        </w:rPr>
        <w:tab/>
      </w:r>
    </w:p>
    <w:p w14:paraId="09920026" w14:textId="77777777" w:rsidR="00C14B1E" w:rsidRPr="00EB07F5" w:rsidRDefault="00C14B1E" w:rsidP="00C14B1E">
      <w:pPr>
        <w:rPr>
          <w:rFonts w:ascii="Arial" w:hAnsi="Arial" w:cs="Arial"/>
          <w:b/>
          <w:bCs/>
          <w:sz w:val="22"/>
          <w:lang w:eastAsia="en-GB"/>
        </w:rPr>
      </w:pPr>
      <w:r w:rsidRPr="00EB07F5">
        <w:rPr>
          <w:rFonts w:ascii="Arial" w:hAnsi="Arial" w:cs="Arial"/>
          <w:b/>
          <w:bCs/>
          <w:sz w:val="22"/>
          <w:lang w:eastAsia="en-GB"/>
        </w:rPr>
        <w:t xml:space="preserve">Oui </w:t>
      </w:r>
      <w:r w:rsidRPr="00EB07F5">
        <w:rPr>
          <w:rFonts w:ascii="Arial" w:hAnsi="Arial" w:cs="Arial"/>
          <w:b/>
          <w:bCs/>
          <w:sz w:val="22"/>
          <w:lang w:eastAsia="en-GB"/>
        </w:rPr>
        <w:sym w:font="Webdings" w:char="F063"/>
      </w:r>
      <w:r w:rsidRPr="00EB07F5">
        <w:rPr>
          <w:rFonts w:ascii="Arial" w:hAnsi="Arial" w:cs="Arial"/>
          <w:b/>
          <w:bCs/>
          <w:sz w:val="22"/>
          <w:lang w:eastAsia="en-GB"/>
        </w:rPr>
        <w:t xml:space="preserve"> Non </w:t>
      </w:r>
      <w:r w:rsidRPr="00EB07F5">
        <w:rPr>
          <w:rFonts w:ascii="Arial" w:hAnsi="Arial" w:cs="Arial"/>
          <w:b/>
          <w:bCs/>
          <w:sz w:val="22"/>
          <w:lang w:eastAsia="en-GB"/>
        </w:rPr>
        <w:sym w:font="Webdings" w:char="F063"/>
      </w:r>
    </w:p>
    <w:p w14:paraId="411C63B5" w14:textId="77777777" w:rsidR="00C14B1E" w:rsidRPr="00EB07F5" w:rsidRDefault="00C14B1E" w:rsidP="00C14B1E">
      <w:pPr>
        <w:rPr>
          <w:rFonts w:ascii="Arial" w:hAnsi="Arial" w:cs="Arial"/>
          <w:sz w:val="22"/>
          <w:lang w:eastAsia="en-GB"/>
        </w:rPr>
      </w:pPr>
      <w:r w:rsidRPr="00EB07F5">
        <w:rPr>
          <w:rFonts w:ascii="Arial" w:hAnsi="Arial" w:cs="Arial"/>
          <w:b/>
          <w:sz w:val="22"/>
          <w:lang w:eastAsia="en-GB"/>
        </w:rPr>
        <w:t>SI OUI</w:t>
      </w:r>
      <w:r w:rsidRPr="00EB07F5">
        <w:rPr>
          <w:rFonts w:ascii="Arial" w:hAnsi="Arial" w:cs="Arial"/>
          <w:sz w:val="22"/>
          <w:lang w:eastAsia="en-GB"/>
        </w:rPr>
        <w:t>, veuillez remplir le formulaire dans sa totalité.</w:t>
      </w:r>
    </w:p>
    <w:p w14:paraId="7929EF8A" w14:textId="77777777" w:rsidR="00C14B1E" w:rsidRPr="00EB07F5" w:rsidRDefault="00C14B1E" w:rsidP="00C14B1E">
      <w:pPr>
        <w:rPr>
          <w:rFonts w:ascii="Arial" w:hAnsi="Arial" w:cs="Arial"/>
          <w:b/>
          <w:sz w:val="22"/>
          <w:lang w:eastAsia="en-GB"/>
        </w:rPr>
      </w:pPr>
      <w:r w:rsidRPr="00EB07F5">
        <w:rPr>
          <w:rFonts w:ascii="Arial" w:hAnsi="Arial" w:cs="Arial"/>
          <w:b/>
          <w:sz w:val="22"/>
          <w:lang w:eastAsia="en-GB"/>
        </w:rPr>
        <w:t>SI NON</w:t>
      </w:r>
      <w:r w:rsidRPr="00EB07F5">
        <w:rPr>
          <w:rFonts w:ascii="Arial" w:hAnsi="Arial" w:cs="Arial"/>
          <w:bCs/>
          <w:sz w:val="22"/>
          <w:lang w:eastAsia="en-GB"/>
        </w:rPr>
        <w:t>,</w:t>
      </w:r>
      <w:r w:rsidRPr="00EB07F5">
        <w:rPr>
          <w:rFonts w:ascii="Arial" w:hAnsi="Arial" w:cs="Arial"/>
          <w:b/>
          <w:sz w:val="22"/>
          <w:lang w:eastAsia="en-GB"/>
        </w:rPr>
        <w:t xml:space="preserve"> </w:t>
      </w:r>
      <w:r w:rsidRPr="00EB07F5">
        <w:rPr>
          <w:rFonts w:ascii="Arial" w:hAnsi="Arial" w:cs="Arial"/>
          <w:bCs/>
          <w:sz w:val="22"/>
          <w:lang w:eastAsia="en-GB"/>
        </w:rPr>
        <w:t>veuillez demander le consentement du (de la) plaignant(e) uniquement pour partager, de façon anonyme, 1) le code de la plainte, 2) le type d’incident rapporté ainsi que la date et la zone de l’incident, 3) le lien de l’auteur présumé avec le projet (si connu), et 4) l’âge et le sexe du/de la survivant(e).</w:t>
      </w:r>
    </w:p>
    <w:p w14:paraId="58D78AB3"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Expliquer que cette information ne sera utilisée par le projet que dans l’objectif de recueillir des informations sur les risques créés par le projet pour la sécurité et le bien-être des femmes et filles dans leur communauté et de prendre des mesures afin d’atténuer ces risques. Aucune donnée spécifique à l’incident en question, y compris l’identité du/de la victime, la localisation spécifique, etc., ne sera partagée en dehors du prestataire.</w:t>
      </w:r>
    </w:p>
    <w:p w14:paraId="5FF0E1BF" w14:textId="77777777" w:rsidR="00C14B1E" w:rsidRPr="00EB07F5" w:rsidRDefault="00C14B1E" w:rsidP="00C14B1E">
      <w:pPr>
        <w:rPr>
          <w:rFonts w:ascii="Arial" w:hAnsi="Arial" w:cs="Arial"/>
          <w:b/>
          <w:bCs/>
          <w:sz w:val="22"/>
          <w:lang w:eastAsia="en-GB"/>
        </w:rPr>
      </w:pPr>
      <w:r w:rsidRPr="00EB07F5">
        <w:rPr>
          <w:rFonts w:ascii="Arial" w:hAnsi="Arial" w:cs="Arial"/>
          <w:b/>
          <w:bCs/>
          <w:sz w:val="22"/>
          <w:lang w:eastAsia="en-GB"/>
        </w:rPr>
        <w:t xml:space="preserve">Le/la plaignant(e) a-t-il/elle consenti à partager les données notées ci-dessus ?   </w:t>
      </w:r>
    </w:p>
    <w:p w14:paraId="37114BBB" w14:textId="77777777" w:rsidR="00C14B1E" w:rsidRPr="00EB07F5" w:rsidRDefault="00C14B1E" w:rsidP="00C14B1E">
      <w:pPr>
        <w:rPr>
          <w:rFonts w:ascii="Arial" w:hAnsi="Arial" w:cs="Arial"/>
          <w:b/>
          <w:bCs/>
          <w:sz w:val="22"/>
          <w:lang w:eastAsia="en-GB"/>
        </w:rPr>
      </w:pPr>
      <w:r w:rsidRPr="00EB07F5">
        <w:rPr>
          <w:rFonts w:ascii="Arial" w:hAnsi="Arial" w:cs="Arial"/>
          <w:b/>
          <w:bCs/>
          <w:sz w:val="22"/>
          <w:lang w:eastAsia="en-GB"/>
        </w:rPr>
        <w:t xml:space="preserve">Oui </w:t>
      </w:r>
      <w:r w:rsidRPr="00EB07F5">
        <w:rPr>
          <w:rFonts w:ascii="Arial" w:hAnsi="Arial" w:cs="Arial"/>
          <w:b/>
          <w:bCs/>
          <w:sz w:val="22"/>
          <w:lang w:eastAsia="en-GB"/>
        </w:rPr>
        <w:sym w:font="Webdings" w:char="F063"/>
      </w:r>
      <w:r w:rsidRPr="00EB07F5">
        <w:rPr>
          <w:rFonts w:ascii="Arial" w:hAnsi="Arial" w:cs="Arial"/>
          <w:b/>
          <w:bCs/>
          <w:sz w:val="22"/>
          <w:lang w:eastAsia="en-GB"/>
        </w:rPr>
        <w:t xml:space="preserve"> Non </w:t>
      </w:r>
      <w:r w:rsidRPr="00EB07F5">
        <w:rPr>
          <w:rFonts w:ascii="Arial" w:hAnsi="Arial" w:cs="Arial"/>
          <w:b/>
          <w:bCs/>
          <w:sz w:val="22"/>
          <w:lang w:eastAsia="en-GB"/>
        </w:rPr>
        <w:sym w:font="Webdings" w:char="F063"/>
      </w:r>
    </w:p>
    <w:p w14:paraId="2D931BA1" w14:textId="77777777" w:rsidR="00C14B1E" w:rsidRPr="00EB07F5" w:rsidRDefault="00C14B1E" w:rsidP="00C14B1E">
      <w:pPr>
        <w:rPr>
          <w:rFonts w:ascii="Arial" w:hAnsi="Arial" w:cs="Arial"/>
          <w:sz w:val="22"/>
          <w:lang w:eastAsia="en-GB"/>
        </w:rPr>
      </w:pPr>
      <w:r w:rsidRPr="00EB07F5">
        <w:rPr>
          <w:rFonts w:ascii="Arial" w:hAnsi="Arial" w:cs="Arial"/>
          <w:b/>
          <w:sz w:val="22"/>
          <w:lang w:eastAsia="en-GB"/>
        </w:rPr>
        <w:t>Si OUI</w:t>
      </w:r>
      <w:r w:rsidRPr="00EB07F5">
        <w:rPr>
          <w:rFonts w:ascii="Arial" w:hAnsi="Arial" w:cs="Arial"/>
          <w:bCs/>
          <w:sz w:val="22"/>
          <w:lang w:eastAsia="en-GB"/>
        </w:rPr>
        <w:t>,</w:t>
      </w:r>
      <w:r w:rsidRPr="00EB07F5">
        <w:rPr>
          <w:rFonts w:ascii="Arial" w:hAnsi="Arial" w:cs="Arial"/>
          <w:b/>
          <w:sz w:val="22"/>
          <w:lang w:eastAsia="en-GB"/>
        </w:rPr>
        <w:t xml:space="preserve"> </w:t>
      </w:r>
      <w:r w:rsidRPr="00EB07F5">
        <w:rPr>
          <w:rFonts w:ascii="Arial" w:hAnsi="Arial" w:cs="Arial"/>
          <w:sz w:val="22"/>
          <w:lang w:eastAsia="en-GB"/>
        </w:rPr>
        <w:t>veuillez remplir ci-dessous uniquement la date de la réception de la plainte, le code de la plainte, l’âge et le sexe du/de la victime, la date et la zone de l’incident, le lien de l’auteur présumé avec le projet (si connu), et le type de VBG.</w:t>
      </w:r>
    </w:p>
    <w:p w14:paraId="7F97A908" w14:textId="77777777" w:rsidR="00C14B1E" w:rsidRPr="00EB07F5" w:rsidRDefault="00C14B1E" w:rsidP="00C14B1E">
      <w:pPr>
        <w:rPr>
          <w:rFonts w:ascii="Arial" w:hAnsi="Arial" w:cs="Arial"/>
          <w:b/>
          <w:sz w:val="22"/>
          <w:lang w:eastAsia="en-GB"/>
        </w:rPr>
      </w:pPr>
      <w:r w:rsidRPr="00EB07F5">
        <w:rPr>
          <w:rFonts w:ascii="Arial" w:hAnsi="Arial" w:cs="Arial"/>
          <w:b/>
          <w:sz w:val="22"/>
          <w:lang w:eastAsia="en-GB"/>
        </w:rPr>
        <w:t>Si NON</w:t>
      </w:r>
      <w:r w:rsidRPr="00EB07F5">
        <w:rPr>
          <w:rFonts w:ascii="Arial" w:hAnsi="Arial" w:cs="Arial"/>
          <w:bCs/>
          <w:sz w:val="22"/>
          <w:lang w:eastAsia="en-GB"/>
        </w:rPr>
        <w:t>,</w:t>
      </w:r>
      <w:r w:rsidRPr="00EB07F5">
        <w:rPr>
          <w:rFonts w:ascii="Arial" w:hAnsi="Arial" w:cs="Arial"/>
          <w:b/>
          <w:sz w:val="22"/>
          <w:lang w:eastAsia="en-GB"/>
        </w:rPr>
        <w:t xml:space="preserve"> </w:t>
      </w:r>
      <w:r w:rsidRPr="00EB07F5">
        <w:rPr>
          <w:rFonts w:ascii="Arial" w:hAnsi="Arial" w:cs="Arial"/>
          <w:bCs/>
          <w:sz w:val="22"/>
          <w:lang w:eastAsia="en-GB"/>
        </w:rPr>
        <w:t>veuillez ne pas remplir le reste du formulaire.</w:t>
      </w:r>
    </w:p>
    <w:p w14:paraId="783C84EC" w14:textId="77777777" w:rsidR="00C14B1E" w:rsidRPr="00EB07F5" w:rsidRDefault="00C14B1E" w:rsidP="00C14B1E">
      <w:pPr>
        <w:rPr>
          <w:rFonts w:ascii="Arial" w:hAnsi="Arial" w:cs="Arial"/>
          <w:b/>
          <w:bCs/>
          <w:sz w:val="22"/>
          <w:lang w:eastAsia="en-GB"/>
        </w:rPr>
      </w:pPr>
      <w:r w:rsidRPr="00EB07F5">
        <w:rPr>
          <w:rFonts w:ascii="Arial" w:hAnsi="Arial" w:cs="Arial"/>
          <w:b/>
          <w:bCs/>
          <w:sz w:val="22"/>
          <w:lang w:eastAsia="en-GB"/>
        </w:rPr>
        <w:t>Partie B :</w:t>
      </w:r>
    </w:p>
    <w:p w14:paraId="44C45D07"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Date de la réception de la plainte (jour, mois, année) :</w:t>
      </w:r>
    </w:p>
    <w:p w14:paraId="3C31A2CB" w14:textId="77777777" w:rsidR="00C14B1E" w:rsidRPr="00EB07F5" w:rsidRDefault="00C14B1E" w:rsidP="00C14B1E">
      <w:pPr>
        <w:rPr>
          <w:rFonts w:ascii="Arial" w:hAnsi="Arial" w:cs="Arial"/>
          <w:color w:val="000000"/>
          <w:sz w:val="22"/>
          <w:lang w:eastAsia="en-GB"/>
        </w:rPr>
      </w:pPr>
      <w:r w:rsidRPr="00EB07F5">
        <w:rPr>
          <w:rFonts w:ascii="Arial" w:hAnsi="Arial" w:cs="Arial"/>
          <w:color w:val="000000"/>
          <w:sz w:val="22"/>
          <w:lang w:eastAsia="en-GB"/>
        </w:rPr>
        <w:t>Code de la plainte :</w:t>
      </w:r>
    </w:p>
    <w:p w14:paraId="573F2A00" w14:textId="77777777" w:rsidR="00C14B1E" w:rsidRPr="00EB07F5" w:rsidRDefault="00C14B1E" w:rsidP="00C14B1E">
      <w:pPr>
        <w:rPr>
          <w:rFonts w:ascii="Arial" w:hAnsi="Arial" w:cs="Arial"/>
          <w:color w:val="000000"/>
          <w:sz w:val="22"/>
          <w:lang w:eastAsia="en-GB"/>
        </w:rPr>
      </w:pPr>
      <w:r w:rsidRPr="00EB07F5">
        <w:rPr>
          <w:rFonts w:ascii="Arial" w:hAnsi="Arial" w:cs="Arial"/>
          <w:color w:val="000000"/>
          <w:sz w:val="22"/>
          <w:lang w:eastAsia="en-GB"/>
        </w:rPr>
        <w:t>Âge et sexe du/de la victime :</w:t>
      </w:r>
    </w:p>
    <w:p w14:paraId="2D3B1D30" w14:textId="77777777" w:rsidR="00C14B1E" w:rsidRPr="00EB07F5" w:rsidRDefault="00C14B1E" w:rsidP="00C14B1E">
      <w:pPr>
        <w:rPr>
          <w:rFonts w:ascii="Arial" w:hAnsi="Arial" w:cs="Arial"/>
          <w:color w:val="000000"/>
          <w:sz w:val="22"/>
          <w:lang w:eastAsia="en-GB"/>
        </w:rPr>
      </w:pPr>
      <w:r w:rsidRPr="00EB07F5">
        <w:rPr>
          <w:rFonts w:ascii="Arial" w:hAnsi="Arial" w:cs="Arial"/>
          <w:color w:val="000000"/>
          <w:sz w:val="22"/>
          <w:lang w:eastAsia="en-GB"/>
        </w:rPr>
        <w:t>Fille (&lt;18)</w:t>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4FDB9673" w14:textId="77777777" w:rsidR="00C14B1E" w:rsidRPr="00EB07F5" w:rsidRDefault="00C14B1E" w:rsidP="00C14B1E">
      <w:pPr>
        <w:rPr>
          <w:rFonts w:ascii="Arial" w:hAnsi="Arial" w:cs="Arial"/>
          <w:color w:val="000000"/>
          <w:sz w:val="22"/>
          <w:lang w:eastAsia="en-GB"/>
        </w:rPr>
      </w:pPr>
      <w:r w:rsidRPr="00EB07F5">
        <w:rPr>
          <w:rFonts w:ascii="Arial" w:hAnsi="Arial" w:cs="Arial"/>
          <w:color w:val="000000"/>
          <w:sz w:val="22"/>
          <w:lang w:eastAsia="en-GB"/>
        </w:rPr>
        <w:t>Femme (&gt;=18)</w:t>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362795B7" w14:textId="77777777" w:rsidR="00C14B1E" w:rsidRPr="00EB07F5" w:rsidRDefault="00C14B1E" w:rsidP="00C14B1E">
      <w:pPr>
        <w:rPr>
          <w:rFonts w:ascii="Arial" w:hAnsi="Arial" w:cs="Arial"/>
          <w:color w:val="000000"/>
          <w:sz w:val="22"/>
          <w:lang w:eastAsia="en-GB"/>
        </w:rPr>
      </w:pPr>
      <w:r w:rsidRPr="00EB07F5">
        <w:rPr>
          <w:rFonts w:ascii="Arial" w:hAnsi="Arial" w:cs="Arial"/>
          <w:color w:val="000000"/>
          <w:sz w:val="22"/>
          <w:lang w:eastAsia="en-GB"/>
        </w:rPr>
        <w:t>Garçon (&lt;18)</w:t>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27A76273" w14:textId="77777777" w:rsidR="00C14B1E" w:rsidRPr="00EB07F5" w:rsidRDefault="00C14B1E" w:rsidP="00C14B1E">
      <w:pPr>
        <w:rPr>
          <w:rFonts w:ascii="Arial" w:hAnsi="Arial" w:cs="Arial"/>
          <w:color w:val="000000"/>
          <w:sz w:val="22"/>
          <w:lang w:eastAsia="en-GB"/>
        </w:rPr>
      </w:pPr>
      <w:r w:rsidRPr="00EB07F5">
        <w:rPr>
          <w:rFonts w:ascii="Arial" w:hAnsi="Arial" w:cs="Arial"/>
          <w:color w:val="000000"/>
          <w:sz w:val="22"/>
          <w:lang w:eastAsia="en-GB"/>
        </w:rPr>
        <w:t>Homme (&gt;=18)</w:t>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5B78AEDE"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Heure, zone et date de l’incident rapportés par le/la victime :</w:t>
      </w:r>
    </w:p>
    <w:p w14:paraId="3FD9535D"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 xml:space="preserve">Le nom/surnom/identité de l’auteur(s) présumé(s) est-il connu ?  Connu </w:t>
      </w:r>
      <w:r w:rsidRPr="00EB07F5">
        <w:rPr>
          <w:rFonts w:ascii="Arial" w:hAnsi="Arial" w:cs="Arial"/>
          <w:bCs/>
          <w:sz w:val="22"/>
          <w:lang w:eastAsia="en-GB"/>
        </w:rPr>
        <w:sym w:font="Webdings" w:char="F063"/>
      </w:r>
      <w:r w:rsidRPr="00EB07F5">
        <w:rPr>
          <w:rFonts w:ascii="Arial" w:hAnsi="Arial" w:cs="Arial"/>
          <w:bCs/>
          <w:sz w:val="22"/>
          <w:lang w:eastAsia="en-GB"/>
        </w:rPr>
        <w:tab/>
      </w:r>
      <w:r w:rsidRPr="00EB07F5">
        <w:rPr>
          <w:rFonts w:ascii="Arial" w:hAnsi="Arial" w:cs="Arial"/>
          <w:bCs/>
          <w:sz w:val="22"/>
          <w:lang w:eastAsia="en-GB"/>
        </w:rPr>
        <w:tab/>
      </w:r>
      <w:r w:rsidRPr="00EB07F5">
        <w:rPr>
          <w:rFonts w:ascii="Arial" w:hAnsi="Arial" w:cs="Arial"/>
          <w:sz w:val="22"/>
          <w:lang w:eastAsia="en-GB"/>
        </w:rPr>
        <w:t xml:space="preserve">Inconnu </w:t>
      </w:r>
      <w:r w:rsidRPr="00EB07F5">
        <w:rPr>
          <w:rFonts w:ascii="Arial" w:hAnsi="Arial" w:cs="Arial"/>
          <w:bCs/>
          <w:sz w:val="22"/>
          <w:lang w:eastAsia="en-GB"/>
        </w:rPr>
        <w:sym w:font="Webdings" w:char="F063"/>
      </w:r>
    </w:p>
    <w:p w14:paraId="0F5FF306"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Nom(s)</w:t>
      </w:r>
      <w:proofErr w:type="gramStart"/>
      <w:r w:rsidRPr="00EB07F5">
        <w:rPr>
          <w:rFonts w:ascii="Arial" w:hAnsi="Arial" w:cs="Arial"/>
          <w:sz w:val="22"/>
          <w:lang w:eastAsia="en-GB"/>
        </w:rPr>
        <w:t> :_</w:t>
      </w:r>
      <w:proofErr w:type="gramEnd"/>
      <w:r w:rsidRPr="00EB07F5">
        <w:rPr>
          <w:rFonts w:ascii="Arial" w:hAnsi="Arial" w:cs="Arial"/>
          <w:sz w:val="22"/>
          <w:lang w:eastAsia="en-GB"/>
        </w:rPr>
        <w:t>_________________________________________________</w:t>
      </w:r>
    </w:p>
    <w:p w14:paraId="6EFAF7A8"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Fonction(s), si connue(s)</w:t>
      </w:r>
      <w:proofErr w:type="gramStart"/>
      <w:r w:rsidRPr="00EB07F5">
        <w:rPr>
          <w:rFonts w:ascii="Arial" w:hAnsi="Arial" w:cs="Arial"/>
          <w:sz w:val="22"/>
          <w:lang w:eastAsia="en-GB"/>
        </w:rPr>
        <w:t> :_</w:t>
      </w:r>
      <w:proofErr w:type="gramEnd"/>
      <w:r w:rsidRPr="00EB07F5">
        <w:rPr>
          <w:rFonts w:ascii="Arial" w:hAnsi="Arial" w:cs="Arial"/>
          <w:sz w:val="22"/>
          <w:lang w:eastAsia="en-GB"/>
        </w:rPr>
        <w:t>_________________________________________________</w:t>
      </w:r>
    </w:p>
    <w:p w14:paraId="2CFBD700" w14:textId="77777777" w:rsidR="00C14B1E" w:rsidRPr="00EB07F5" w:rsidRDefault="00C14B1E" w:rsidP="00C14B1E">
      <w:pPr>
        <w:rPr>
          <w:rFonts w:ascii="Arial" w:hAnsi="Arial" w:cs="Arial"/>
          <w:sz w:val="22"/>
          <w:lang w:eastAsia="en-GB"/>
        </w:rPr>
      </w:pPr>
    </w:p>
    <w:p w14:paraId="5473F54A" w14:textId="77777777" w:rsidR="00C14B1E" w:rsidRPr="00EB07F5" w:rsidRDefault="00C14B1E" w:rsidP="00C14B1E">
      <w:pPr>
        <w:ind w:left="720" w:hanging="720"/>
        <w:rPr>
          <w:rFonts w:ascii="Arial" w:hAnsi="Arial" w:cs="Arial"/>
          <w:sz w:val="22"/>
          <w:lang w:eastAsia="en-GB"/>
        </w:rPr>
      </w:pPr>
      <w:r w:rsidRPr="00EB07F5">
        <w:rPr>
          <w:rFonts w:ascii="Arial" w:hAnsi="Arial" w:cs="Arial"/>
          <w:sz w:val="22"/>
          <w:lang w:eastAsia="en-GB"/>
        </w:rPr>
        <w:t>Selon le/la plaignant(e), veuillez vérifier si l’auteur présumé est lié au projet :</w:t>
      </w:r>
    </w:p>
    <w:p w14:paraId="7F95ECFF" w14:textId="77777777" w:rsidR="00C14B1E" w:rsidRPr="00EB07F5" w:rsidRDefault="00C14B1E" w:rsidP="00C14B1E">
      <w:pPr>
        <w:rPr>
          <w:rFonts w:ascii="Arial" w:hAnsi="Arial" w:cs="Arial"/>
          <w:bCs/>
          <w:sz w:val="22"/>
          <w:lang w:eastAsia="en-GB"/>
        </w:rPr>
      </w:pPr>
      <w:r w:rsidRPr="00EB07F5">
        <w:rPr>
          <w:rFonts w:ascii="Arial" w:hAnsi="Arial" w:cs="Arial"/>
          <w:sz w:val="22"/>
          <w:lang w:eastAsia="en-GB"/>
        </w:rPr>
        <w:t>Oui</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35B20007" w14:textId="77777777" w:rsidR="00C14B1E" w:rsidRPr="00EB07F5" w:rsidRDefault="00C14B1E" w:rsidP="00C14B1E">
      <w:pPr>
        <w:ind w:left="720" w:hanging="720"/>
        <w:rPr>
          <w:rFonts w:ascii="Arial" w:hAnsi="Arial" w:cs="Arial"/>
          <w:bCs/>
          <w:sz w:val="22"/>
          <w:lang w:eastAsia="en-GB"/>
        </w:rPr>
      </w:pPr>
      <w:r w:rsidRPr="00EB07F5">
        <w:rPr>
          <w:rFonts w:ascii="Arial" w:hAnsi="Arial" w:cs="Arial"/>
          <w:sz w:val="22"/>
          <w:lang w:eastAsia="en-GB"/>
        </w:rPr>
        <w:t>Non</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08B7DD18" w14:textId="77777777" w:rsidR="00C14B1E" w:rsidRPr="00EB07F5" w:rsidRDefault="00C14B1E" w:rsidP="00C14B1E">
      <w:pPr>
        <w:ind w:left="720" w:hanging="720"/>
        <w:rPr>
          <w:rFonts w:ascii="Arial" w:hAnsi="Arial" w:cs="Arial"/>
          <w:sz w:val="22"/>
          <w:lang w:eastAsia="en-GB"/>
        </w:rPr>
      </w:pPr>
      <w:r w:rsidRPr="00EB07F5">
        <w:rPr>
          <w:rFonts w:ascii="Arial" w:hAnsi="Arial" w:cs="Arial"/>
          <w:sz w:val="22"/>
          <w:lang w:eastAsia="en-GB"/>
        </w:rPr>
        <w:t>Inconnu</w:t>
      </w:r>
      <w:r w:rsidRPr="00EB07F5">
        <w:rPr>
          <w:rFonts w:ascii="Arial" w:hAnsi="Arial" w:cs="Arial"/>
          <w:sz w:val="22"/>
          <w:lang w:eastAsia="en-GB"/>
        </w:rPr>
        <w:tab/>
      </w:r>
      <w:r w:rsidRPr="00EB07F5">
        <w:rPr>
          <w:rFonts w:ascii="Arial" w:hAnsi="Arial" w:cs="Arial"/>
          <w:bCs/>
          <w:sz w:val="22"/>
          <w:lang w:eastAsia="en-GB"/>
        </w:rPr>
        <w:sym w:font="Webdings" w:char="F063"/>
      </w:r>
    </w:p>
    <w:p w14:paraId="10A99F50"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Fonction de l’auteur présumé (si connu) :</w:t>
      </w:r>
    </w:p>
    <w:p w14:paraId="56517F60"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Civile Congolais</w:t>
      </w:r>
      <w:r w:rsidRPr="00EB07F5">
        <w:rPr>
          <w:rFonts w:ascii="Arial" w:hAnsi="Arial" w:cs="Arial"/>
          <w:sz w:val="22"/>
          <w:lang w:eastAsia="en-GB"/>
        </w:rPr>
        <w:tab/>
      </w:r>
      <w:r w:rsidRPr="00EB07F5">
        <w:rPr>
          <w:rFonts w:ascii="Arial" w:hAnsi="Arial" w:cs="Arial"/>
          <w:bCs/>
          <w:sz w:val="22"/>
          <w:lang w:eastAsia="en-GB"/>
        </w:rPr>
        <w:sym w:font="Webdings" w:char="F063"/>
      </w:r>
    </w:p>
    <w:p w14:paraId="0F907260"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Civile Étranger</w:t>
      </w:r>
      <w:r w:rsidRPr="00EB07F5">
        <w:rPr>
          <w:rFonts w:ascii="Arial" w:hAnsi="Arial" w:cs="Arial"/>
          <w:sz w:val="22"/>
          <w:lang w:eastAsia="en-GB"/>
        </w:rPr>
        <w:tab/>
      </w:r>
      <w:r w:rsidRPr="00EB07F5">
        <w:rPr>
          <w:rFonts w:ascii="Arial" w:hAnsi="Arial" w:cs="Arial"/>
          <w:bCs/>
          <w:sz w:val="22"/>
          <w:lang w:eastAsia="en-GB"/>
        </w:rPr>
        <w:sym w:font="Webdings" w:char="F063"/>
      </w:r>
    </w:p>
    <w:p w14:paraId="338080F4"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FARDC</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63DFCD55"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lastRenderedPageBreak/>
        <w:t>PNC</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1BD514AA"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Inconnu</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58868EFB"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Autre</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r w:rsidRPr="00EB07F5">
        <w:rPr>
          <w:rFonts w:ascii="Arial" w:hAnsi="Arial" w:cs="Arial"/>
          <w:bCs/>
          <w:sz w:val="22"/>
          <w:lang w:eastAsia="en-GB"/>
        </w:rPr>
        <w:t xml:space="preserve">  Veuillez expliquer :</w:t>
      </w:r>
    </w:p>
    <w:p w14:paraId="3D280920"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Prière d’inclure une description physique de l’auteur présumé, si possible :</w:t>
      </w:r>
    </w:p>
    <w:p w14:paraId="43F2F794"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L’identité des témoins le cas échéant :</w:t>
      </w:r>
    </w:p>
    <w:p w14:paraId="5B10B245"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Compte rendu précis de ce qui a été dit par le/la victime :</w:t>
      </w:r>
    </w:p>
    <w:p w14:paraId="2A93E22D" w14:textId="77777777" w:rsidR="00C14B1E" w:rsidRPr="00EB07F5" w:rsidRDefault="00C14B1E" w:rsidP="00C14B1E">
      <w:pPr>
        <w:rPr>
          <w:rFonts w:ascii="Arial" w:hAnsi="Arial" w:cs="Arial"/>
          <w:color w:val="000000"/>
          <w:sz w:val="22"/>
          <w:lang w:eastAsia="en-GB"/>
        </w:rPr>
      </w:pPr>
      <w:r w:rsidRPr="00EB07F5">
        <w:rPr>
          <w:rFonts w:ascii="Arial" w:hAnsi="Arial" w:cs="Arial"/>
          <w:color w:val="000000"/>
          <w:sz w:val="22"/>
          <w:lang w:eastAsia="en-GB"/>
        </w:rPr>
        <w:t>Type de VBG rapporté (classification GBVIMS) :</w:t>
      </w:r>
    </w:p>
    <w:p w14:paraId="06589B6A" w14:textId="77777777" w:rsidR="00C14B1E" w:rsidRPr="00EB07F5" w:rsidRDefault="00C14B1E" w:rsidP="00C14B1E">
      <w:pPr>
        <w:contextualSpacing/>
        <w:rPr>
          <w:rFonts w:ascii="Arial" w:hAnsi="Arial" w:cs="Arial"/>
          <w:color w:val="000000"/>
          <w:sz w:val="22"/>
          <w:lang w:eastAsia="en-GB"/>
        </w:rPr>
      </w:pPr>
      <w:r w:rsidRPr="00EB07F5">
        <w:rPr>
          <w:rFonts w:ascii="Arial" w:hAnsi="Arial" w:cs="Arial"/>
          <w:color w:val="000000"/>
          <w:sz w:val="22"/>
          <w:lang w:eastAsia="en-GB"/>
        </w:rPr>
        <w:t>Viol</w:t>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104ED46D" w14:textId="77777777" w:rsidR="00C14B1E" w:rsidRPr="00EB07F5" w:rsidRDefault="00C14B1E" w:rsidP="00C14B1E">
      <w:pPr>
        <w:contextualSpacing/>
        <w:rPr>
          <w:rFonts w:ascii="Arial" w:hAnsi="Arial" w:cs="Arial"/>
          <w:bCs/>
          <w:color w:val="000000" w:themeColor="text1"/>
          <w:sz w:val="22"/>
          <w:lang w:eastAsia="en-GB"/>
        </w:rPr>
      </w:pPr>
      <w:r w:rsidRPr="00EB07F5">
        <w:rPr>
          <w:rFonts w:ascii="Arial" w:hAnsi="Arial" w:cs="Arial"/>
          <w:color w:val="000000" w:themeColor="text1"/>
          <w:sz w:val="22"/>
          <w:lang w:eastAsia="en-GB"/>
        </w:rPr>
        <w:t>Agression sexuelle</w:t>
      </w:r>
      <w:r w:rsidRPr="00EB07F5">
        <w:rPr>
          <w:rFonts w:ascii="Arial" w:hAnsi="Arial" w:cs="Arial"/>
          <w:color w:val="000000" w:themeColor="text1"/>
          <w:sz w:val="22"/>
          <w:lang w:eastAsia="en-GB"/>
        </w:rPr>
        <w:tab/>
      </w:r>
      <w:r w:rsidRPr="00EB07F5">
        <w:rPr>
          <w:rFonts w:ascii="Arial" w:hAnsi="Arial" w:cs="Arial"/>
          <w:color w:val="000000" w:themeColor="text1"/>
          <w:sz w:val="22"/>
          <w:lang w:eastAsia="en-GB"/>
        </w:rPr>
        <w:tab/>
      </w:r>
      <w:r w:rsidRPr="00EB07F5">
        <w:rPr>
          <w:rFonts w:ascii="Arial" w:hAnsi="Arial" w:cs="Arial"/>
          <w:color w:val="000000" w:themeColor="text1"/>
          <w:sz w:val="22"/>
          <w:lang w:eastAsia="en-GB"/>
        </w:rPr>
        <w:tab/>
      </w:r>
      <w:r w:rsidRPr="00EB07F5">
        <w:rPr>
          <w:rFonts w:ascii="Arial" w:hAnsi="Arial" w:cs="Arial"/>
          <w:color w:val="000000" w:themeColor="text1"/>
          <w:sz w:val="22"/>
          <w:lang w:eastAsia="en-GB"/>
        </w:rPr>
        <w:tab/>
      </w:r>
      <w:r w:rsidRPr="00EB07F5">
        <w:rPr>
          <w:rFonts w:ascii="Arial" w:hAnsi="Arial" w:cs="Arial"/>
          <w:color w:val="000000" w:themeColor="text1"/>
          <w:sz w:val="22"/>
          <w:lang w:eastAsia="en-GB"/>
        </w:rPr>
        <w:tab/>
      </w:r>
      <w:r w:rsidRPr="00EB07F5">
        <w:rPr>
          <w:rFonts w:ascii="Arial" w:hAnsi="Arial" w:cs="Arial"/>
          <w:bCs/>
          <w:color w:val="000000" w:themeColor="text1"/>
          <w:sz w:val="22"/>
          <w:lang w:eastAsia="en-GB"/>
        </w:rPr>
        <w:sym w:font="Webdings" w:char="F063"/>
      </w:r>
    </w:p>
    <w:p w14:paraId="3B3825CD" w14:textId="77777777" w:rsidR="00C14B1E" w:rsidRPr="00EB07F5" w:rsidRDefault="00C14B1E" w:rsidP="00C14B1E">
      <w:pPr>
        <w:ind w:firstLine="708"/>
        <w:contextualSpacing/>
        <w:rPr>
          <w:rFonts w:ascii="Arial" w:hAnsi="Arial" w:cs="Arial"/>
          <w:bCs/>
          <w:i/>
          <w:iCs/>
          <w:color w:val="000000" w:themeColor="text1"/>
          <w:sz w:val="22"/>
          <w:lang w:eastAsia="en-GB"/>
        </w:rPr>
      </w:pPr>
      <w:r w:rsidRPr="00EB07F5">
        <w:rPr>
          <w:rFonts w:ascii="Arial" w:hAnsi="Arial" w:cs="Arial"/>
          <w:bCs/>
          <w:i/>
          <w:iCs/>
          <w:color w:val="000000" w:themeColor="text1"/>
          <w:sz w:val="22"/>
          <w:lang w:eastAsia="en-GB"/>
        </w:rPr>
        <w:t>Prière de préciser si pertinent :</w:t>
      </w:r>
    </w:p>
    <w:p w14:paraId="740EF8E5" w14:textId="77777777" w:rsidR="00C14B1E" w:rsidRPr="00EB07F5" w:rsidRDefault="00C14B1E" w:rsidP="00C14B1E">
      <w:pPr>
        <w:ind w:firstLine="708"/>
        <w:contextualSpacing/>
        <w:rPr>
          <w:rFonts w:ascii="Arial" w:hAnsi="Arial" w:cs="Arial"/>
          <w:bCs/>
          <w:color w:val="000000" w:themeColor="text1"/>
          <w:sz w:val="22"/>
          <w:lang w:eastAsia="en-GB"/>
        </w:rPr>
      </w:pPr>
      <w:r w:rsidRPr="00EB07F5">
        <w:rPr>
          <w:rFonts w:ascii="Arial" w:hAnsi="Arial" w:cs="Arial"/>
          <w:bCs/>
          <w:color w:val="000000" w:themeColor="text1"/>
          <w:sz w:val="22"/>
          <w:lang w:eastAsia="en-GB"/>
        </w:rPr>
        <w:t>Exploitation et abus sexuels</w:t>
      </w:r>
      <w:r w:rsidRPr="00EB07F5">
        <w:rPr>
          <w:rFonts w:ascii="Arial" w:hAnsi="Arial" w:cs="Arial"/>
          <w:bCs/>
          <w:color w:val="000000" w:themeColor="text1"/>
          <w:sz w:val="22"/>
          <w:lang w:eastAsia="en-GB"/>
        </w:rPr>
        <w:tab/>
      </w:r>
      <w:r w:rsidRPr="00EB07F5">
        <w:rPr>
          <w:rFonts w:ascii="Arial" w:hAnsi="Arial" w:cs="Arial"/>
          <w:bCs/>
          <w:color w:val="000000" w:themeColor="text1"/>
          <w:sz w:val="22"/>
          <w:lang w:eastAsia="en-GB"/>
        </w:rPr>
        <w:tab/>
      </w:r>
      <w:r w:rsidRPr="00EB07F5">
        <w:rPr>
          <w:rFonts w:ascii="Arial" w:hAnsi="Arial" w:cs="Arial"/>
          <w:bCs/>
          <w:color w:val="000000" w:themeColor="text1"/>
          <w:sz w:val="22"/>
          <w:lang w:eastAsia="en-GB"/>
        </w:rPr>
        <w:tab/>
      </w:r>
      <w:r w:rsidRPr="00EB07F5">
        <w:rPr>
          <w:rFonts w:ascii="Arial" w:hAnsi="Arial" w:cs="Arial"/>
          <w:bCs/>
          <w:color w:val="000000" w:themeColor="text1"/>
          <w:sz w:val="22"/>
          <w:lang w:eastAsia="en-GB"/>
        </w:rPr>
        <w:sym w:font="Webdings" w:char="F063"/>
      </w:r>
    </w:p>
    <w:p w14:paraId="7D6F57B5" w14:textId="77777777" w:rsidR="00C14B1E" w:rsidRPr="00EB07F5" w:rsidRDefault="00C14B1E" w:rsidP="00C14B1E">
      <w:pPr>
        <w:ind w:firstLine="708"/>
        <w:contextualSpacing/>
        <w:rPr>
          <w:rFonts w:ascii="Arial" w:hAnsi="Arial" w:cs="Arial"/>
          <w:color w:val="000000" w:themeColor="text1"/>
          <w:sz w:val="22"/>
          <w:lang w:eastAsia="en-GB"/>
        </w:rPr>
      </w:pPr>
      <w:r w:rsidRPr="00EB07F5">
        <w:rPr>
          <w:rFonts w:ascii="Arial" w:hAnsi="Arial" w:cs="Arial"/>
          <w:bCs/>
          <w:color w:val="000000" w:themeColor="text1"/>
          <w:sz w:val="22"/>
          <w:lang w:eastAsia="en-GB"/>
        </w:rPr>
        <w:t>Harcèlement sexuel</w:t>
      </w:r>
      <w:r w:rsidRPr="00EB07F5">
        <w:rPr>
          <w:rFonts w:ascii="Arial" w:hAnsi="Arial" w:cs="Arial"/>
          <w:bCs/>
          <w:color w:val="000000" w:themeColor="text1"/>
          <w:sz w:val="22"/>
          <w:lang w:eastAsia="en-GB"/>
        </w:rPr>
        <w:tab/>
      </w:r>
      <w:r w:rsidRPr="00EB07F5">
        <w:rPr>
          <w:rFonts w:ascii="Arial" w:hAnsi="Arial" w:cs="Arial"/>
          <w:bCs/>
          <w:color w:val="000000" w:themeColor="text1"/>
          <w:sz w:val="22"/>
          <w:lang w:eastAsia="en-GB"/>
        </w:rPr>
        <w:tab/>
      </w:r>
      <w:r w:rsidRPr="00EB07F5">
        <w:rPr>
          <w:rFonts w:ascii="Arial" w:hAnsi="Arial" w:cs="Arial"/>
          <w:bCs/>
          <w:color w:val="000000" w:themeColor="text1"/>
          <w:sz w:val="22"/>
          <w:lang w:eastAsia="en-GB"/>
        </w:rPr>
        <w:tab/>
      </w:r>
      <w:r w:rsidRPr="00EB07F5">
        <w:rPr>
          <w:rFonts w:ascii="Arial" w:hAnsi="Arial" w:cs="Arial"/>
          <w:bCs/>
          <w:color w:val="000000" w:themeColor="text1"/>
          <w:sz w:val="22"/>
          <w:lang w:eastAsia="en-GB"/>
        </w:rPr>
        <w:tab/>
      </w:r>
      <w:r w:rsidRPr="00EB07F5">
        <w:rPr>
          <w:rFonts w:ascii="Arial" w:hAnsi="Arial" w:cs="Arial"/>
          <w:bCs/>
          <w:color w:val="000000" w:themeColor="text1"/>
          <w:sz w:val="22"/>
          <w:lang w:eastAsia="en-GB"/>
        </w:rPr>
        <w:sym w:font="Webdings" w:char="F063"/>
      </w:r>
    </w:p>
    <w:p w14:paraId="3384B7F6" w14:textId="77777777" w:rsidR="00C14B1E" w:rsidRPr="00EB07F5" w:rsidRDefault="00C14B1E" w:rsidP="00C14B1E">
      <w:pPr>
        <w:contextualSpacing/>
        <w:rPr>
          <w:rFonts w:ascii="Arial" w:hAnsi="Arial" w:cs="Arial"/>
          <w:color w:val="000000"/>
          <w:sz w:val="22"/>
          <w:lang w:eastAsia="en-GB"/>
        </w:rPr>
      </w:pPr>
      <w:r w:rsidRPr="00EB07F5">
        <w:rPr>
          <w:rFonts w:ascii="Arial" w:hAnsi="Arial" w:cs="Arial"/>
          <w:color w:val="000000"/>
          <w:sz w:val="22"/>
          <w:lang w:eastAsia="en-GB"/>
        </w:rPr>
        <w:t>Agression physique</w:t>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05921FED" w14:textId="77777777" w:rsidR="00C14B1E" w:rsidRPr="00EB07F5" w:rsidRDefault="00C14B1E" w:rsidP="00C14B1E">
      <w:pPr>
        <w:contextualSpacing/>
        <w:rPr>
          <w:rFonts w:ascii="Arial" w:hAnsi="Arial" w:cs="Arial"/>
          <w:color w:val="000000"/>
          <w:sz w:val="22"/>
          <w:lang w:eastAsia="en-GB"/>
        </w:rPr>
      </w:pPr>
      <w:r w:rsidRPr="00EB07F5">
        <w:rPr>
          <w:rFonts w:ascii="Arial" w:hAnsi="Arial" w:cs="Arial"/>
          <w:color w:val="000000"/>
          <w:sz w:val="22"/>
          <w:lang w:eastAsia="en-GB"/>
        </w:rPr>
        <w:t>Violence psychologique/émotionnelle</w:t>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51DF8C7B" w14:textId="77777777" w:rsidR="00C14B1E" w:rsidRPr="00EB07F5" w:rsidRDefault="00C14B1E" w:rsidP="00C14B1E">
      <w:pPr>
        <w:contextualSpacing/>
        <w:rPr>
          <w:rFonts w:ascii="Arial" w:hAnsi="Arial" w:cs="Arial"/>
          <w:color w:val="000000"/>
          <w:sz w:val="22"/>
          <w:lang w:eastAsia="en-GB"/>
        </w:rPr>
      </w:pPr>
      <w:r w:rsidRPr="00EB07F5">
        <w:rPr>
          <w:rFonts w:ascii="Arial" w:hAnsi="Arial" w:cs="Arial"/>
          <w:color w:val="000000"/>
          <w:sz w:val="22"/>
          <w:lang w:eastAsia="en-GB"/>
        </w:rPr>
        <w:t>Mariage forcé</w:t>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081D2C2B" w14:textId="77777777" w:rsidR="00C14B1E" w:rsidRPr="00EB07F5" w:rsidRDefault="00C14B1E" w:rsidP="00C14B1E">
      <w:pPr>
        <w:contextualSpacing/>
        <w:rPr>
          <w:rFonts w:ascii="Arial" w:hAnsi="Arial" w:cs="Arial"/>
          <w:bCs/>
          <w:sz w:val="22"/>
          <w:lang w:eastAsia="en-GB"/>
        </w:rPr>
      </w:pPr>
      <w:r w:rsidRPr="00EB07F5">
        <w:rPr>
          <w:rFonts w:ascii="Arial" w:hAnsi="Arial" w:cs="Arial"/>
          <w:color w:val="000000"/>
          <w:sz w:val="22"/>
          <w:lang w:eastAsia="en-GB"/>
        </w:rPr>
        <w:t>Déni de services, ressources ou opportunités</w:t>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62342D29" w14:textId="77777777" w:rsidR="00C14B1E" w:rsidRPr="00EB07F5" w:rsidRDefault="00C14B1E" w:rsidP="00C14B1E">
      <w:pPr>
        <w:rPr>
          <w:rFonts w:ascii="Arial" w:hAnsi="Arial" w:cs="Arial"/>
          <w:color w:val="FF0000"/>
          <w:sz w:val="22"/>
          <w:lang w:eastAsia="en-GB"/>
        </w:rPr>
      </w:pPr>
    </w:p>
    <w:p w14:paraId="06B558F0"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 xml:space="preserve">Quelqu’un d’autre est-il au courant ou a-t-il été mis au courant de la situation ? </w:t>
      </w:r>
    </w:p>
    <w:p w14:paraId="762196E6"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Oui</w:t>
      </w:r>
      <w:r w:rsidRPr="00EB07F5">
        <w:rPr>
          <w:rFonts w:ascii="Arial" w:hAnsi="Arial" w:cs="Arial"/>
          <w:sz w:val="22"/>
          <w:lang w:eastAsia="en-GB"/>
        </w:rPr>
        <w:tab/>
      </w:r>
      <w:r w:rsidRPr="00EB07F5">
        <w:rPr>
          <w:rFonts w:ascii="Arial" w:hAnsi="Arial" w:cs="Arial"/>
          <w:bCs/>
          <w:sz w:val="22"/>
          <w:lang w:eastAsia="en-GB"/>
        </w:rPr>
        <w:sym w:font="Webdings" w:char="F063"/>
      </w:r>
      <w:r w:rsidRPr="00EB07F5">
        <w:rPr>
          <w:rFonts w:ascii="Arial" w:hAnsi="Arial" w:cs="Arial"/>
          <w:bCs/>
          <w:sz w:val="22"/>
          <w:lang w:eastAsia="en-GB"/>
        </w:rPr>
        <w:t xml:space="preserve">  Si possible, identifier </w:t>
      </w:r>
      <w:r w:rsidRPr="00EB07F5">
        <w:rPr>
          <w:rFonts w:ascii="Arial" w:hAnsi="Arial" w:cs="Arial"/>
          <w:sz w:val="22"/>
          <w:lang w:eastAsia="en-GB"/>
        </w:rPr>
        <w:t>qui</w:t>
      </w:r>
      <w:proofErr w:type="gramStart"/>
      <w:r w:rsidRPr="00EB07F5">
        <w:rPr>
          <w:rFonts w:ascii="Arial" w:hAnsi="Arial" w:cs="Arial"/>
          <w:sz w:val="22"/>
          <w:lang w:eastAsia="en-GB"/>
        </w:rPr>
        <w:t> ?_</w:t>
      </w:r>
      <w:proofErr w:type="gramEnd"/>
      <w:r w:rsidRPr="00EB07F5">
        <w:rPr>
          <w:rFonts w:ascii="Arial" w:hAnsi="Arial" w:cs="Arial"/>
          <w:sz w:val="22"/>
          <w:lang w:eastAsia="en-GB"/>
        </w:rPr>
        <w:t>_____________________________</w:t>
      </w:r>
    </w:p>
    <w:p w14:paraId="01A6D9BD"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Non</w:t>
      </w:r>
      <w:r w:rsidRPr="00EB07F5">
        <w:rPr>
          <w:rFonts w:ascii="Arial" w:hAnsi="Arial" w:cs="Arial"/>
          <w:sz w:val="22"/>
          <w:lang w:eastAsia="en-GB"/>
        </w:rPr>
        <w:tab/>
      </w:r>
      <w:r w:rsidRPr="00EB07F5">
        <w:rPr>
          <w:rFonts w:ascii="Arial" w:hAnsi="Arial" w:cs="Arial"/>
          <w:bCs/>
          <w:sz w:val="22"/>
          <w:lang w:eastAsia="en-GB"/>
        </w:rPr>
        <w:sym w:font="Webdings" w:char="F063"/>
      </w:r>
    </w:p>
    <w:p w14:paraId="78FBD597" w14:textId="77777777" w:rsidR="00C14B1E" w:rsidRPr="00EB07F5" w:rsidRDefault="00C14B1E" w:rsidP="00C14B1E">
      <w:pPr>
        <w:rPr>
          <w:rFonts w:ascii="Arial" w:hAnsi="Arial" w:cs="Arial"/>
          <w:sz w:val="22"/>
          <w:lang w:eastAsia="en-GB"/>
        </w:rPr>
      </w:pPr>
    </w:p>
    <w:p w14:paraId="703DE8F5"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 xml:space="preserve">Le/la plaignant(e) a-t-il/elle </w:t>
      </w:r>
      <w:proofErr w:type="spellStart"/>
      <w:r w:rsidRPr="00EB07F5">
        <w:rPr>
          <w:rFonts w:ascii="Arial" w:hAnsi="Arial" w:cs="Arial"/>
          <w:sz w:val="22"/>
          <w:lang w:eastAsia="en-GB"/>
        </w:rPr>
        <w:t>reçu</w:t>
      </w:r>
      <w:proofErr w:type="spellEnd"/>
      <w:r w:rsidRPr="00EB07F5">
        <w:rPr>
          <w:rFonts w:ascii="Arial" w:hAnsi="Arial" w:cs="Arial"/>
          <w:sz w:val="22"/>
          <w:lang w:eastAsia="en-GB"/>
        </w:rPr>
        <w:t xml:space="preserve"> des services (y compris le référencement vers d’autres prestataires de services) ? </w:t>
      </w:r>
      <w:r w:rsidRPr="00EB07F5">
        <w:rPr>
          <w:rFonts w:ascii="Arial" w:hAnsi="Arial" w:cs="Arial"/>
          <w:sz w:val="22"/>
          <w:lang w:eastAsia="en-GB"/>
        </w:rPr>
        <w:tab/>
        <w:t xml:space="preserve">Oui </w:t>
      </w:r>
      <w:r w:rsidRPr="00EB07F5">
        <w:rPr>
          <w:rFonts w:ascii="Arial" w:hAnsi="Arial" w:cs="Arial"/>
          <w:bCs/>
          <w:sz w:val="22"/>
          <w:lang w:eastAsia="en-GB"/>
        </w:rPr>
        <w:sym w:font="Webdings" w:char="F063"/>
      </w:r>
      <w:r w:rsidRPr="00EB07F5">
        <w:rPr>
          <w:rFonts w:ascii="Arial" w:hAnsi="Arial" w:cs="Arial"/>
          <w:bCs/>
          <w:sz w:val="22"/>
          <w:lang w:eastAsia="en-GB"/>
        </w:rPr>
        <w:tab/>
      </w:r>
      <w:r w:rsidRPr="00EB07F5">
        <w:rPr>
          <w:rFonts w:ascii="Arial" w:hAnsi="Arial" w:cs="Arial"/>
          <w:sz w:val="22"/>
          <w:lang w:eastAsia="en-GB"/>
        </w:rPr>
        <w:tab/>
        <w:t>Non</w:t>
      </w:r>
      <w:r w:rsidRPr="00EB07F5">
        <w:rPr>
          <w:rFonts w:ascii="Arial" w:hAnsi="Arial" w:cs="Arial"/>
          <w:bCs/>
          <w:sz w:val="22"/>
          <w:lang w:eastAsia="en-GB"/>
        </w:rPr>
        <w:sym w:font="Webdings" w:char="F063"/>
      </w:r>
    </w:p>
    <w:p w14:paraId="121EE1FD"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 xml:space="preserve">SI OUI, préciser les services reçus : </w:t>
      </w:r>
    </w:p>
    <w:p w14:paraId="45D05870"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Médicaux</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64DD9CFF"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Psychosociaux</w:t>
      </w:r>
      <w:r w:rsidRPr="00EB07F5">
        <w:rPr>
          <w:rFonts w:ascii="Arial" w:hAnsi="Arial" w:cs="Arial"/>
          <w:sz w:val="22"/>
          <w:lang w:eastAsia="en-GB"/>
        </w:rPr>
        <w:tab/>
      </w:r>
      <w:r w:rsidRPr="00EB07F5">
        <w:rPr>
          <w:rFonts w:ascii="Arial" w:hAnsi="Arial" w:cs="Arial"/>
          <w:bCs/>
          <w:sz w:val="22"/>
          <w:lang w:eastAsia="en-GB"/>
        </w:rPr>
        <w:sym w:font="Webdings" w:char="F063"/>
      </w:r>
    </w:p>
    <w:p w14:paraId="24DCDA73"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Juridiques</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47B53243"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De sûreté/sécurité</w:t>
      </w:r>
      <w:r w:rsidRPr="00EB07F5">
        <w:rPr>
          <w:rFonts w:ascii="Arial" w:hAnsi="Arial" w:cs="Arial"/>
          <w:sz w:val="22"/>
          <w:lang w:eastAsia="en-GB"/>
        </w:rPr>
        <w:tab/>
      </w:r>
      <w:r w:rsidRPr="00EB07F5">
        <w:rPr>
          <w:rFonts w:ascii="Arial" w:hAnsi="Arial" w:cs="Arial"/>
          <w:bCs/>
          <w:sz w:val="22"/>
          <w:lang w:eastAsia="en-GB"/>
        </w:rPr>
        <w:sym w:font="Webdings" w:char="F063"/>
      </w:r>
    </w:p>
    <w:p w14:paraId="0D560EEE"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Autres</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r w:rsidRPr="00EB07F5">
        <w:rPr>
          <w:rFonts w:ascii="Arial" w:hAnsi="Arial" w:cs="Arial"/>
          <w:sz w:val="22"/>
          <w:lang w:eastAsia="en-GB"/>
        </w:rPr>
        <w:t xml:space="preserve">  Veuillez spécifier :</w:t>
      </w:r>
    </w:p>
    <w:p w14:paraId="39878B17" w14:textId="77777777" w:rsidR="00C14B1E" w:rsidRPr="00EB07F5" w:rsidRDefault="00C14B1E" w:rsidP="00C14B1E">
      <w:pPr>
        <w:rPr>
          <w:rFonts w:ascii="Arial" w:hAnsi="Arial" w:cs="Arial"/>
          <w:sz w:val="22"/>
          <w:lang w:eastAsia="en-GB"/>
        </w:rPr>
      </w:pPr>
    </w:p>
    <w:p w14:paraId="1FEFC7E6"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 xml:space="preserve">Est-ce que le/la victime, si différent(e) du/de la plaignant(e), a reçu des services (y compris le référencement vers d’autres fournisseurs de services) ?  Oui </w:t>
      </w:r>
      <w:r w:rsidRPr="00EB07F5">
        <w:rPr>
          <w:rFonts w:ascii="Arial" w:hAnsi="Arial" w:cs="Arial"/>
          <w:bCs/>
          <w:sz w:val="22"/>
          <w:lang w:eastAsia="en-GB"/>
        </w:rPr>
        <w:sym w:font="Webdings" w:char="F063"/>
      </w:r>
      <w:r w:rsidRPr="00EB07F5">
        <w:rPr>
          <w:rFonts w:ascii="Arial" w:hAnsi="Arial" w:cs="Arial"/>
          <w:bCs/>
          <w:sz w:val="22"/>
          <w:lang w:eastAsia="en-GB"/>
        </w:rPr>
        <w:tab/>
      </w:r>
      <w:r w:rsidRPr="00EB07F5">
        <w:rPr>
          <w:rFonts w:ascii="Arial" w:hAnsi="Arial" w:cs="Arial"/>
          <w:sz w:val="22"/>
          <w:lang w:eastAsia="en-GB"/>
        </w:rPr>
        <w:t>Non</w:t>
      </w:r>
      <w:r w:rsidRPr="00EB07F5">
        <w:rPr>
          <w:rFonts w:ascii="Arial" w:hAnsi="Arial" w:cs="Arial"/>
          <w:bCs/>
          <w:sz w:val="22"/>
          <w:lang w:eastAsia="en-GB"/>
        </w:rPr>
        <w:sym w:font="Webdings" w:char="F063"/>
      </w:r>
      <w:r w:rsidRPr="00EB07F5">
        <w:rPr>
          <w:rFonts w:ascii="Arial" w:hAnsi="Arial" w:cs="Arial"/>
          <w:bCs/>
          <w:sz w:val="22"/>
          <w:lang w:eastAsia="en-GB"/>
        </w:rPr>
        <w:tab/>
      </w:r>
      <w:r w:rsidRPr="00EB07F5">
        <w:rPr>
          <w:rFonts w:ascii="Arial" w:hAnsi="Arial" w:cs="Arial"/>
          <w:bCs/>
          <w:sz w:val="22"/>
          <w:lang w:eastAsia="en-GB"/>
        </w:rPr>
        <w:tab/>
        <w:t xml:space="preserve">Inconnu </w:t>
      </w:r>
      <w:r w:rsidRPr="00EB07F5">
        <w:rPr>
          <w:rFonts w:ascii="Arial" w:hAnsi="Arial" w:cs="Arial"/>
          <w:bCs/>
          <w:sz w:val="22"/>
          <w:lang w:eastAsia="en-GB"/>
        </w:rPr>
        <w:sym w:font="Webdings" w:char="F063"/>
      </w:r>
    </w:p>
    <w:p w14:paraId="4CD49487"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 xml:space="preserve">SI OUI, préciser les services reçus : </w:t>
      </w:r>
    </w:p>
    <w:p w14:paraId="1252CDF2"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Médicaux</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0DB37AA9"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Psychosociaux</w:t>
      </w:r>
      <w:r w:rsidRPr="00EB07F5">
        <w:rPr>
          <w:rFonts w:ascii="Arial" w:hAnsi="Arial" w:cs="Arial"/>
          <w:sz w:val="22"/>
          <w:lang w:eastAsia="en-GB"/>
        </w:rPr>
        <w:tab/>
      </w:r>
      <w:r w:rsidRPr="00EB07F5">
        <w:rPr>
          <w:rFonts w:ascii="Arial" w:hAnsi="Arial" w:cs="Arial"/>
          <w:bCs/>
          <w:sz w:val="22"/>
          <w:lang w:eastAsia="en-GB"/>
        </w:rPr>
        <w:sym w:font="Webdings" w:char="F063"/>
      </w:r>
    </w:p>
    <w:p w14:paraId="39754C48"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Juridiques</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63FC4A69"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De sûreté/sécurité</w:t>
      </w:r>
      <w:r w:rsidRPr="00EB07F5">
        <w:rPr>
          <w:rFonts w:ascii="Arial" w:hAnsi="Arial" w:cs="Arial"/>
          <w:sz w:val="22"/>
          <w:lang w:eastAsia="en-GB"/>
        </w:rPr>
        <w:tab/>
      </w:r>
      <w:r w:rsidRPr="00EB07F5">
        <w:rPr>
          <w:rFonts w:ascii="Arial" w:hAnsi="Arial" w:cs="Arial"/>
          <w:bCs/>
          <w:sz w:val="22"/>
          <w:lang w:eastAsia="en-GB"/>
        </w:rPr>
        <w:sym w:font="Webdings" w:char="F063"/>
      </w:r>
    </w:p>
    <w:p w14:paraId="60BF7955"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Autres</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r w:rsidRPr="00EB07F5">
        <w:rPr>
          <w:rFonts w:ascii="Arial" w:hAnsi="Arial" w:cs="Arial"/>
          <w:sz w:val="22"/>
          <w:lang w:eastAsia="en-GB"/>
        </w:rPr>
        <w:t xml:space="preserve">  Veuillez spécifier :</w:t>
      </w:r>
    </w:p>
    <w:p w14:paraId="2C9E8DE4" w14:textId="77777777" w:rsidR="00C14B1E" w:rsidRPr="00EB07F5" w:rsidRDefault="00C14B1E" w:rsidP="00C14B1E">
      <w:pPr>
        <w:rPr>
          <w:rFonts w:ascii="Arial" w:hAnsi="Arial" w:cs="Arial"/>
          <w:sz w:val="22"/>
          <w:lang w:eastAsia="en-GB"/>
        </w:rPr>
      </w:pPr>
    </w:p>
    <w:p w14:paraId="59B63FC4"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Autres observations pertinentes du prestataire :</w:t>
      </w:r>
    </w:p>
    <w:p w14:paraId="3FB9172C" w14:textId="77777777" w:rsidR="00C14B1E" w:rsidRPr="00EB07F5" w:rsidRDefault="00C14B1E" w:rsidP="00C14B1E">
      <w:pPr>
        <w:autoSpaceDE w:val="0"/>
        <w:autoSpaceDN w:val="0"/>
        <w:adjustRightInd w:val="0"/>
        <w:rPr>
          <w:rFonts w:ascii="Arial" w:hAnsi="Arial" w:cs="Arial"/>
          <w:b/>
          <w:sz w:val="22"/>
        </w:rPr>
      </w:pPr>
      <w:r w:rsidRPr="00EB07F5">
        <w:rPr>
          <w:rFonts w:ascii="Arial" w:hAnsi="Arial" w:cs="Arial"/>
          <w:b/>
          <w:sz w:val="22"/>
          <w:lang w:eastAsia="en-GB"/>
        </w:rPr>
        <w:t>N.B : Cette information doit être conservée séparément du reste du formulaire de réception de plaintes liées aux VBG/EAS/HS (partie 1), dans une armoire sécurisée et verrouillée.</w:t>
      </w:r>
    </w:p>
    <w:p w14:paraId="3ABACC13" w14:textId="77777777" w:rsidR="00C14B1E" w:rsidRPr="00EB07F5" w:rsidRDefault="00C14B1E" w:rsidP="00C14B1E">
      <w:pPr>
        <w:autoSpaceDE w:val="0"/>
        <w:autoSpaceDN w:val="0"/>
        <w:adjustRightInd w:val="0"/>
        <w:rPr>
          <w:rFonts w:ascii="Arial" w:hAnsi="Arial" w:cs="Arial"/>
          <w:b/>
          <w:color w:val="0070C0"/>
          <w:sz w:val="22"/>
        </w:rPr>
      </w:pPr>
    </w:p>
    <w:p w14:paraId="2B33CD9E" w14:textId="77777777" w:rsidR="00C14B1E" w:rsidRPr="00EB07F5" w:rsidRDefault="00C14B1E" w:rsidP="00C14B1E">
      <w:pPr>
        <w:rPr>
          <w:rFonts w:ascii="Arial" w:hAnsi="Arial" w:cs="Arial"/>
          <w:b/>
          <w:color w:val="0070C0"/>
          <w:sz w:val="22"/>
        </w:rPr>
      </w:pPr>
      <w:r w:rsidRPr="00EB07F5">
        <w:rPr>
          <w:rFonts w:ascii="Arial" w:hAnsi="Arial" w:cs="Arial"/>
          <w:b/>
          <w:color w:val="0070C0"/>
          <w:sz w:val="22"/>
        </w:rPr>
        <w:br w:type="page"/>
      </w:r>
    </w:p>
    <w:p w14:paraId="7D6402A2" w14:textId="77777777" w:rsidR="00C14B1E" w:rsidRPr="00EB07F5" w:rsidRDefault="00C14B1E" w:rsidP="00C14B1E">
      <w:pPr>
        <w:autoSpaceDE w:val="0"/>
        <w:autoSpaceDN w:val="0"/>
        <w:adjustRightInd w:val="0"/>
        <w:rPr>
          <w:rFonts w:ascii="Arial" w:hAnsi="Arial" w:cs="Arial"/>
          <w:b/>
          <w:color w:val="0070C0"/>
          <w:sz w:val="22"/>
        </w:rPr>
      </w:pPr>
      <w:r w:rsidRPr="00EB07F5">
        <w:rPr>
          <w:rFonts w:ascii="Arial" w:hAnsi="Arial" w:cs="Arial"/>
          <w:b/>
          <w:color w:val="0070C0"/>
          <w:sz w:val="22"/>
        </w:rPr>
        <w:lastRenderedPageBreak/>
        <w:t>Exemplaire 3. Fiche de consentement des plaintes liées à l’EAS/HS (pour les non-victimes)</w:t>
      </w:r>
    </w:p>
    <w:p w14:paraId="00C5F1B3" w14:textId="77777777" w:rsidR="00C14B1E" w:rsidRPr="00EB07F5" w:rsidRDefault="00C14B1E" w:rsidP="00C14B1E">
      <w:pPr>
        <w:rPr>
          <w:rFonts w:ascii="Arial" w:hAnsi="Arial" w:cs="Arial"/>
          <w:b/>
          <w:bCs/>
          <w:sz w:val="22"/>
        </w:rPr>
      </w:pPr>
      <w:r w:rsidRPr="00EB07F5">
        <w:rPr>
          <w:rFonts w:ascii="Arial" w:hAnsi="Arial" w:cs="Arial"/>
          <w:b/>
          <w:bCs/>
          <w:sz w:val="22"/>
        </w:rPr>
        <w:t>Formulaire de consentement pour la divulgation des informations</w:t>
      </w:r>
    </w:p>
    <w:p w14:paraId="44D6026B" w14:textId="77777777" w:rsidR="00C14B1E" w:rsidRPr="00EB07F5" w:rsidRDefault="00C14B1E" w:rsidP="00C14B1E">
      <w:pPr>
        <w:tabs>
          <w:tab w:val="left" w:pos="9840"/>
        </w:tabs>
        <w:ind w:right="-6"/>
        <w:rPr>
          <w:rFonts w:ascii="Arial" w:hAnsi="Arial" w:cs="Arial"/>
          <w:b/>
          <w:bCs/>
          <w:i/>
          <w:sz w:val="22"/>
        </w:rPr>
      </w:pPr>
      <w:r w:rsidRPr="00EB07F5">
        <w:rPr>
          <w:rFonts w:ascii="Arial" w:hAnsi="Arial" w:cs="Arial"/>
          <w:b/>
          <w:bCs/>
          <w:i/>
          <w:sz w:val="22"/>
        </w:rPr>
        <w:t>Le présent formulaire doit être lu au/à la plaignant(e) (si ce n’est pas le/la victime) dans sa langue maternelle. Il devrait être clairement expliqué au/à la client(e) qu’il/elle peut choisir l’une ou aucune des options répertoriées. Si le/la plaignant(e) est le/la victime, utiliser le formulaire de consentement standard sur l’EAS/HS.</w:t>
      </w:r>
    </w:p>
    <w:p w14:paraId="6127AB05" w14:textId="77777777" w:rsidR="00C14B1E" w:rsidRPr="00EB07F5" w:rsidRDefault="00C14B1E" w:rsidP="00C14B1E">
      <w:pPr>
        <w:tabs>
          <w:tab w:val="left" w:pos="230"/>
          <w:tab w:val="left" w:pos="345"/>
          <w:tab w:val="left" w:pos="540"/>
        </w:tabs>
        <w:ind w:right="-6"/>
        <w:rPr>
          <w:rFonts w:ascii="Arial" w:hAnsi="Arial" w:cs="Arial"/>
          <w:sz w:val="22"/>
        </w:rPr>
      </w:pPr>
    </w:p>
    <w:p w14:paraId="49D8D68D" w14:textId="77777777" w:rsidR="00C14B1E" w:rsidRPr="006845E8" w:rsidRDefault="00C14B1E" w:rsidP="00C14B1E">
      <w:pPr>
        <w:tabs>
          <w:tab w:val="left" w:pos="230"/>
          <w:tab w:val="left" w:pos="345"/>
          <w:tab w:val="left" w:pos="540"/>
        </w:tabs>
        <w:ind w:right="-6"/>
        <w:rPr>
          <w:rFonts w:ascii="Arial" w:hAnsi="Arial" w:cs="Arial"/>
          <w:sz w:val="22"/>
        </w:rPr>
      </w:pPr>
      <w:r w:rsidRPr="006845E8">
        <w:rPr>
          <w:rFonts w:ascii="Arial" w:hAnsi="Arial" w:cs="Arial"/>
          <w:sz w:val="22"/>
        </w:rPr>
        <w:t>Je, ___________________________________________________, donne mon accord à (</w:t>
      </w:r>
      <w:r w:rsidRPr="006845E8">
        <w:rPr>
          <w:rFonts w:ascii="Arial" w:hAnsi="Arial" w:cs="Arial"/>
          <w:i/>
          <w:sz w:val="22"/>
        </w:rPr>
        <w:t>Nom de l’organisation</w:t>
      </w:r>
      <w:r w:rsidRPr="006845E8">
        <w:rPr>
          <w:rFonts w:ascii="Arial" w:hAnsi="Arial" w:cs="Arial"/>
          <w:sz w:val="22"/>
        </w:rPr>
        <w:t>) de partager des informations sur l’incident que je leur ai signalé tel qu’expliqué ci-dessous :</w:t>
      </w:r>
    </w:p>
    <w:p w14:paraId="1EABC31B" w14:textId="77777777" w:rsidR="00C14B1E" w:rsidRPr="006845E8" w:rsidRDefault="00C14B1E" w:rsidP="00C14B1E">
      <w:pPr>
        <w:tabs>
          <w:tab w:val="left" w:pos="230"/>
          <w:tab w:val="left" w:pos="345"/>
          <w:tab w:val="left" w:pos="540"/>
        </w:tabs>
        <w:ind w:right="-6"/>
        <w:rPr>
          <w:rFonts w:ascii="Arial" w:hAnsi="Arial" w:cs="Arial"/>
          <w:sz w:val="22"/>
        </w:rPr>
      </w:pPr>
    </w:p>
    <w:p w14:paraId="3E689B28" w14:textId="77777777" w:rsidR="00C14B1E" w:rsidRPr="00EB07F5" w:rsidRDefault="00C14B1E" w:rsidP="00C748ED">
      <w:pPr>
        <w:pStyle w:val="Paragraphedeliste"/>
        <w:widowControl w:val="0"/>
        <w:numPr>
          <w:ilvl w:val="0"/>
          <w:numId w:val="13"/>
        </w:numPr>
        <w:tabs>
          <w:tab w:val="left" w:pos="426"/>
          <w:tab w:val="left" w:pos="993"/>
        </w:tabs>
        <w:autoSpaceDE w:val="0"/>
        <w:autoSpaceDN w:val="0"/>
        <w:adjustRightInd w:val="0"/>
        <w:spacing w:line="22" w:lineRule="atLeast"/>
        <w:contextualSpacing w:val="0"/>
        <w:rPr>
          <w:rFonts w:ascii="Arial" w:hAnsi="Arial" w:cs="Arial"/>
          <w:sz w:val="22"/>
        </w:rPr>
      </w:pPr>
      <w:r w:rsidRPr="006845E8">
        <w:rPr>
          <w:rFonts w:ascii="Arial" w:hAnsi="Arial" w:cs="Arial"/>
          <w:sz w:val="22"/>
        </w:rPr>
        <w:t xml:space="preserve">Je comprends qu’en donnant mon accord ci-dessous, je donne à (Nom de l'organisation) l’autorisation de partager des informations de mon rapport d’incident du cas spécifique avec </w:t>
      </w:r>
      <w:r w:rsidRPr="00EB07F5">
        <w:rPr>
          <w:rFonts w:ascii="Arial" w:hAnsi="Arial" w:cs="Arial"/>
          <w:sz w:val="22"/>
        </w:rPr>
        <w:t>le prestataire de service(s) que j’ai indiqué, pour que je puisse déposer une plainte.</w:t>
      </w:r>
    </w:p>
    <w:p w14:paraId="4E1517C9" w14:textId="77777777" w:rsidR="00C14B1E" w:rsidRPr="00EB07F5" w:rsidRDefault="00C14B1E" w:rsidP="00C14B1E">
      <w:pPr>
        <w:tabs>
          <w:tab w:val="left" w:pos="230"/>
          <w:tab w:val="left" w:pos="345"/>
          <w:tab w:val="left" w:pos="540"/>
        </w:tabs>
        <w:ind w:right="-6"/>
        <w:rPr>
          <w:rFonts w:ascii="Arial" w:hAnsi="Arial" w:cs="Arial"/>
          <w:sz w:val="22"/>
        </w:rPr>
      </w:pPr>
    </w:p>
    <w:p w14:paraId="1A3E5416" w14:textId="77777777" w:rsidR="00C14B1E" w:rsidRPr="00EB07F5" w:rsidRDefault="00C14B1E" w:rsidP="00C14B1E">
      <w:pPr>
        <w:ind w:left="360" w:right="-6"/>
        <w:rPr>
          <w:rFonts w:ascii="Arial" w:hAnsi="Arial" w:cs="Arial"/>
          <w:sz w:val="22"/>
        </w:rPr>
      </w:pPr>
      <w:r w:rsidRPr="00EB07F5">
        <w:rPr>
          <w:rFonts w:ascii="Arial" w:hAnsi="Arial" w:cs="Arial"/>
          <w:sz w:val="22"/>
        </w:rPr>
        <w:t>Je comprends que les informations partagées seront traitées en toute confidentialité et avec tout respect, et partagées uniquement avec les personnes impliquées dans la gestion de la plainte et la réponse.</w:t>
      </w:r>
    </w:p>
    <w:p w14:paraId="642C9034" w14:textId="77777777" w:rsidR="00C14B1E" w:rsidRPr="00EB07F5" w:rsidRDefault="00C14B1E" w:rsidP="00C14B1E">
      <w:pPr>
        <w:ind w:left="360" w:right="-6"/>
        <w:rPr>
          <w:rFonts w:ascii="Arial" w:hAnsi="Arial" w:cs="Arial"/>
          <w:sz w:val="22"/>
        </w:rPr>
      </w:pPr>
    </w:p>
    <w:p w14:paraId="1CA50E48" w14:textId="77777777" w:rsidR="00C14B1E" w:rsidRPr="00EB07F5" w:rsidRDefault="00C14B1E" w:rsidP="00C14B1E">
      <w:pPr>
        <w:ind w:left="360" w:right="-6"/>
        <w:rPr>
          <w:rFonts w:ascii="Arial" w:hAnsi="Arial" w:cs="Arial"/>
          <w:sz w:val="22"/>
        </w:rPr>
      </w:pPr>
      <w:r w:rsidRPr="00EB07F5">
        <w:rPr>
          <w:rFonts w:ascii="Arial" w:hAnsi="Arial" w:cs="Arial"/>
          <w:sz w:val="22"/>
        </w:rPr>
        <w:t xml:space="preserve">Je comprends que le partage de ces informations signifie qu’une personne parmi les experts en sauvegardes sociaux d’AGREE peut venir me parler. En tout cas, j’ai le droit de changer d’avis au sujet du partage d’informations avec l’équipe de gestion des plaintes désignée d’AGREE. </w:t>
      </w:r>
    </w:p>
    <w:p w14:paraId="0321AF82" w14:textId="77777777" w:rsidR="00C14B1E" w:rsidRPr="00EB07F5" w:rsidRDefault="00C14B1E" w:rsidP="00C14B1E">
      <w:pPr>
        <w:tabs>
          <w:tab w:val="left" w:pos="230"/>
          <w:tab w:val="left" w:pos="345"/>
          <w:tab w:val="left" w:pos="540"/>
        </w:tabs>
        <w:ind w:left="345" w:right="-6"/>
        <w:rPr>
          <w:rFonts w:ascii="Arial" w:hAnsi="Arial" w:cs="Arial"/>
          <w:sz w:val="22"/>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9"/>
      </w:tblGrid>
      <w:tr w:rsidR="00C14B1E" w:rsidRPr="00EB07F5" w14:paraId="32965033" w14:textId="77777777" w:rsidTr="009B396E">
        <w:tc>
          <w:tcPr>
            <w:tcW w:w="8719" w:type="dxa"/>
          </w:tcPr>
          <w:p w14:paraId="3E56CF6A" w14:textId="77777777" w:rsidR="00C14B1E" w:rsidRPr="00EB07F5" w:rsidRDefault="00C14B1E" w:rsidP="009B396E">
            <w:pPr>
              <w:ind w:right="-6"/>
              <w:rPr>
                <w:rFonts w:ascii="Arial" w:hAnsi="Arial" w:cs="Arial"/>
                <w:b/>
                <w:sz w:val="22"/>
              </w:rPr>
            </w:pPr>
            <w:r w:rsidRPr="00EB07F5">
              <w:rPr>
                <w:rFonts w:ascii="Arial" w:hAnsi="Arial" w:cs="Arial"/>
                <w:b/>
                <w:sz w:val="22"/>
              </w:rPr>
              <w:t>L'autorisation devra être marquée par le/la plaignant(e</w:t>
            </w:r>
            <w:proofErr w:type="gramStart"/>
            <w:r w:rsidRPr="00EB07F5">
              <w:rPr>
                <w:rFonts w:ascii="Arial" w:hAnsi="Arial" w:cs="Arial"/>
                <w:b/>
                <w:sz w:val="22"/>
              </w:rPr>
              <w:t>):</w:t>
            </w:r>
            <w:proofErr w:type="gramEnd"/>
            <w:r w:rsidRPr="00EB07F5">
              <w:rPr>
                <w:rFonts w:ascii="Arial" w:hAnsi="Arial" w:cs="Arial"/>
                <w:b/>
                <w:sz w:val="22"/>
              </w:rPr>
              <w:t xml:space="preserve"> Oui </w:t>
            </w:r>
            <w:r w:rsidRPr="00EB07F5">
              <w:rPr>
                <w:rFonts w:ascii="Arial" w:hAnsi="Arial" w:cs="Arial"/>
                <w:bCs/>
                <w:sz w:val="22"/>
                <w:lang w:eastAsia="en-GB"/>
              </w:rPr>
              <w:sym w:font="Webdings" w:char="F063"/>
            </w:r>
            <w:r w:rsidRPr="00EB07F5">
              <w:rPr>
                <w:rFonts w:ascii="Arial" w:hAnsi="Arial" w:cs="Arial"/>
                <w:bCs/>
                <w:sz w:val="22"/>
                <w:lang w:eastAsia="en-GB"/>
              </w:rPr>
              <w:t xml:space="preserve">   </w:t>
            </w:r>
            <w:r w:rsidRPr="00EB07F5">
              <w:rPr>
                <w:rFonts w:ascii="Arial" w:hAnsi="Arial" w:cs="Arial"/>
                <w:b/>
                <w:sz w:val="22"/>
              </w:rPr>
              <w:t xml:space="preserve">Non </w:t>
            </w:r>
            <w:r w:rsidRPr="00EB07F5">
              <w:rPr>
                <w:rFonts w:ascii="Arial" w:hAnsi="Arial" w:cs="Arial"/>
                <w:bCs/>
                <w:sz w:val="22"/>
                <w:lang w:eastAsia="en-GB"/>
              </w:rPr>
              <w:sym w:font="Webdings" w:char="F063"/>
            </w:r>
          </w:p>
          <w:p w14:paraId="235FF066" w14:textId="77777777" w:rsidR="00C14B1E" w:rsidRPr="00EB07F5" w:rsidRDefault="00C14B1E" w:rsidP="009B396E">
            <w:pPr>
              <w:ind w:right="-6"/>
              <w:rPr>
                <w:rFonts w:ascii="Arial" w:hAnsi="Arial" w:cs="Arial"/>
                <w:sz w:val="22"/>
              </w:rPr>
            </w:pPr>
            <w:r w:rsidRPr="00EB07F5">
              <w:rPr>
                <w:rFonts w:ascii="Arial" w:hAnsi="Arial" w:cs="Arial"/>
                <w:b/>
                <w:i/>
                <w:sz w:val="22"/>
              </w:rPr>
              <w:t>(Ou le parent/tuteur si le/la plaignant(e) est âgé(e) de moins de 18 ans)</w:t>
            </w:r>
          </w:p>
        </w:tc>
      </w:tr>
    </w:tbl>
    <w:p w14:paraId="4B8F7185" w14:textId="77777777" w:rsidR="00C14B1E" w:rsidRPr="00EB07F5" w:rsidRDefault="00C14B1E" w:rsidP="00C14B1E">
      <w:pPr>
        <w:tabs>
          <w:tab w:val="left" w:pos="345"/>
        </w:tabs>
        <w:ind w:left="567" w:right="-6" w:hanging="222"/>
        <w:rPr>
          <w:rFonts w:ascii="Arial" w:hAnsi="Arial" w:cs="Arial"/>
          <w:sz w:val="22"/>
        </w:rPr>
      </w:pPr>
    </w:p>
    <w:p w14:paraId="5902CF9C" w14:textId="77777777" w:rsidR="00C14B1E" w:rsidRPr="00EB07F5" w:rsidRDefault="00C14B1E" w:rsidP="00C748ED">
      <w:pPr>
        <w:pStyle w:val="Paragraphedeliste"/>
        <w:widowControl w:val="0"/>
        <w:numPr>
          <w:ilvl w:val="0"/>
          <w:numId w:val="13"/>
        </w:numPr>
        <w:tabs>
          <w:tab w:val="left" w:pos="426"/>
          <w:tab w:val="left" w:pos="993"/>
        </w:tabs>
        <w:autoSpaceDE w:val="0"/>
        <w:autoSpaceDN w:val="0"/>
        <w:adjustRightInd w:val="0"/>
        <w:spacing w:line="22" w:lineRule="atLeast"/>
        <w:contextualSpacing w:val="0"/>
        <w:rPr>
          <w:rFonts w:ascii="Arial" w:hAnsi="Arial" w:cs="Arial"/>
          <w:sz w:val="22"/>
        </w:rPr>
      </w:pPr>
      <w:r w:rsidRPr="00EB07F5">
        <w:rPr>
          <w:rFonts w:ascii="Arial" w:hAnsi="Arial" w:cs="Arial"/>
          <w:sz w:val="22"/>
        </w:rPr>
        <w:t>J’ai été informé(e) de et j’ai compris que certaines données, qui ne m’identifient pas, peuvent également être partagées pour la rédaction de rapports. Toute information partagée ne sera pas spécifique à moi ou à l’incident. Il n’y aura aucun moyen pour quelqu’un de m’identifier sur la base des informations qui ont été partagées. Je comprends que les informations partagées seront traitées avec confidentialité et respect.</w:t>
      </w:r>
    </w:p>
    <w:p w14:paraId="5BE37AC6" w14:textId="77777777" w:rsidR="00C14B1E" w:rsidRPr="00EB07F5" w:rsidRDefault="00C14B1E" w:rsidP="00C14B1E">
      <w:pPr>
        <w:tabs>
          <w:tab w:val="left" w:pos="345"/>
        </w:tabs>
        <w:ind w:left="345" w:right="-6"/>
        <w:rPr>
          <w:rFonts w:ascii="Arial" w:hAnsi="Arial" w:cs="Arial"/>
          <w:sz w:val="22"/>
        </w:rPr>
      </w:pPr>
    </w:p>
    <w:tbl>
      <w:tblPr>
        <w:tblW w:w="0" w:type="auto"/>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9"/>
      </w:tblGrid>
      <w:tr w:rsidR="00C14B1E" w:rsidRPr="00EB07F5" w14:paraId="7DE92B0C" w14:textId="77777777" w:rsidTr="009B396E">
        <w:tc>
          <w:tcPr>
            <w:tcW w:w="9623" w:type="dxa"/>
          </w:tcPr>
          <w:p w14:paraId="40E9D55F" w14:textId="77777777" w:rsidR="00C14B1E" w:rsidRPr="00EB07F5" w:rsidRDefault="00C14B1E" w:rsidP="009B396E">
            <w:pPr>
              <w:ind w:right="-6"/>
              <w:rPr>
                <w:rFonts w:ascii="Arial" w:hAnsi="Arial" w:cs="Arial"/>
                <w:b/>
                <w:sz w:val="22"/>
              </w:rPr>
            </w:pPr>
            <w:r w:rsidRPr="00EB07F5">
              <w:rPr>
                <w:rFonts w:ascii="Arial" w:hAnsi="Arial" w:cs="Arial"/>
                <w:b/>
                <w:sz w:val="22"/>
              </w:rPr>
              <w:t xml:space="preserve">L'autorisation devra être marquée par le/la plaignant(e) : </w:t>
            </w:r>
            <w:r w:rsidRPr="00EB07F5">
              <w:rPr>
                <w:rFonts w:ascii="Arial" w:hAnsi="Arial" w:cs="Arial"/>
                <w:b/>
                <w:sz w:val="22"/>
              </w:rPr>
              <w:tab/>
              <w:t xml:space="preserve">Oui </w:t>
            </w:r>
            <w:r w:rsidRPr="00EB07F5">
              <w:rPr>
                <w:rFonts w:ascii="Arial" w:hAnsi="Arial" w:cs="Arial"/>
                <w:bCs/>
                <w:sz w:val="22"/>
                <w:lang w:eastAsia="en-GB"/>
              </w:rPr>
              <w:sym w:font="Webdings" w:char="F063"/>
            </w:r>
            <w:r w:rsidRPr="00EB07F5">
              <w:rPr>
                <w:rFonts w:ascii="Arial" w:hAnsi="Arial" w:cs="Arial"/>
                <w:bCs/>
                <w:sz w:val="22"/>
                <w:lang w:eastAsia="en-GB"/>
              </w:rPr>
              <w:t xml:space="preserve">   </w:t>
            </w:r>
            <w:r w:rsidRPr="00EB07F5">
              <w:rPr>
                <w:rFonts w:ascii="Arial" w:hAnsi="Arial" w:cs="Arial"/>
                <w:b/>
                <w:sz w:val="22"/>
              </w:rPr>
              <w:t xml:space="preserve">Non </w:t>
            </w:r>
            <w:r w:rsidRPr="00EB07F5">
              <w:rPr>
                <w:rFonts w:ascii="Arial" w:hAnsi="Arial" w:cs="Arial"/>
                <w:bCs/>
                <w:sz w:val="22"/>
                <w:lang w:eastAsia="en-GB"/>
              </w:rPr>
              <w:sym w:font="Webdings" w:char="F063"/>
            </w:r>
          </w:p>
          <w:p w14:paraId="65AB7660" w14:textId="77777777" w:rsidR="00C14B1E" w:rsidRPr="00EB07F5" w:rsidRDefault="00C14B1E" w:rsidP="009B396E">
            <w:pPr>
              <w:ind w:right="-6"/>
              <w:rPr>
                <w:rFonts w:ascii="Arial" w:hAnsi="Arial" w:cs="Arial"/>
                <w:b/>
                <w:sz w:val="22"/>
              </w:rPr>
            </w:pPr>
            <w:r w:rsidRPr="00EB07F5">
              <w:rPr>
                <w:rFonts w:ascii="Arial" w:hAnsi="Arial" w:cs="Arial"/>
                <w:b/>
                <w:i/>
                <w:sz w:val="22"/>
              </w:rPr>
              <w:t>(Ou le parent/tuteur si le/la plaignant(e) est âgé(e) de moins de 18 ans)</w:t>
            </w:r>
          </w:p>
        </w:tc>
      </w:tr>
    </w:tbl>
    <w:p w14:paraId="752553F5" w14:textId="77777777" w:rsidR="00C14B1E" w:rsidRPr="00EB07F5" w:rsidRDefault="00C14B1E" w:rsidP="00C14B1E">
      <w:pPr>
        <w:ind w:right="-6"/>
        <w:rPr>
          <w:rFonts w:ascii="Arial" w:hAnsi="Arial" w:cs="Arial"/>
          <w:b/>
          <w:sz w:val="22"/>
        </w:rPr>
      </w:pPr>
    </w:p>
    <w:p w14:paraId="3412CDB9" w14:textId="77777777" w:rsidR="00C14B1E" w:rsidRPr="00EB07F5" w:rsidRDefault="00C14B1E" w:rsidP="00C14B1E">
      <w:pPr>
        <w:ind w:right="-6"/>
        <w:rPr>
          <w:rFonts w:ascii="Arial" w:hAnsi="Arial" w:cs="Arial"/>
          <w:b/>
          <w:bCs/>
          <w:sz w:val="22"/>
        </w:rPr>
      </w:pPr>
      <w:r w:rsidRPr="00EB07F5">
        <w:rPr>
          <w:rFonts w:ascii="Arial" w:hAnsi="Arial" w:cs="Arial"/>
          <w:b/>
          <w:sz w:val="22"/>
        </w:rPr>
        <w:t>Signature/Empreinte de pouce du/de la plaignant(e</w:t>
      </w:r>
      <w:proofErr w:type="gramStart"/>
      <w:r w:rsidRPr="00EB07F5">
        <w:rPr>
          <w:rFonts w:ascii="Arial" w:hAnsi="Arial" w:cs="Arial"/>
          <w:b/>
          <w:sz w:val="22"/>
        </w:rPr>
        <w:t>)</w:t>
      </w:r>
      <w:r w:rsidRPr="00EB07F5">
        <w:rPr>
          <w:rFonts w:ascii="Arial" w:hAnsi="Arial" w:cs="Arial"/>
          <w:b/>
          <w:bCs/>
          <w:sz w:val="22"/>
        </w:rPr>
        <w:t>:</w:t>
      </w:r>
      <w:proofErr w:type="gramEnd"/>
    </w:p>
    <w:p w14:paraId="506B0574" w14:textId="77777777" w:rsidR="00C14B1E" w:rsidRPr="00EB07F5" w:rsidRDefault="00C14B1E" w:rsidP="00C14B1E">
      <w:pPr>
        <w:ind w:right="-6"/>
        <w:rPr>
          <w:rFonts w:ascii="Arial" w:hAnsi="Arial" w:cs="Arial"/>
          <w:b/>
          <w:bCs/>
          <w:sz w:val="22"/>
        </w:rPr>
      </w:pPr>
      <w:r w:rsidRPr="00EB07F5">
        <w:rPr>
          <w:rFonts w:ascii="Arial" w:hAnsi="Arial" w:cs="Arial"/>
          <w:b/>
          <w:i/>
          <w:sz w:val="22"/>
        </w:rPr>
        <w:t>(Ou du parent/tuteur si le/la plaignant (e) est âgé(e) de moins de 18 ans)</w:t>
      </w:r>
    </w:p>
    <w:p w14:paraId="34BD056A" w14:textId="77777777" w:rsidR="00C14B1E" w:rsidRPr="00EB07F5" w:rsidRDefault="00C14B1E" w:rsidP="00C14B1E">
      <w:pPr>
        <w:ind w:right="-6"/>
        <w:rPr>
          <w:rFonts w:ascii="Arial" w:hAnsi="Arial" w:cs="Arial"/>
          <w:b/>
          <w:sz w:val="22"/>
        </w:rPr>
      </w:pPr>
      <w:r w:rsidRPr="00EB07F5">
        <w:rPr>
          <w:rFonts w:ascii="Arial" w:hAnsi="Arial" w:cs="Arial"/>
          <w:b/>
          <w:bCs/>
          <w:sz w:val="22"/>
        </w:rPr>
        <w:t>________________________________________________________</w:t>
      </w:r>
    </w:p>
    <w:p w14:paraId="528577EB" w14:textId="77777777" w:rsidR="00C14B1E" w:rsidRPr="00EB07F5" w:rsidRDefault="00C14B1E" w:rsidP="00C14B1E">
      <w:pPr>
        <w:ind w:right="-6"/>
        <w:rPr>
          <w:rFonts w:ascii="Arial" w:hAnsi="Arial" w:cs="Arial"/>
          <w:b/>
          <w:bCs/>
          <w:sz w:val="22"/>
        </w:rPr>
      </w:pPr>
    </w:p>
    <w:p w14:paraId="655645FD" w14:textId="77777777" w:rsidR="00C14B1E" w:rsidRPr="00EB07F5" w:rsidRDefault="00C14B1E" w:rsidP="00C14B1E">
      <w:pPr>
        <w:ind w:right="-6"/>
        <w:jc w:val="left"/>
        <w:rPr>
          <w:rFonts w:ascii="Arial" w:hAnsi="Arial" w:cs="Arial"/>
          <w:b/>
          <w:bCs/>
          <w:sz w:val="22"/>
        </w:rPr>
      </w:pPr>
      <w:r w:rsidRPr="00EB07F5">
        <w:rPr>
          <w:rFonts w:ascii="Arial" w:hAnsi="Arial" w:cs="Arial"/>
          <w:b/>
          <w:bCs/>
          <w:sz w:val="22"/>
        </w:rPr>
        <w:t xml:space="preserve">Code de l’agent : </w:t>
      </w:r>
      <w:r w:rsidRPr="00EB07F5">
        <w:rPr>
          <w:rFonts w:ascii="Arial" w:hAnsi="Arial" w:cs="Arial"/>
          <w:bCs/>
          <w:sz w:val="22"/>
        </w:rPr>
        <w:t>_________________________________</w:t>
      </w:r>
      <w:proofErr w:type="gramStart"/>
      <w:r w:rsidRPr="00EB07F5">
        <w:rPr>
          <w:rFonts w:ascii="Arial" w:hAnsi="Arial" w:cs="Arial"/>
          <w:bCs/>
          <w:sz w:val="22"/>
        </w:rPr>
        <w:t xml:space="preserve">_  </w:t>
      </w:r>
      <w:r w:rsidRPr="00EB07F5">
        <w:rPr>
          <w:rFonts w:ascii="Arial" w:hAnsi="Arial" w:cs="Arial"/>
          <w:b/>
          <w:bCs/>
          <w:sz w:val="22"/>
        </w:rPr>
        <w:t>Date</w:t>
      </w:r>
      <w:proofErr w:type="gramEnd"/>
      <w:r w:rsidRPr="00EB07F5">
        <w:rPr>
          <w:rFonts w:ascii="Arial" w:hAnsi="Arial" w:cs="Arial"/>
          <w:b/>
          <w:bCs/>
          <w:sz w:val="22"/>
        </w:rPr>
        <w:t>:</w:t>
      </w:r>
      <w:r w:rsidRPr="00EB07F5">
        <w:rPr>
          <w:rFonts w:ascii="Arial" w:hAnsi="Arial" w:cs="Arial"/>
          <w:b/>
          <w:sz w:val="22"/>
        </w:rPr>
        <w:t xml:space="preserve"> </w:t>
      </w:r>
      <w:r w:rsidRPr="00EB07F5">
        <w:rPr>
          <w:rFonts w:ascii="Arial" w:hAnsi="Arial" w:cs="Arial"/>
          <w:b/>
          <w:bCs/>
          <w:sz w:val="22"/>
        </w:rPr>
        <w:t>_________________</w:t>
      </w:r>
    </w:p>
    <w:p w14:paraId="39C7F006" w14:textId="77777777" w:rsidR="00C14B1E" w:rsidRPr="00EB07F5" w:rsidRDefault="00C14B1E" w:rsidP="00C14B1E">
      <w:pPr>
        <w:ind w:right="-6"/>
        <w:jc w:val="left"/>
        <w:rPr>
          <w:rFonts w:ascii="Arial" w:hAnsi="Arial" w:cs="Arial"/>
          <w:b/>
          <w:bCs/>
          <w:i/>
          <w:sz w:val="22"/>
        </w:rPr>
      </w:pPr>
      <w:r w:rsidRPr="00EB07F5">
        <w:rPr>
          <w:rFonts w:ascii="Arial" w:hAnsi="Arial" w:cs="Arial"/>
          <w:b/>
          <w:bCs/>
          <w:i/>
          <w:sz w:val="22"/>
        </w:rPr>
        <w:lastRenderedPageBreak/>
        <w:t>Nom du/de la plaignant(e) : _________________________________________________</w:t>
      </w:r>
    </w:p>
    <w:p w14:paraId="464FEC59" w14:textId="77777777" w:rsidR="00C14B1E" w:rsidRPr="00EB07F5" w:rsidRDefault="00C14B1E" w:rsidP="00C14B1E">
      <w:pPr>
        <w:ind w:right="-6"/>
        <w:jc w:val="left"/>
        <w:rPr>
          <w:rFonts w:ascii="Arial" w:hAnsi="Arial" w:cs="Arial"/>
          <w:b/>
          <w:bCs/>
          <w:i/>
          <w:sz w:val="22"/>
        </w:rPr>
      </w:pPr>
      <w:r w:rsidRPr="00EB07F5">
        <w:rPr>
          <w:rFonts w:ascii="Arial" w:hAnsi="Arial" w:cs="Arial"/>
          <w:b/>
          <w:bCs/>
          <w:i/>
          <w:sz w:val="22"/>
        </w:rPr>
        <w:t>Numéro de contact : _______________________________________________________</w:t>
      </w:r>
    </w:p>
    <w:p w14:paraId="032AE7D4" w14:textId="77777777" w:rsidR="00C14B1E" w:rsidRPr="00EB07F5" w:rsidRDefault="00C14B1E" w:rsidP="00C14B1E">
      <w:pPr>
        <w:ind w:right="-6"/>
        <w:jc w:val="left"/>
        <w:rPr>
          <w:rFonts w:ascii="Arial" w:hAnsi="Arial" w:cs="Arial"/>
          <w:b/>
          <w:bCs/>
          <w:i/>
          <w:sz w:val="22"/>
        </w:rPr>
      </w:pPr>
      <w:r w:rsidRPr="00EB07F5">
        <w:rPr>
          <w:rFonts w:ascii="Arial" w:hAnsi="Arial" w:cs="Arial"/>
          <w:b/>
          <w:bCs/>
          <w:i/>
          <w:sz w:val="22"/>
        </w:rPr>
        <w:t>Adresse : ________________________________________________________________</w:t>
      </w:r>
    </w:p>
    <w:p w14:paraId="200C6D29" w14:textId="77777777" w:rsidR="00C14B1E" w:rsidRPr="00EB07F5" w:rsidRDefault="00C14B1E" w:rsidP="00C14B1E">
      <w:pPr>
        <w:spacing w:after="200" w:line="276" w:lineRule="auto"/>
        <w:rPr>
          <w:rFonts w:ascii="Arial" w:hAnsi="Arial" w:cs="Arial"/>
          <w:sz w:val="22"/>
        </w:rPr>
      </w:pPr>
      <w:r w:rsidRPr="00EB07F5">
        <w:rPr>
          <w:rFonts w:ascii="Arial" w:hAnsi="Arial" w:cs="Arial"/>
          <w:sz w:val="22"/>
        </w:rPr>
        <w:br w:type="page"/>
      </w:r>
    </w:p>
    <w:p w14:paraId="17C479C4" w14:textId="77777777" w:rsidR="00C14B1E" w:rsidRPr="00EB07F5" w:rsidRDefault="00C14B1E" w:rsidP="00C14B1E">
      <w:pPr>
        <w:ind w:right="-6"/>
        <w:rPr>
          <w:rFonts w:ascii="Arial" w:hAnsi="Arial" w:cs="Arial"/>
          <w:b/>
          <w:color w:val="0070C0"/>
          <w:sz w:val="22"/>
        </w:rPr>
      </w:pPr>
      <w:r w:rsidRPr="00EB07F5">
        <w:rPr>
          <w:rFonts w:ascii="Arial" w:hAnsi="Arial" w:cs="Arial"/>
          <w:b/>
          <w:color w:val="0070C0"/>
          <w:sz w:val="22"/>
        </w:rPr>
        <w:lastRenderedPageBreak/>
        <w:t>Exemplaire 4. Fiche de vérification des faits pour la structure faisant la vérification</w:t>
      </w:r>
    </w:p>
    <w:p w14:paraId="678023B3" w14:textId="77777777" w:rsidR="00C14B1E" w:rsidRPr="00EB07F5" w:rsidRDefault="00C14B1E" w:rsidP="00C14B1E">
      <w:pPr>
        <w:ind w:right="-6"/>
        <w:rPr>
          <w:rFonts w:ascii="Arial" w:hAnsi="Arial" w:cs="Arial"/>
          <w:sz w:val="22"/>
        </w:rPr>
      </w:pPr>
    </w:p>
    <w:p w14:paraId="39E67F84" w14:textId="77777777" w:rsidR="00C14B1E" w:rsidRPr="00EB07F5" w:rsidRDefault="00C14B1E" w:rsidP="00C14B1E">
      <w:pPr>
        <w:rPr>
          <w:rFonts w:ascii="Arial" w:hAnsi="Arial" w:cs="Arial"/>
          <w:b/>
          <w:sz w:val="22"/>
          <w:lang w:eastAsia="en-GB"/>
        </w:rPr>
      </w:pPr>
      <w:r w:rsidRPr="00EB07F5">
        <w:rPr>
          <w:rFonts w:ascii="Arial" w:hAnsi="Arial" w:cs="Arial"/>
          <w:b/>
          <w:sz w:val="22"/>
          <w:lang w:eastAsia="en-GB"/>
        </w:rPr>
        <w:t>Formulaire de vérification des faits</w:t>
      </w:r>
    </w:p>
    <w:p w14:paraId="5AB6BD99" w14:textId="77777777" w:rsidR="00C14B1E" w:rsidRPr="00EB07F5" w:rsidRDefault="00C14B1E" w:rsidP="00C14B1E">
      <w:pPr>
        <w:rPr>
          <w:rFonts w:ascii="Arial" w:hAnsi="Arial" w:cs="Arial"/>
          <w:sz w:val="22"/>
          <w:lang w:eastAsia="en-GB"/>
        </w:rPr>
      </w:pPr>
    </w:p>
    <w:p w14:paraId="2F947DD6" w14:textId="77777777" w:rsidR="00C14B1E" w:rsidRPr="00EB07F5" w:rsidRDefault="00C14B1E" w:rsidP="00C14B1E">
      <w:pPr>
        <w:rPr>
          <w:rFonts w:ascii="Arial" w:hAnsi="Arial" w:cs="Arial"/>
          <w:b/>
          <w:i/>
          <w:color w:val="44546A"/>
          <w:sz w:val="22"/>
          <w:lang w:eastAsia="en-GB"/>
        </w:rPr>
      </w:pPr>
      <w:proofErr w:type="gramStart"/>
      <w:r w:rsidRPr="00EB07F5">
        <w:rPr>
          <w:rFonts w:ascii="Arial" w:hAnsi="Arial" w:cs="Arial"/>
          <w:b/>
          <w:i/>
          <w:color w:val="44546A"/>
          <w:sz w:val="22"/>
          <w:lang w:eastAsia="en-GB"/>
        </w:rPr>
        <w:t>Instructions:</w:t>
      </w:r>
      <w:proofErr w:type="gramEnd"/>
    </w:p>
    <w:p w14:paraId="6EAC39C1" w14:textId="77777777" w:rsidR="00C14B1E" w:rsidRPr="00EB07F5" w:rsidRDefault="00C14B1E" w:rsidP="00C14B1E">
      <w:pPr>
        <w:rPr>
          <w:rFonts w:ascii="Arial" w:hAnsi="Arial" w:cs="Arial"/>
          <w:i/>
          <w:color w:val="44546A"/>
          <w:sz w:val="22"/>
          <w:lang w:eastAsia="en-GB"/>
        </w:rPr>
      </w:pPr>
      <w:r w:rsidRPr="00EB07F5">
        <w:rPr>
          <w:rFonts w:ascii="Arial" w:hAnsi="Arial" w:cs="Arial"/>
          <w:i/>
          <w:color w:val="44546A"/>
          <w:sz w:val="22"/>
          <w:lang w:eastAsia="en-GB"/>
        </w:rPr>
        <w:t>Ce formulaire doit être rempli et mis à jour par la structure faisant l’examen de la plainte pendant le processus de vérification des faits. Si les détails doivent être modifiés par la structure, les mises à jour doivent être marquées avec la date de la mise à jour. Aucune donnée ne devrait être supprimée du formulaire. Toutes les informations peuvent être remplies en même temps. L’état de l’incident devrait être mis à jour dans la base de données de la plainte après chaque réunion de la structure.</w:t>
      </w:r>
    </w:p>
    <w:p w14:paraId="60309819" w14:textId="77777777" w:rsidR="00C14B1E" w:rsidRPr="00EB07F5" w:rsidRDefault="00C14B1E" w:rsidP="00C14B1E">
      <w:pPr>
        <w:rPr>
          <w:rFonts w:ascii="Arial" w:hAnsi="Arial" w:cs="Arial"/>
          <w:i/>
          <w:color w:val="44546A"/>
          <w:sz w:val="22"/>
          <w:lang w:eastAsia="en-GB"/>
        </w:rPr>
      </w:pPr>
    </w:p>
    <w:p w14:paraId="4347E201" w14:textId="77777777" w:rsidR="00C14B1E" w:rsidRPr="00EB07F5" w:rsidRDefault="00C14B1E" w:rsidP="00C14B1E">
      <w:pPr>
        <w:spacing w:line="276" w:lineRule="auto"/>
        <w:rPr>
          <w:rFonts w:ascii="Arial" w:hAnsi="Arial" w:cs="Arial"/>
          <w:sz w:val="22"/>
          <w:lang w:eastAsia="en-GB"/>
        </w:rPr>
      </w:pPr>
      <w:r w:rsidRPr="00EB07F5">
        <w:rPr>
          <w:rFonts w:ascii="Arial" w:hAnsi="Arial" w:cs="Arial"/>
          <w:sz w:val="22"/>
          <w:lang w:eastAsia="en-GB"/>
        </w:rPr>
        <w:t>Date de réception de la plainte (du prestataire de services) (jour, mois, année) :</w:t>
      </w:r>
    </w:p>
    <w:p w14:paraId="37B621EC" w14:textId="77777777" w:rsidR="00C14B1E" w:rsidRPr="00EB07F5" w:rsidRDefault="00C14B1E" w:rsidP="00C14B1E">
      <w:pPr>
        <w:spacing w:line="276" w:lineRule="auto"/>
        <w:rPr>
          <w:rFonts w:ascii="Arial" w:hAnsi="Arial" w:cs="Arial"/>
          <w:sz w:val="22"/>
          <w:lang w:eastAsia="en-GB"/>
        </w:rPr>
      </w:pPr>
      <w:r w:rsidRPr="00EB07F5">
        <w:rPr>
          <w:rFonts w:ascii="Arial" w:hAnsi="Arial" w:cs="Arial"/>
          <w:sz w:val="22"/>
          <w:lang w:eastAsia="en-GB"/>
        </w:rPr>
        <w:t>Code de la plainte (tel que rapporté par le prestataire de services) :</w:t>
      </w:r>
    </w:p>
    <w:p w14:paraId="6140213D" w14:textId="77777777" w:rsidR="00C14B1E" w:rsidRPr="00EB07F5" w:rsidRDefault="00C14B1E" w:rsidP="00C14B1E">
      <w:pPr>
        <w:spacing w:line="276" w:lineRule="auto"/>
        <w:rPr>
          <w:rFonts w:ascii="Arial" w:hAnsi="Arial" w:cs="Arial"/>
          <w:color w:val="000000"/>
          <w:sz w:val="22"/>
          <w:lang w:eastAsia="en-GB"/>
        </w:rPr>
      </w:pPr>
      <w:r w:rsidRPr="00EB07F5">
        <w:rPr>
          <w:rFonts w:ascii="Arial" w:hAnsi="Arial" w:cs="Arial"/>
          <w:color w:val="000000"/>
          <w:sz w:val="22"/>
          <w:lang w:eastAsia="en-GB"/>
        </w:rPr>
        <w:t>Âge et sexe du/de la victime :</w:t>
      </w:r>
    </w:p>
    <w:p w14:paraId="74481E70" w14:textId="77777777" w:rsidR="00C14B1E" w:rsidRPr="00EB07F5" w:rsidRDefault="00C14B1E" w:rsidP="00C14B1E">
      <w:pPr>
        <w:rPr>
          <w:rFonts w:ascii="Arial" w:hAnsi="Arial" w:cs="Arial"/>
          <w:color w:val="000000"/>
          <w:sz w:val="22"/>
          <w:lang w:eastAsia="en-GB"/>
        </w:rPr>
      </w:pPr>
      <w:r w:rsidRPr="00EB07F5">
        <w:rPr>
          <w:rFonts w:ascii="Arial" w:hAnsi="Arial" w:cs="Arial"/>
          <w:color w:val="000000"/>
          <w:sz w:val="22"/>
          <w:lang w:eastAsia="en-GB"/>
        </w:rPr>
        <w:t>Fille (&lt;18)</w:t>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0DC4A381" w14:textId="77777777" w:rsidR="00C14B1E" w:rsidRPr="00EB07F5" w:rsidRDefault="00C14B1E" w:rsidP="00C14B1E">
      <w:pPr>
        <w:rPr>
          <w:rFonts w:ascii="Arial" w:hAnsi="Arial" w:cs="Arial"/>
          <w:color w:val="000000"/>
          <w:sz w:val="22"/>
          <w:lang w:eastAsia="en-GB"/>
        </w:rPr>
      </w:pPr>
      <w:r w:rsidRPr="00EB07F5">
        <w:rPr>
          <w:rFonts w:ascii="Arial" w:hAnsi="Arial" w:cs="Arial"/>
          <w:color w:val="000000"/>
          <w:sz w:val="22"/>
          <w:lang w:eastAsia="en-GB"/>
        </w:rPr>
        <w:t>Femme (&gt;=18)</w:t>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4BC1463B" w14:textId="77777777" w:rsidR="00C14B1E" w:rsidRPr="00EB07F5" w:rsidRDefault="00C14B1E" w:rsidP="00C14B1E">
      <w:pPr>
        <w:rPr>
          <w:rFonts w:ascii="Arial" w:hAnsi="Arial" w:cs="Arial"/>
          <w:color w:val="000000"/>
          <w:sz w:val="22"/>
          <w:lang w:eastAsia="en-GB"/>
        </w:rPr>
      </w:pPr>
      <w:r w:rsidRPr="00EB07F5">
        <w:rPr>
          <w:rFonts w:ascii="Arial" w:hAnsi="Arial" w:cs="Arial"/>
          <w:color w:val="000000"/>
          <w:sz w:val="22"/>
          <w:lang w:eastAsia="en-GB"/>
        </w:rPr>
        <w:t>Garçon (&lt;18)</w:t>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50B03261" w14:textId="77777777" w:rsidR="00C14B1E" w:rsidRPr="00EB07F5" w:rsidRDefault="00C14B1E" w:rsidP="00C14B1E">
      <w:pPr>
        <w:rPr>
          <w:rFonts w:ascii="Arial" w:hAnsi="Arial" w:cs="Arial"/>
          <w:color w:val="000000"/>
          <w:sz w:val="22"/>
          <w:lang w:eastAsia="en-GB"/>
        </w:rPr>
      </w:pPr>
      <w:r w:rsidRPr="00EB07F5">
        <w:rPr>
          <w:rFonts w:ascii="Arial" w:hAnsi="Arial" w:cs="Arial"/>
          <w:color w:val="000000"/>
          <w:sz w:val="22"/>
          <w:lang w:eastAsia="en-GB"/>
        </w:rPr>
        <w:t>Homme (&gt;=18)</w:t>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12899120" w14:textId="77777777" w:rsidR="00C14B1E" w:rsidRPr="00EB07F5" w:rsidRDefault="00C14B1E" w:rsidP="00C14B1E">
      <w:pPr>
        <w:spacing w:line="276" w:lineRule="auto"/>
        <w:rPr>
          <w:rFonts w:ascii="Arial" w:hAnsi="Arial" w:cs="Arial"/>
          <w:sz w:val="22"/>
          <w:lang w:eastAsia="en-GB"/>
        </w:rPr>
      </w:pPr>
      <w:r w:rsidRPr="00EB07F5">
        <w:rPr>
          <w:rFonts w:ascii="Arial" w:hAnsi="Arial" w:cs="Arial"/>
          <w:sz w:val="22"/>
          <w:lang w:eastAsia="en-GB"/>
        </w:rPr>
        <w:t>Lien de l’auteur présumé au projet :</w:t>
      </w:r>
    </w:p>
    <w:p w14:paraId="429142F4" w14:textId="77777777" w:rsidR="00C14B1E" w:rsidRPr="00EB07F5" w:rsidRDefault="00C14B1E" w:rsidP="00C14B1E">
      <w:pPr>
        <w:rPr>
          <w:rFonts w:ascii="Arial" w:hAnsi="Arial" w:cs="Arial"/>
          <w:bCs/>
          <w:sz w:val="22"/>
          <w:lang w:eastAsia="en-GB"/>
        </w:rPr>
      </w:pPr>
      <w:r w:rsidRPr="00EB07F5">
        <w:rPr>
          <w:rFonts w:ascii="Arial" w:hAnsi="Arial" w:cs="Arial"/>
          <w:sz w:val="22"/>
          <w:lang w:eastAsia="en-GB"/>
        </w:rPr>
        <w:t>Oui</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59C26BAC" w14:textId="77777777" w:rsidR="00C14B1E" w:rsidRPr="00EB07F5" w:rsidRDefault="00C14B1E" w:rsidP="00C14B1E">
      <w:pPr>
        <w:ind w:left="720" w:hanging="720"/>
        <w:rPr>
          <w:rFonts w:ascii="Arial" w:hAnsi="Arial" w:cs="Arial"/>
          <w:bCs/>
          <w:sz w:val="22"/>
          <w:lang w:eastAsia="en-GB"/>
        </w:rPr>
      </w:pPr>
      <w:r w:rsidRPr="00EB07F5">
        <w:rPr>
          <w:rFonts w:ascii="Arial" w:hAnsi="Arial" w:cs="Arial"/>
          <w:sz w:val="22"/>
          <w:lang w:eastAsia="en-GB"/>
        </w:rPr>
        <w:t>Non</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12A987F1" w14:textId="77777777" w:rsidR="00C14B1E" w:rsidRPr="00EB07F5" w:rsidRDefault="00C14B1E" w:rsidP="00C14B1E">
      <w:pPr>
        <w:ind w:left="720" w:hanging="720"/>
        <w:rPr>
          <w:rFonts w:ascii="Arial" w:hAnsi="Arial" w:cs="Arial"/>
          <w:sz w:val="22"/>
          <w:lang w:eastAsia="en-GB"/>
        </w:rPr>
      </w:pPr>
      <w:r w:rsidRPr="00EB07F5">
        <w:rPr>
          <w:rFonts w:ascii="Arial" w:hAnsi="Arial" w:cs="Arial"/>
          <w:sz w:val="22"/>
          <w:lang w:eastAsia="en-GB"/>
        </w:rPr>
        <w:t>Inconnu</w:t>
      </w:r>
      <w:r w:rsidRPr="00EB07F5">
        <w:rPr>
          <w:rFonts w:ascii="Arial" w:hAnsi="Arial" w:cs="Arial"/>
          <w:sz w:val="22"/>
          <w:lang w:eastAsia="en-GB"/>
        </w:rPr>
        <w:tab/>
      </w:r>
      <w:r w:rsidRPr="00EB07F5">
        <w:rPr>
          <w:rFonts w:ascii="Arial" w:hAnsi="Arial" w:cs="Arial"/>
          <w:bCs/>
          <w:sz w:val="22"/>
          <w:lang w:eastAsia="en-GB"/>
        </w:rPr>
        <w:sym w:font="Webdings" w:char="F063"/>
      </w:r>
    </w:p>
    <w:p w14:paraId="0CD0F5F5" w14:textId="77777777" w:rsidR="00C14B1E" w:rsidRPr="00EB07F5" w:rsidRDefault="00C14B1E" w:rsidP="00C14B1E">
      <w:pPr>
        <w:rPr>
          <w:rFonts w:ascii="Arial" w:hAnsi="Arial" w:cs="Arial"/>
          <w:sz w:val="22"/>
          <w:lang w:eastAsia="en-GB"/>
        </w:rPr>
      </w:pPr>
    </w:p>
    <w:p w14:paraId="47785D78" w14:textId="77777777" w:rsidR="00C14B1E" w:rsidRPr="00EB07F5" w:rsidRDefault="00C14B1E" w:rsidP="00C14B1E">
      <w:pPr>
        <w:spacing w:line="276" w:lineRule="auto"/>
        <w:rPr>
          <w:rFonts w:ascii="Arial" w:hAnsi="Arial" w:cs="Arial"/>
          <w:sz w:val="22"/>
          <w:lang w:eastAsia="en-GB"/>
        </w:rPr>
      </w:pPr>
      <w:r w:rsidRPr="00EB07F5">
        <w:rPr>
          <w:rFonts w:ascii="Arial" w:hAnsi="Arial" w:cs="Arial"/>
          <w:sz w:val="22"/>
          <w:lang w:eastAsia="en-GB"/>
        </w:rPr>
        <w:t>Nom de l’auteur présumé (si connu) :</w:t>
      </w:r>
    </w:p>
    <w:p w14:paraId="6FA69789" w14:textId="77777777" w:rsidR="00C14B1E" w:rsidRPr="00EB07F5" w:rsidRDefault="00C14B1E" w:rsidP="00C14B1E">
      <w:pPr>
        <w:spacing w:line="276" w:lineRule="auto"/>
        <w:rPr>
          <w:rFonts w:ascii="Arial" w:hAnsi="Arial" w:cs="Arial"/>
          <w:sz w:val="22"/>
          <w:lang w:eastAsia="en-GB"/>
        </w:rPr>
      </w:pPr>
      <w:r w:rsidRPr="00EB07F5">
        <w:rPr>
          <w:rFonts w:ascii="Arial" w:hAnsi="Arial" w:cs="Arial"/>
          <w:sz w:val="22"/>
          <w:lang w:eastAsia="en-GB"/>
        </w:rPr>
        <w:t>Fonction de l’auteur présumé (si connu) :</w:t>
      </w:r>
    </w:p>
    <w:p w14:paraId="651065E4"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Civile Congolais</w:t>
      </w:r>
      <w:r w:rsidRPr="00EB07F5">
        <w:rPr>
          <w:rFonts w:ascii="Arial" w:hAnsi="Arial" w:cs="Arial"/>
          <w:sz w:val="22"/>
          <w:lang w:eastAsia="en-GB"/>
        </w:rPr>
        <w:tab/>
      </w:r>
      <w:r w:rsidRPr="00EB07F5">
        <w:rPr>
          <w:rFonts w:ascii="Arial" w:hAnsi="Arial" w:cs="Arial"/>
          <w:bCs/>
          <w:sz w:val="22"/>
          <w:lang w:eastAsia="en-GB"/>
        </w:rPr>
        <w:sym w:font="Webdings" w:char="F063"/>
      </w:r>
    </w:p>
    <w:p w14:paraId="4121D73C"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Civile Étranger</w:t>
      </w:r>
      <w:r w:rsidRPr="00EB07F5">
        <w:rPr>
          <w:rFonts w:ascii="Arial" w:hAnsi="Arial" w:cs="Arial"/>
          <w:sz w:val="22"/>
          <w:lang w:eastAsia="en-GB"/>
        </w:rPr>
        <w:tab/>
      </w:r>
      <w:r w:rsidRPr="00EB07F5">
        <w:rPr>
          <w:rFonts w:ascii="Arial" w:hAnsi="Arial" w:cs="Arial"/>
          <w:bCs/>
          <w:sz w:val="22"/>
          <w:lang w:eastAsia="en-GB"/>
        </w:rPr>
        <w:sym w:font="Webdings" w:char="F063"/>
      </w:r>
    </w:p>
    <w:p w14:paraId="4A4AF8DB"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FARDC</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3939BE27"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PNC</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7740BAC7"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Inconnu</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094A519E" w14:textId="77777777" w:rsidR="00C14B1E" w:rsidRPr="00EB07F5" w:rsidRDefault="00C14B1E" w:rsidP="00C14B1E">
      <w:pPr>
        <w:rPr>
          <w:rFonts w:ascii="Arial" w:hAnsi="Arial" w:cs="Arial"/>
          <w:sz w:val="22"/>
          <w:lang w:eastAsia="en-GB"/>
        </w:rPr>
      </w:pPr>
      <w:r w:rsidRPr="00EB07F5">
        <w:rPr>
          <w:rFonts w:ascii="Arial" w:hAnsi="Arial" w:cs="Arial"/>
          <w:sz w:val="22"/>
          <w:lang w:eastAsia="en-GB"/>
        </w:rPr>
        <w:t>Autre</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r w:rsidRPr="00EB07F5">
        <w:rPr>
          <w:rFonts w:ascii="Arial" w:hAnsi="Arial" w:cs="Arial"/>
          <w:bCs/>
          <w:sz w:val="22"/>
          <w:lang w:eastAsia="en-GB"/>
        </w:rPr>
        <w:t xml:space="preserve">  Veuillez expliquer :</w:t>
      </w:r>
    </w:p>
    <w:p w14:paraId="0329CE7A" w14:textId="77777777" w:rsidR="00C14B1E" w:rsidRPr="00EB07F5" w:rsidRDefault="00C14B1E" w:rsidP="00C14B1E">
      <w:pPr>
        <w:spacing w:line="276" w:lineRule="auto"/>
        <w:rPr>
          <w:rFonts w:ascii="Arial" w:hAnsi="Arial" w:cs="Arial"/>
          <w:sz w:val="22"/>
          <w:lang w:eastAsia="en-GB"/>
        </w:rPr>
      </w:pPr>
      <w:r w:rsidRPr="00EB07F5">
        <w:rPr>
          <w:rFonts w:ascii="Arial" w:hAnsi="Arial" w:cs="Arial"/>
          <w:sz w:val="22"/>
          <w:lang w:eastAsia="en-GB"/>
        </w:rPr>
        <w:t>Heure, zone et date de l’incident rapportés par le/la victime :</w:t>
      </w:r>
    </w:p>
    <w:p w14:paraId="75E2DB02" w14:textId="77777777" w:rsidR="00C14B1E" w:rsidRPr="00EB07F5" w:rsidRDefault="00C14B1E" w:rsidP="00C14B1E">
      <w:pPr>
        <w:rPr>
          <w:rFonts w:ascii="Arial" w:hAnsi="Arial" w:cs="Arial"/>
          <w:sz w:val="22"/>
        </w:rPr>
      </w:pPr>
      <w:r w:rsidRPr="00EB07F5">
        <w:rPr>
          <w:rFonts w:ascii="Arial" w:hAnsi="Arial" w:cs="Arial"/>
          <w:sz w:val="22"/>
        </w:rPr>
        <w:t>L’incident a-t-il été confirmé comme crédible après vérification ?</w:t>
      </w:r>
      <w:r w:rsidRPr="00EB07F5">
        <w:rPr>
          <w:rFonts w:ascii="Arial" w:hAnsi="Arial" w:cs="Arial"/>
          <w:sz w:val="22"/>
        </w:rPr>
        <w:tab/>
      </w:r>
    </w:p>
    <w:p w14:paraId="1AF8E0E1" w14:textId="77777777" w:rsidR="00C14B1E" w:rsidRPr="00EB07F5" w:rsidRDefault="00C14B1E" w:rsidP="00C14B1E">
      <w:pPr>
        <w:rPr>
          <w:rFonts w:ascii="Arial" w:hAnsi="Arial" w:cs="Arial"/>
          <w:sz w:val="22"/>
        </w:rPr>
      </w:pPr>
      <w:r w:rsidRPr="00EB07F5">
        <w:rPr>
          <w:rFonts w:ascii="Arial" w:hAnsi="Arial" w:cs="Arial"/>
          <w:sz w:val="22"/>
        </w:rPr>
        <w:t xml:space="preserve">Oui </w:t>
      </w:r>
      <w:r w:rsidRPr="00EB07F5">
        <w:rPr>
          <w:rFonts w:ascii="Arial" w:hAnsi="Arial" w:cs="Arial"/>
          <w:bCs/>
          <w:sz w:val="22"/>
          <w:lang w:eastAsia="en-GB"/>
        </w:rPr>
        <w:sym w:font="Webdings" w:char="F063"/>
      </w:r>
      <w:r w:rsidRPr="00EB07F5">
        <w:rPr>
          <w:rFonts w:ascii="Arial" w:hAnsi="Arial" w:cs="Arial"/>
          <w:bCs/>
          <w:sz w:val="22"/>
          <w:lang w:eastAsia="en-GB"/>
        </w:rPr>
        <w:tab/>
      </w:r>
      <w:r w:rsidRPr="00EB07F5">
        <w:rPr>
          <w:rFonts w:ascii="Arial" w:hAnsi="Arial" w:cs="Arial"/>
          <w:bCs/>
          <w:sz w:val="22"/>
          <w:lang w:eastAsia="en-GB"/>
        </w:rPr>
        <w:tab/>
      </w:r>
      <w:r w:rsidRPr="00EB07F5">
        <w:rPr>
          <w:rFonts w:ascii="Arial" w:hAnsi="Arial" w:cs="Arial"/>
          <w:sz w:val="22"/>
        </w:rPr>
        <w:t xml:space="preserve">Non </w:t>
      </w:r>
      <w:r w:rsidRPr="00EB07F5">
        <w:rPr>
          <w:rFonts w:ascii="Arial" w:hAnsi="Arial" w:cs="Arial"/>
          <w:bCs/>
          <w:sz w:val="22"/>
          <w:lang w:eastAsia="en-GB"/>
        </w:rPr>
        <w:sym w:font="Webdings" w:char="F063"/>
      </w:r>
      <w:r w:rsidRPr="00EB07F5">
        <w:rPr>
          <w:rFonts w:ascii="Arial" w:hAnsi="Arial" w:cs="Arial"/>
          <w:bCs/>
          <w:sz w:val="22"/>
          <w:lang w:eastAsia="en-GB"/>
        </w:rPr>
        <w:tab/>
      </w:r>
      <w:r w:rsidRPr="00EB07F5">
        <w:rPr>
          <w:rFonts w:ascii="Arial" w:hAnsi="Arial" w:cs="Arial"/>
          <w:sz w:val="22"/>
        </w:rPr>
        <w:t xml:space="preserve">Vérification en cours </w:t>
      </w:r>
      <w:r w:rsidRPr="00EB07F5">
        <w:rPr>
          <w:rFonts w:ascii="Arial" w:hAnsi="Arial" w:cs="Arial"/>
          <w:bCs/>
          <w:sz w:val="22"/>
          <w:lang w:eastAsia="en-GB"/>
        </w:rPr>
        <w:sym w:font="Webdings" w:char="F063"/>
      </w:r>
    </w:p>
    <w:p w14:paraId="58D7D999" w14:textId="77777777" w:rsidR="00C14B1E" w:rsidRPr="00EB07F5" w:rsidRDefault="00C14B1E" w:rsidP="00C14B1E">
      <w:pPr>
        <w:rPr>
          <w:rFonts w:ascii="Arial" w:hAnsi="Arial" w:cs="Arial"/>
          <w:sz w:val="22"/>
          <w:lang w:eastAsia="en-GB"/>
        </w:rPr>
      </w:pPr>
    </w:p>
    <w:p w14:paraId="6BC3B5D2" w14:textId="77777777" w:rsidR="00C14B1E" w:rsidRPr="00EB07F5" w:rsidRDefault="00C14B1E" w:rsidP="00C14B1E">
      <w:pPr>
        <w:spacing w:line="276" w:lineRule="auto"/>
        <w:rPr>
          <w:rFonts w:ascii="Arial" w:hAnsi="Arial" w:cs="Arial"/>
          <w:color w:val="000000"/>
          <w:sz w:val="22"/>
          <w:lang w:eastAsia="en-GB"/>
        </w:rPr>
      </w:pPr>
      <w:r w:rsidRPr="00EB07F5">
        <w:rPr>
          <w:rFonts w:ascii="Arial" w:hAnsi="Arial" w:cs="Arial"/>
          <w:color w:val="000000"/>
          <w:sz w:val="22"/>
          <w:lang w:eastAsia="en-GB"/>
        </w:rPr>
        <w:t>Type de VBG rapporté (classification GBVIMS) :</w:t>
      </w:r>
    </w:p>
    <w:p w14:paraId="4E232110" w14:textId="77777777" w:rsidR="00C14B1E" w:rsidRPr="00EB07F5" w:rsidRDefault="00C14B1E" w:rsidP="00C14B1E">
      <w:pPr>
        <w:contextualSpacing/>
        <w:rPr>
          <w:rFonts w:ascii="Arial" w:hAnsi="Arial" w:cs="Arial"/>
          <w:color w:val="000000"/>
          <w:sz w:val="22"/>
          <w:lang w:eastAsia="en-GB"/>
        </w:rPr>
      </w:pPr>
      <w:r w:rsidRPr="00EB07F5">
        <w:rPr>
          <w:rFonts w:ascii="Arial" w:hAnsi="Arial" w:cs="Arial"/>
          <w:color w:val="000000"/>
          <w:sz w:val="22"/>
          <w:lang w:eastAsia="en-GB"/>
        </w:rPr>
        <w:t>Viol</w:t>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34B852AE" w14:textId="77777777" w:rsidR="00C14B1E" w:rsidRPr="00EB07F5" w:rsidRDefault="00C14B1E" w:rsidP="00C14B1E">
      <w:pPr>
        <w:contextualSpacing/>
        <w:rPr>
          <w:rFonts w:ascii="Arial" w:hAnsi="Arial" w:cs="Arial"/>
          <w:bCs/>
          <w:color w:val="000000" w:themeColor="text1"/>
          <w:sz w:val="22"/>
          <w:lang w:eastAsia="en-GB"/>
        </w:rPr>
      </w:pPr>
      <w:r w:rsidRPr="00EB07F5">
        <w:rPr>
          <w:rFonts w:ascii="Arial" w:hAnsi="Arial" w:cs="Arial"/>
          <w:color w:val="000000" w:themeColor="text1"/>
          <w:sz w:val="22"/>
          <w:lang w:eastAsia="en-GB"/>
        </w:rPr>
        <w:lastRenderedPageBreak/>
        <w:t>Agression sexuelle</w:t>
      </w:r>
      <w:r w:rsidRPr="00EB07F5">
        <w:rPr>
          <w:rFonts w:ascii="Arial" w:hAnsi="Arial" w:cs="Arial"/>
          <w:color w:val="000000" w:themeColor="text1"/>
          <w:sz w:val="22"/>
          <w:lang w:eastAsia="en-GB"/>
        </w:rPr>
        <w:tab/>
      </w:r>
      <w:r w:rsidRPr="00EB07F5">
        <w:rPr>
          <w:rFonts w:ascii="Arial" w:hAnsi="Arial" w:cs="Arial"/>
          <w:color w:val="000000" w:themeColor="text1"/>
          <w:sz w:val="22"/>
          <w:lang w:eastAsia="en-GB"/>
        </w:rPr>
        <w:tab/>
      </w:r>
      <w:r w:rsidRPr="00EB07F5">
        <w:rPr>
          <w:rFonts w:ascii="Arial" w:hAnsi="Arial" w:cs="Arial"/>
          <w:color w:val="000000" w:themeColor="text1"/>
          <w:sz w:val="22"/>
          <w:lang w:eastAsia="en-GB"/>
        </w:rPr>
        <w:tab/>
      </w:r>
      <w:r w:rsidRPr="00EB07F5">
        <w:rPr>
          <w:rFonts w:ascii="Arial" w:hAnsi="Arial" w:cs="Arial"/>
          <w:color w:val="000000" w:themeColor="text1"/>
          <w:sz w:val="22"/>
          <w:lang w:eastAsia="en-GB"/>
        </w:rPr>
        <w:tab/>
      </w:r>
      <w:r w:rsidRPr="00EB07F5">
        <w:rPr>
          <w:rFonts w:ascii="Arial" w:hAnsi="Arial" w:cs="Arial"/>
          <w:color w:val="000000" w:themeColor="text1"/>
          <w:sz w:val="22"/>
          <w:lang w:eastAsia="en-GB"/>
        </w:rPr>
        <w:tab/>
      </w:r>
      <w:r w:rsidRPr="00EB07F5">
        <w:rPr>
          <w:rFonts w:ascii="Arial" w:hAnsi="Arial" w:cs="Arial"/>
          <w:bCs/>
          <w:color w:val="000000" w:themeColor="text1"/>
          <w:sz w:val="22"/>
          <w:lang w:eastAsia="en-GB"/>
        </w:rPr>
        <w:sym w:font="Webdings" w:char="F063"/>
      </w:r>
    </w:p>
    <w:p w14:paraId="1E48BE52" w14:textId="77777777" w:rsidR="00C14B1E" w:rsidRPr="00EB07F5" w:rsidRDefault="00C14B1E" w:rsidP="00C14B1E">
      <w:pPr>
        <w:ind w:firstLine="708"/>
        <w:contextualSpacing/>
        <w:rPr>
          <w:rFonts w:ascii="Arial" w:hAnsi="Arial" w:cs="Arial"/>
          <w:bCs/>
          <w:i/>
          <w:iCs/>
          <w:color w:val="000000" w:themeColor="text1"/>
          <w:sz w:val="22"/>
          <w:lang w:eastAsia="en-GB"/>
        </w:rPr>
      </w:pPr>
      <w:r w:rsidRPr="00EB07F5">
        <w:rPr>
          <w:rFonts w:ascii="Arial" w:hAnsi="Arial" w:cs="Arial"/>
          <w:bCs/>
          <w:i/>
          <w:iCs/>
          <w:color w:val="000000" w:themeColor="text1"/>
          <w:sz w:val="22"/>
          <w:lang w:eastAsia="en-GB"/>
        </w:rPr>
        <w:t>Prière de préciser si pertinent :</w:t>
      </w:r>
    </w:p>
    <w:p w14:paraId="67BA12D9" w14:textId="77777777" w:rsidR="00C14B1E" w:rsidRPr="00EB07F5" w:rsidRDefault="00C14B1E" w:rsidP="00C14B1E">
      <w:pPr>
        <w:ind w:firstLine="708"/>
        <w:contextualSpacing/>
        <w:rPr>
          <w:rFonts w:ascii="Arial" w:hAnsi="Arial" w:cs="Arial"/>
          <w:bCs/>
          <w:color w:val="000000" w:themeColor="text1"/>
          <w:sz w:val="22"/>
          <w:lang w:eastAsia="en-GB"/>
        </w:rPr>
      </w:pPr>
      <w:r w:rsidRPr="00EB07F5">
        <w:rPr>
          <w:rFonts w:ascii="Arial" w:hAnsi="Arial" w:cs="Arial"/>
          <w:bCs/>
          <w:color w:val="000000" w:themeColor="text1"/>
          <w:sz w:val="22"/>
          <w:lang w:eastAsia="en-GB"/>
        </w:rPr>
        <w:t>Exploitation et abus sexuels</w:t>
      </w:r>
      <w:r w:rsidRPr="00EB07F5">
        <w:rPr>
          <w:rFonts w:ascii="Arial" w:hAnsi="Arial" w:cs="Arial"/>
          <w:bCs/>
          <w:color w:val="000000" w:themeColor="text1"/>
          <w:sz w:val="22"/>
          <w:lang w:eastAsia="en-GB"/>
        </w:rPr>
        <w:tab/>
      </w:r>
      <w:r w:rsidRPr="00EB07F5">
        <w:rPr>
          <w:rFonts w:ascii="Arial" w:hAnsi="Arial" w:cs="Arial"/>
          <w:bCs/>
          <w:color w:val="000000" w:themeColor="text1"/>
          <w:sz w:val="22"/>
          <w:lang w:eastAsia="en-GB"/>
        </w:rPr>
        <w:tab/>
      </w:r>
      <w:r w:rsidRPr="00EB07F5">
        <w:rPr>
          <w:rFonts w:ascii="Arial" w:hAnsi="Arial" w:cs="Arial"/>
          <w:bCs/>
          <w:color w:val="000000" w:themeColor="text1"/>
          <w:sz w:val="22"/>
          <w:lang w:eastAsia="en-GB"/>
        </w:rPr>
        <w:sym w:font="Webdings" w:char="F063"/>
      </w:r>
    </w:p>
    <w:p w14:paraId="6871FE79" w14:textId="77777777" w:rsidR="00C14B1E" w:rsidRPr="00EB07F5" w:rsidRDefault="00C14B1E" w:rsidP="00C14B1E">
      <w:pPr>
        <w:ind w:firstLine="708"/>
        <w:contextualSpacing/>
        <w:rPr>
          <w:rFonts w:ascii="Arial" w:hAnsi="Arial" w:cs="Arial"/>
          <w:color w:val="000000" w:themeColor="text1"/>
          <w:sz w:val="22"/>
          <w:lang w:eastAsia="en-GB"/>
        </w:rPr>
      </w:pPr>
      <w:r w:rsidRPr="00EB07F5">
        <w:rPr>
          <w:rFonts w:ascii="Arial" w:hAnsi="Arial" w:cs="Arial"/>
          <w:bCs/>
          <w:color w:val="000000" w:themeColor="text1"/>
          <w:sz w:val="22"/>
          <w:lang w:eastAsia="en-GB"/>
        </w:rPr>
        <w:t>Harcèlement sexuel</w:t>
      </w:r>
      <w:r w:rsidRPr="00EB07F5">
        <w:rPr>
          <w:rFonts w:ascii="Arial" w:hAnsi="Arial" w:cs="Arial"/>
          <w:bCs/>
          <w:color w:val="000000" w:themeColor="text1"/>
          <w:sz w:val="22"/>
          <w:lang w:eastAsia="en-GB"/>
        </w:rPr>
        <w:tab/>
      </w:r>
      <w:r w:rsidRPr="00EB07F5">
        <w:rPr>
          <w:rFonts w:ascii="Arial" w:hAnsi="Arial" w:cs="Arial"/>
          <w:bCs/>
          <w:color w:val="000000" w:themeColor="text1"/>
          <w:sz w:val="22"/>
          <w:lang w:eastAsia="en-GB"/>
        </w:rPr>
        <w:tab/>
      </w:r>
      <w:r w:rsidRPr="00EB07F5">
        <w:rPr>
          <w:rFonts w:ascii="Arial" w:hAnsi="Arial" w:cs="Arial"/>
          <w:bCs/>
          <w:color w:val="000000" w:themeColor="text1"/>
          <w:sz w:val="22"/>
          <w:lang w:eastAsia="en-GB"/>
        </w:rPr>
        <w:tab/>
      </w:r>
      <w:r w:rsidRPr="00EB07F5">
        <w:rPr>
          <w:rFonts w:ascii="Arial" w:hAnsi="Arial" w:cs="Arial"/>
          <w:bCs/>
          <w:color w:val="000000" w:themeColor="text1"/>
          <w:sz w:val="22"/>
          <w:lang w:eastAsia="en-GB"/>
        </w:rPr>
        <w:tab/>
      </w:r>
      <w:r w:rsidRPr="00EB07F5">
        <w:rPr>
          <w:rFonts w:ascii="Arial" w:hAnsi="Arial" w:cs="Arial"/>
          <w:bCs/>
          <w:color w:val="000000" w:themeColor="text1"/>
          <w:sz w:val="22"/>
          <w:lang w:eastAsia="en-GB"/>
        </w:rPr>
        <w:sym w:font="Webdings" w:char="F063"/>
      </w:r>
    </w:p>
    <w:p w14:paraId="783C5A85" w14:textId="77777777" w:rsidR="00C14B1E" w:rsidRPr="00EB07F5" w:rsidRDefault="00C14B1E" w:rsidP="00C14B1E">
      <w:pPr>
        <w:contextualSpacing/>
        <w:rPr>
          <w:rFonts w:ascii="Arial" w:hAnsi="Arial" w:cs="Arial"/>
          <w:color w:val="000000"/>
          <w:sz w:val="22"/>
          <w:lang w:eastAsia="en-GB"/>
        </w:rPr>
      </w:pPr>
      <w:r w:rsidRPr="00EB07F5">
        <w:rPr>
          <w:rFonts w:ascii="Arial" w:hAnsi="Arial" w:cs="Arial"/>
          <w:color w:val="000000"/>
          <w:sz w:val="22"/>
          <w:lang w:eastAsia="en-GB"/>
        </w:rPr>
        <w:t>Agression physique</w:t>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3E69961B" w14:textId="77777777" w:rsidR="00C14B1E" w:rsidRPr="00EB07F5" w:rsidRDefault="00C14B1E" w:rsidP="00C14B1E">
      <w:pPr>
        <w:contextualSpacing/>
        <w:rPr>
          <w:rFonts w:ascii="Arial" w:hAnsi="Arial" w:cs="Arial"/>
          <w:color w:val="000000"/>
          <w:sz w:val="22"/>
          <w:lang w:eastAsia="en-GB"/>
        </w:rPr>
      </w:pPr>
      <w:r w:rsidRPr="00EB07F5">
        <w:rPr>
          <w:rFonts w:ascii="Arial" w:hAnsi="Arial" w:cs="Arial"/>
          <w:color w:val="000000"/>
          <w:sz w:val="22"/>
          <w:lang w:eastAsia="en-GB"/>
        </w:rPr>
        <w:t>Violence psychologique/émotionnelle</w:t>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73B051F6" w14:textId="77777777" w:rsidR="00C14B1E" w:rsidRPr="00EB07F5" w:rsidRDefault="00C14B1E" w:rsidP="00C14B1E">
      <w:pPr>
        <w:contextualSpacing/>
        <w:rPr>
          <w:rFonts w:ascii="Arial" w:hAnsi="Arial" w:cs="Arial"/>
          <w:color w:val="000000"/>
          <w:sz w:val="22"/>
          <w:lang w:eastAsia="en-GB"/>
        </w:rPr>
      </w:pPr>
      <w:r w:rsidRPr="00EB07F5">
        <w:rPr>
          <w:rFonts w:ascii="Arial" w:hAnsi="Arial" w:cs="Arial"/>
          <w:color w:val="000000"/>
          <w:sz w:val="22"/>
          <w:lang w:eastAsia="en-GB"/>
        </w:rPr>
        <w:t>Mariage forcé</w:t>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4E45477F" w14:textId="77777777" w:rsidR="00C14B1E" w:rsidRPr="00EB07F5" w:rsidRDefault="00C14B1E" w:rsidP="00C14B1E">
      <w:pPr>
        <w:spacing w:line="276" w:lineRule="auto"/>
        <w:rPr>
          <w:rFonts w:ascii="Arial" w:hAnsi="Arial" w:cs="Arial"/>
          <w:color w:val="000000"/>
          <w:sz w:val="22"/>
          <w:lang w:eastAsia="en-GB"/>
        </w:rPr>
      </w:pPr>
      <w:r w:rsidRPr="00EB07F5">
        <w:rPr>
          <w:rFonts w:ascii="Arial" w:hAnsi="Arial" w:cs="Arial"/>
          <w:sz w:val="22"/>
          <w:lang w:eastAsia="en-GB"/>
        </w:rPr>
        <w:t>Déni</w:t>
      </w:r>
      <w:r w:rsidRPr="00EB07F5">
        <w:rPr>
          <w:rFonts w:ascii="Arial" w:hAnsi="Arial" w:cs="Arial"/>
          <w:color w:val="000000"/>
          <w:sz w:val="22"/>
          <w:lang w:eastAsia="en-GB"/>
        </w:rPr>
        <w:t xml:space="preserve"> de services, ressources ou opportunités</w:t>
      </w:r>
      <w:r w:rsidRPr="00EB07F5">
        <w:rPr>
          <w:rFonts w:ascii="Arial" w:hAnsi="Arial" w:cs="Arial"/>
          <w:color w:val="000000"/>
          <w:sz w:val="22"/>
          <w:lang w:eastAsia="en-GB"/>
        </w:rPr>
        <w:tab/>
      </w:r>
      <w:r w:rsidRPr="00EB07F5">
        <w:rPr>
          <w:rFonts w:ascii="Arial" w:hAnsi="Arial" w:cs="Arial"/>
          <w:bCs/>
          <w:sz w:val="22"/>
          <w:lang w:eastAsia="en-GB"/>
        </w:rPr>
        <w:sym w:font="Webdings" w:char="F063"/>
      </w:r>
    </w:p>
    <w:p w14:paraId="52D4BA2A" w14:textId="77777777" w:rsidR="00C14B1E" w:rsidRPr="00EB07F5" w:rsidRDefault="00C14B1E" w:rsidP="00C14B1E">
      <w:pPr>
        <w:spacing w:line="276" w:lineRule="auto"/>
        <w:rPr>
          <w:rFonts w:ascii="Arial" w:hAnsi="Arial" w:cs="Arial"/>
          <w:sz w:val="22"/>
          <w:lang w:eastAsia="en-GB"/>
        </w:rPr>
      </w:pPr>
      <w:r w:rsidRPr="00EB07F5">
        <w:rPr>
          <w:rFonts w:ascii="Arial" w:hAnsi="Arial" w:cs="Arial"/>
          <w:sz w:val="22"/>
          <w:lang w:eastAsia="en-GB"/>
        </w:rPr>
        <w:t xml:space="preserve">Le/la plaignant(e) a-t-il/elle </w:t>
      </w:r>
      <w:proofErr w:type="spellStart"/>
      <w:r w:rsidRPr="00EB07F5">
        <w:rPr>
          <w:rFonts w:ascii="Arial" w:hAnsi="Arial" w:cs="Arial"/>
          <w:sz w:val="22"/>
          <w:lang w:eastAsia="en-GB"/>
        </w:rPr>
        <w:t>reçu</w:t>
      </w:r>
      <w:proofErr w:type="spellEnd"/>
      <w:r w:rsidRPr="00EB07F5">
        <w:rPr>
          <w:rFonts w:ascii="Arial" w:hAnsi="Arial" w:cs="Arial"/>
          <w:sz w:val="22"/>
          <w:lang w:eastAsia="en-GB"/>
        </w:rPr>
        <w:t xml:space="preserve"> des services (y compris le référencement vers d’autres prestataires de services) ? </w:t>
      </w:r>
      <w:r w:rsidRPr="00EB07F5">
        <w:rPr>
          <w:rFonts w:ascii="Arial" w:hAnsi="Arial" w:cs="Arial"/>
          <w:sz w:val="22"/>
          <w:lang w:eastAsia="en-GB"/>
        </w:rPr>
        <w:tab/>
        <w:t xml:space="preserve">Oui </w:t>
      </w:r>
      <w:r w:rsidRPr="00EB07F5">
        <w:rPr>
          <w:rFonts w:ascii="Arial" w:hAnsi="Arial" w:cs="Arial"/>
          <w:bCs/>
          <w:sz w:val="22"/>
          <w:lang w:eastAsia="en-GB"/>
        </w:rPr>
        <w:sym w:font="Webdings" w:char="F063"/>
      </w:r>
      <w:r w:rsidRPr="00EB07F5">
        <w:rPr>
          <w:rFonts w:ascii="Arial" w:hAnsi="Arial" w:cs="Arial"/>
          <w:bCs/>
          <w:sz w:val="22"/>
          <w:lang w:eastAsia="en-GB"/>
        </w:rPr>
        <w:tab/>
      </w:r>
      <w:r w:rsidRPr="00EB07F5">
        <w:rPr>
          <w:rFonts w:ascii="Arial" w:hAnsi="Arial" w:cs="Arial"/>
          <w:sz w:val="22"/>
          <w:lang w:eastAsia="en-GB"/>
        </w:rPr>
        <w:tab/>
        <w:t xml:space="preserve">Non </w:t>
      </w:r>
      <w:r w:rsidRPr="00EB07F5">
        <w:rPr>
          <w:rFonts w:ascii="Arial" w:hAnsi="Arial" w:cs="Arial"/>
          <w:bCs/>
          <w:sz w:val="22"/>
          <w:lang w:eastAsia="en-GB"/>
        </w:rPr>
        <w:sym w:font="Webdings" w:char="F063"/>
      </w:r>
    </w:p>
    <w:p w14:paraId="45F6ADBB" w14:textId="77777777" w:rsidR="00C14B1E" w:rsidRPr="00EB07F5" w:rsidRDefault="00C14B1E" w:rsidP="00C14B1E">
      <w:pPr>
        <w:spacing w:line="276" w:lineRule="auto"/>
        <w:rPr>
          <w:rFonts w:ascii="Arial" w:hAnsi="Arial" w:cs="Arial"/>
          <w:sz w:val="22"/>
          <w:lang w:eastAsia="en-GB"/>
        </w:rPr>
      </w:pPr>
      <w:r w:rsidRPr="00EB07F5">
        <w:rPr>
          <w:rFonts w:ascii="Arial" w:hAnsi="Arial" w:cs="Arial"/>
          <w:sz w:val="22"/>
          <w:lang w:eastAsia="en-GB"/>
        </w:rPr>
        <w:t xml:space="preserve">SI OUI, préciser les services reçus : </w:t>
      </w:r>
    </w:p>
    <w:p w14:paraId="2373BBEC"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Médicaux</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r w:rsidRPr="00EB07F5">
        <w:rPr>
          <w:rFonts w:ascii="Arial" w:hAnsi="Arial" w:cs="Arial"/>
          <w:bCs/>
          <w:sz w:val="22"/>
          <w:lang w:eastAsia="en-GB"/>
        </w:rPr>
        <w:t xml:space="preserve">  Date :</w:t>
      </w:r>
    </w:p>
    <w:p w14:paraId="29FD102C"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Psychosociaux</w:t>
      </w:r>
      <w:r w:rsidRPr="00EB07F5">
        <w:rPr>
          <w:rFonts w:ascii="Arial" w:hAnsi="Arial" w:cs="Arial"/>
          <w:sz w:val="22"/>
          <w:lang w:eastAsia="en-GB"/>
        </w:rPr>
        <w:tab/>
      </w:r>
      <w:r w:rsidRPr="00EB07F5">
        <w:rPr>
          <w:rFonts w:ascii="Arial" w:hAnsi="Arial" w:cs="Arial"/>
          <w:bCs/>
          <w:sz w:val="22"/>
          <w:lang w:eastAsia="en-GB"/>
        </w:rPr>
        <w:sym w:font="Webdings" w:char="F063"/>
      </w:r>
      <w:r w:rsidRPr="00EB07F5">
        <w:rPr>
          <w:rFonts w:ascii="Arial" w:hAnsi="Arial" w:cs="Arial"/>
          <w:bCs/>
          <w:sz w:val="22"/>
          <w:lang w:eastAsia="en-GB"/>
        </w:rPr>
        <w:t xml:space="preserve">  Date :</w:t>
      </w:r>
    </w:p>
    <w:p w14:paraId="6C622DBD"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Juridiques</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r w:rsidRPr="00EB07F5">
        <w:rPr>
          <w:rFonts w:ascii="Arial" w:hAnsi="Arial" w:cs="Arial"/>
          <w:bCs/>
          <w:sz w:val="22"/>
          <w:lang w:eastAsia="en-GB"/>
        </w:rPr>
        <w:t xml:space="preserve">  Date :</w:t>
      </w:r>
    </w:p>
    <w:p w14:paraId="0D81AFFD"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De sûreté/sécurité</w:t>
      </w:r>
      <w:r w:rsidRPr="00EB07F5">
        <w:rPr>
          <w:rFonts w:ascii="Arial" w:hAnsi="Arial" w:cs="Arial"/>
          <w:sz w:val="22"/>
          <w:lang w:eastAsia="en-GB"/>
        </w:rPr>
        <w:tab/>
      </w:r>
      <w:r w:rsidRPr="00EB07F5">
        <w:rPr>
          <w:rFonts w:ascii="Arial" w:hAnsi="Arial" w:cs="Arial"/>
          <w:bCs/>
          <w:sz w:val="22"/>
          <w:lang w:eastAsia="en-GB"/>
        </w:rPr>
        <w:sym w:font="Webdings" w:char="F063"/>
      </w:r>
      <w:r w:rsidRPr="00EB07F5">
        <w:rPr>
          <w:rFonts w:ascii="Arial" w:hAnsi="Arial" w:cs="Arial"/>
          <w:bCs/>
          <w:sz w:val="22"/>
          <w:lang w:eastAsia="en-GB"/>
        </w:rPr>
        <w:t xml:space="preserve">  Date :</w:t>
      </w:r>
    </w:p>
    <w:p w14:paraId="434927FE"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Autres</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r w:rsidRPr="00EB07F5">
        <w:rPr>
          <w:rFonts w:ascii="Arial" w:hAnsi="Arial" w:cs="Arial"/>
          <w:sz w:val="22"/>
          <w:lang w:eastAsia="en-GB"/>
        </w:rPr>
        <w:t xml:space="preserve">  Veuillez spécifier :</w:t>
      </w:r>
      <w:r w:rsidRPr="00EB07F5">
        <w:rPr>
          <w:rFonts w:ascii="Arial" w:hAnsi="Arial" w:cs="Arial"/>
          <w:sz w:val="22"/>
          <w:lang w:eastAsia="en-GB"/>
        </w:rPr>
        <w:tab/>
      </w:r>
      <w:r w:rsidRPr="00EB07F5">
        <w:rPr>
          <w:rFonts w:ascii="Arial" w:hAnsi="Arial" w:cs="Arial"/>
          <w:sz w:val="22"/>
          <w:lang w:eastAsia="en-GB"/>
        </w:rPr>
        <w:tab/>
        <w:t>Date :</w:t>
      </w:r>
    </w:p>
    <w:p w14:paraId="6890261E" w14:textId="77777777" w:rsidR="00C14B1E" w:rsidRPr="00EB07F5" w:rsidRDefault="00C14B1E" w:rsidP="00C14B1E">
      <w:pPr>
        <w:rPr>
          <w:rFonts w:ascii="Arial" w:hAnsi="Arial" w:cs="Arial"/>
          <w:sz w:val="22"/>
          <w:lang w:eastAsia="en-GB"/>
        </w:rPr>
      </w:pPr>
    </w:p>
    <w:p w14:paraId="7D134DD9" w14:textId="77777777" w:rsidR="00C14B1E" w:rsidRPr="00EB07F5" w:rsidRDefault="00C14B1E" w:rsidP="00C14B1E">
      <w:pPr>
        <w:spacing w:line="276" w:lineRule="auto"/>
        <w:rPr>
          <w:rFonts w:ascii="Arial" w:hAnsi="Arial" w:cs="Arial"/>
          <w:sz w:val="22"/>
          <w:lang w:eastAsia="en-GB"/>
        </w:rPr>
      </w:pPr>
      <w:r w:rsidRPr="00EB07F5">
        <w:rPr>
          <w:rFonts w:ascii="Arial" w:hAnsi="Arial" w:cs="Arial"/>
          <w:sz w:val="22"/>
          <w:lang w:eastAsia="en-GB"/>
        </w:rPr>
        <w:t xml:space="preserve">Est-ce que le/la victime, si différent(e) du/de la plaignant(e), a reçu des services (y compris le référencement vers d’autres fournisseurs de services) ?  </w:t>
      </w:r>
    </w:p>
    <w:p w14:paraId="689E6ED2" w14:textId="77777777" w:rsidR="00C14B1E" w:rsidRPr="00EB07F5" w:rsidRDefault="00C14B1E" w:rsidP="00C14B1E">
      <w:pPr>
        <w:spacing w:line="276" w:lineRule="auto"/>
        <w:rPr>
          <w:rFonts w:ascii="Arial" w:hAnsi="Arial" w:cs="Arial"/>
          <w:sz w:val="22"/>
          <w:lang w:eastAsia="en-GB"/>
        </w:rPr>
      </w:pPr>
      <w:r w:rsidRPr="00EB07F5">
        <w:rPr>
          <w:rFonts w:ascii="Arial" w:hAnsi="Arial" w:cs="Arial"/>
          <w:sz w:val="22"/>
          <w:lang w:eastAsia="en-GB"/>
        </w:rPr>
        <w:t xml:space="preserve">Oui   </w:t>
      </w:r>
      <w:r w:rsidRPr="00EB07F5">
        <w:rPr>
          <w:rFonts w:ascii="Arial" w:hAnsi="Arial" w:cs="Arial"/>
          <w:bCs/>
          <w:sz w:val="22"/>
          <w:lang w:eastAsia="en-GB"/>
        </w:rPr>
        <w:sym w:font="Webdings" w:char="F063"/>
      </w:r>
      <w:r w:rsidRPr="00EB07F5">
        <w:rPr>
          <w:rFonts w:ascii="Arial" w:hAnsi="Arial" w:cs="Arial"/>
          <w:bCs/>
          <w:sz w:val="22"/>
          <w:lang w:eastAsia="en-GB"/>
        </w:rPr>
        <w:tab/>
      </w:r>
      <w:r w:rsidRPr="00EB07F5">
        <w:rPr>
          <w:rFonts w:ascii="Arial" w:hAnsi="Arial" w:cs="Arial"/>
          <w:sz w:val="22"/>
          <w:lang w:eastAsia="en-GB"/>
        </w:rPr>
        <w:t xml:space="preserve">Non   </w:t>
      </w:r>
      <w:r w:rsidRPr="00EB07F5">
        <w:rPr>
          <w:rFonts w:ascii="Arial" w:hAnsi="Arial" w:cs="Arial"/>
          <w:bCs/>
          <w:sz w:val="22"/>
          <w:lang w:eastAsia="en-GB"/>
        </w:rPr>
        <w:sym w:font="Webdings" w:char="F063"/>
      </w:r>
      <w:r w:rsidRPr="00EB07F5">
        <w:rPr>
          <w:rFonts w:ascii="Arial" w:hAnsi="Arial" w:cs="Arial"/>
          <w:bCs/>
          <w:sz w:val="22"/>
          <w:lang w:eastAsia="en-GB"/>
        </w:rPr>
        <w:tab/>
      </w:r>
      <w:r w:rsidRPr="00EB07F5">
        <w:rPr>
          <w:rFonts w:ascii="Arial" w:hAnsi="Arial" w:cs="Arial"/>
          <w:bCs/>
          <w:sz w:val="22"/>
          <w:lang w:eastAsia="en-GB"/>
        </w:rPr>
        <w:tab/>
        <w:t xml:space="preserve">Inconnu  </w:t>
      </w:r>
      <w:r w:rsidRPr="00EB07F5">
        <w:rPr>
          <w:rFonts w:ascii="Arial" w:hAnsi="Arial" w:cs="Arial"/>
          <w:bCs/>
          <w:sz w:val="22"/>
          <w:lang w:eastAsia="en-GB"/>
        </w:rPr>
        <w:sym w:font="Webdings" w:char="F063"/>
      </w:r>
    </w:p>
    <w:p w14:paraId="210E6B32" w14:textId="77777777" w:rsidR="00C14B1E" w:rsidRPr="00EB07F5" w:rsidRDefault="00C14B1E" w:rsidP="00C14B1E">
      <w:pPr>
        <w:spacing w:line="276" w:lineRule="auto"/>
        <w:rPr>
          <w:rFonts w:ascii="Arial" w:hAnsi="Arial" w:cs="Arial"/>
          <w:sz w:val="22"/>
          <w:lang w:eastAsia="en-GB"/>
        </w:rPr>
      </w:pPr>
      <w:r w:rsidRPr="00EB07F5">
        <w:rPr>
          <w:rFonts w:ascii="Arial" w:hAnsi="Arial" w:cs="Arial"/>
          <w:sz w:val="22"/>
          <w:lang w:eastAsia="en-GB"/>
        </w:rPr>
        <w:t xml:space="preserve">SI OUI, préciser les services reçus : </w:t>
      </w:r>
    </w:p>
    <w:p w14:paraId="41332F23"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Médicaux</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63A4209D"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Psychosociaux</w:t>
      </w:r>
      <w:r w:rsidRPr="00EB07F5">
        <w:rPr>
          <w:rFonts w:ascii="Arial" w:hAnsi="Arial" w:cs="Arial"/>
          <w:sz w:val="22"/>
          <w:lang w:eastAsia="en-GB"/>
        </w:rPr>
        <w:tab/>
      </w:r>
      <w:r w:rsidRPr="00EB07F5">
        <w:rPr>
          <w:rFonts w:ascii="Arial" w:hAnsi="Arial" w:cs="Arial"/>
          <w:bCs/>
          <w:sz w:val="22"/>
          <w:lang w:eastAsia="en-GB"/>
        </w:rPr>
        <w:sym w:font="Webdings" w:char="F063"/>
      </w:r>
    </w:p>
    <w:p w14:paraId="2A840B24"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Juridiques</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p>
    <w:p w14:paraId="26AC3155"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De sûreté/sécurité</w:t>
      </w:r>
      <w:r w:rsidRPr="00EB07F5">
        <w:rPr>
          <w:rFonts w:ascii="Arial" w:hAnsi="Arial" w:cs="Arial"/>
          <w:sz w:val="22"/>
          <w:lang w:eastAsia="en-GB"/>
        </w:rPr>
        <w:tab/>
      </w:r>
      <w:r w:rsidRPr="00EB07F5">
        <w:rPr>
          <w:rFonts w:ascii="Arial" w:hAnsi="Arial" w:cs="Arial"/>
          <w:bCs/>
          <w:sz w:val="22"/>
          <w:lang w:eastAsia="en-GB"/>
        </w:rPr>
        <w:sym w:font="Webdings" w:char="F063"/>
      </w:r>
    </w:p>
    <w:p w14:paraId="36ED47C5"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Autres</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r w:rsidRPr="00EB07F5">
        <w:rPr>
          <w:rFonts w:ascii="Arial" w:hAnsi="Arial" w:cs="Arial"/>
          <w:sz w:val="22"/>
          <w:lang w:eastAsia="en-GB"/>
        </w:rPr>
        <w:t xml:space="preserve">  Veuillez spécifier :</w:t>
      </w:r>
    </w:p>
    <w:p w14:paraId="47E72BC1" w14:textId="77777777" w:rsidR="00C14B1E" w:rsidRPr="00EB07F5" w:rsidRDefault="00C14B1E" w:rsidP="00C14B1E">
      <w:pPr>
        <w:rPr>
          <w:rFonts w:ascii="Arial" w:hAnsi="Arial" w:cs="Arial"/>
          <w:sz w:val="22"/>
        </w:rPr>
      </w:pPr>
    </w:p>
    <w:p w14:paraId="0A866721" w14:textId="77777777" w:rsidR="00C14B1E" w:rsidRPr="00EB07F5" w:rsidRDefault="00C14B1E" w:rsidP="00C14B1E">
      <w:pPr>
        <w:spacing w:line="276" w:lineRule="auto"/>
        <w:rPr>
          <w:rFonts w:ascii="Arial" w:hAnsi="Arial" w:cs="Arial"/>
          <w:sz w:val="22"/>
        </w:rPr>
      </w:pPr>
      <w:r w:rsidRPr="00EB07F5">
        <w:rPr>
          <w:rFonts w:ascii="Arial" w:hAnsi="Arial" w:cs="Arial"/>
          <w:sz w:val="22"/>
        </w:rPr>
        <w:t xml:space="preserve">Date de clôture de la </w:t>
      </w:r>
      <w:r w:rsidRPr="00EB07F5">
        <w:rPr>
          <w:rFonts w:ascii="Arial" w:hAnsi="Arial" w:cs="Arial"/>
          <w:sz w:val="22"/>
          <w:lang w:eastAsia="en-GB"/>
        </w:rPr>
        <w:t>vérification</w:t>
      </w:r>
      <w:r w:rsidRPr="00EB07F5">
        <w:rPr>
          <w:rFonts w:ascii="Arial" w:hAnsi="Arial" w:cs="Arial"/>
          <w:sz w:val="22"/>
        </w:rPr>
        <w:t> :</w:t>
      </w:r>
    </w:p>
    <w:p w14:paraId="612F128F" w14:textId="77777777" w:rsidR="00C14B1E" w:rsidRPr="00EB07F5" w:rsidRDefault="00C14B1E" w:rsidP="00C14B1E">
      <w:pPr>
        <w:spacing w:line="276" w:lineRule="auto"/>
        <w:rPr>
          <w:rFonts w:ascii="Arial" w:hAnsi="Arial" w:cs="Arial"/>
          <w:sz w:val="22"/>
        </w:rPr>
      </w:pPr>
      <w:r w:rsidRPr="00EB07F5">
        <w:rPr>
          <w:rFonts w:ascii="Arial" w:hAnsi="Arial" w:cs="Arial"/>
          <w:sz w:val="22"/>
        </w:rPr>
        <w:t>Date de notification du gestionnaire de l’auteur :</w:t>
      </w:r>
    </w:p>
    <w:p w14:paraId="65E7F347" w14:textId="77777777" w:rsidR="00C14B1E" w:rsidRPr="00EB07F5" w:rsidRDefault="00C14B1E" w:rsidP="00C14B1E">
      <w:pPr>
        <w:rPr>
          <w:rFonts w:ascii="Arial" w:hAnsi="Arial" w:cs="Arial"/>
          <w:sz w:val="22"/>
        </w:rPr>
      </w:pPr>
      <w:r w:rsidRPr="00EB07F5">
        <w:rPr>
          <w:rFonts w:ascii="Arial" w:hAnsi="Arial" w:cs="Arial"/>
          <w:sz w:val="22"/>
        </w:rPr>
        <w:t>Nom du gestionnaire :</w:t>
      </w:r>
    </w:p>
    <w:p w14:paraId="0E6CEA40" w14:textId="77777777" w:rsidR="00C14B1E" w:rsidRPr="00EB07F5" w:rsidRDefault="00C14B1E" w:rsidP="00C14B1E">
      <w:pPr>
        <w:spacing w:line="276" w:lineRule="auto"/>
        <w:rPr>
          <w:rFonts w:ascii="Arial" w:hAnsi="Arial" w:cs="Arial"/>
          <w:sz w:val="22"/>
        </w:rPr>
      </w:pPr>
      <w:r w:rsidRPr="00EB07F5">
        <w:rPr>
          <w:rFonts w:ascii="Arial" w:hAnsi="Arial" w:cs="Arial"/>
          <w:sz w:val="22"/>
        </w:rPr>
        <w:t>Date de notification du/de la plaignant(e) des résultats :</w:t>
      </w:r>
    </w:p>
    <w:p w14:paraId="03634B9B" w14:textId="77777777" w:rsidR="00C14B1E" w:rsidRPr="00EB07F5" w:rsidRDefault="00C14B1E" w:rsidP="00C14B1E">
      <w:pPr>
        <w:spacing w:line="276" w:lineRule="auto"/>
        <w:rPr>
          <w:rFonts w:ascii="Arial" w:hAnsi="Arial" w:cs="Arial"/>
          <w:sz w:val="22"/>
        </w:rPr>
      </w:pPr>
      <w:r w:rsidRPr="00EB07F5">
        <w:rPr>
          <w:rFonts w:ascii="Arial" w:hAnsi="Arial" w:cs="Arial"/>
          <w:sz w:val="22"/>
        </w:rPr>
        <w:t xml:space="preserve">Notification de la mise en œuvre des actions reçue : </w:t>
      </w:r>
      <w:r w:rsidRPr="00EB07F5">
        <w:rPr>
          <w:rFonts w:ascii="Arial" w:hAnsi="Arial" w:cs="Arial"/>
          <w:sz w:val="22"/>
        </w:rPr>
        <w:tab/>
        <w:t xml:space="preserve">Oui </w:t>
      </w:r>
      <w:r w:rsidRPr="00EB07F5">
        <w:rPr>
          <w:rFonts w:ascii="Arial" w:hAnsi="Arial" w:cs="Arial"/>
          <w:bCs/>
          <w:sz w:val="22"/>
          <w:lang w:eastAsia="en-GB"/>
        </w:rPr>
        <w:sym w:font="Webdings" w:char="F063"/>
      </w:r>
      <w:r w:rsidRPr="00EB07F5">
        <w:rPr>
          <w:rFonts w:ascii="Arial" w:hAnsi="Arial" w:cs="Arial"/>
          <w:bCs/>
          <w:sz w:val="22"/>
          <w:lang w:eastAsia="en-GB"/>
        </w:rPr>
        <w:tab/>
      </w:r>
      <w:r w:rsidRPr="00EB07F5">
        <w:rPr>
          <w:rFonts w:ascii="Arial" w:hAnsi="Arial" w:cs="Arial"/>
          <w:sz w:val="22"/>
        </w:rPr>
        <w:tab/>
        <w:t xml:space="preserve">Non </w:t>
      </w:r>
      <w:r w:rsidRPr="00EB07F5">
        <w:rPr>
          <w:rFonts w:ascii="Arial" w:hAnsi="Arial" w:cs="Arial"/>
          <w:bCs/>
          <w:sz w:val="22"/>
          <w:lang w:eastAsia="en-GB"/>
        </w:rPr>
        <w:sym w:font="Webdings" w:char="F063"/>
      </w:r>
    </w:p>
    <w:p w14:paraId="13582F2F" w14:textId="77777777" w:rsidR="00C14B1E" w:rsidRPr="00EB07F5" w:rsidRDefault="00C14B1E" w:rsidP="00C14B1E">
      <w:pPr>
        <w:rPr>
          <w:rFonts w:ascii="Arial" w:hAnsi="Arial" w:cs="Arial"/>
          <w:sz w:val="22"/>
        </w:rPr>
      </w:pPr>
      <w:r w:rsidRPr="00EB07F5">
        <w:rPr>
          <w:rFonts w:ascii="Arial" w:hAnsi="Arial" w:cs="Arial"/>
          <w:sz w:val="22"/>
        </w:rPr>
        <w:t xml:space="preserve">Date de la réception : </w:t>
      </w:r>
    </w:p>
    <w:p w14:paraId="3916E88E" w14:textId="77777777" w:rsidR="00C14B1E" w:rsidRPr="00EB07F5" w:rsidRDefault="00C14B1E" w:rsidP="00C14B1E">
      <w:pPr>
        <w:rPr>
          <w:rFonts w:ascii="Arial" w:hAnsi="Arial" w:cs="Arial"/>
          <w:sz w:val="22"/>
        </w:rPr>
      </w:pPr>
      <w:r w:rsidRPr="00EB07F5">
        <w:rPr>
          <w:rFonts w:ascii="Arial" w:hAnsi="Arial" w:cs="Arial"/>
          <w:sz w:val="22"/>
        </w:rPr>
        <w:t>Action adoptée :</w:t>
      </w:r>
    </w:p>
    <w:p w14:paraId="3EE45831"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Aucune action/sanction</w:t>
      </w:r>
      <w:r w:rsidRPr="00EB07F5">
        <w:rPr>
          <w:rFonts w:ascii="Arial" w:hAnsi="Arial" w:cs="Arial"/>
          <w:sz w:val="22"/>
          <w:lang w:eastAsia="en-GB"/>
        </w:rPr>
        <w:tab/>
        <w:t xml:space="preserve">  </w:t>
      </w:r>
      <w:r w:rsidRPr="00EB07F5">
        <w:rPr>
          <w:rFonts w:ascii="Arial" w:hAnsi="Arial" w:cs="Arial"/>
          <w:bCs/>
          <w:sz w:val="22"/>
          <w:lang w:eastAsia="en-GB"/>
        </w:rPr>
        <w:sym w:font="Webdings" w:char="F063"/>
      </w:r>
    </w:p>
    <w:p w14:paraId="59182A03"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Blâme</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sz w:val="22"/>
          <w:lang w:eastAsia="en-GB"/>
        </w:rPr>
        <w:tab/>
        <w:t xml:space="preserve">  </w:t>
      </w:r>
      <w:r w:rsidRPr="00EB07F5">
        <w:rPr>
          <w:rFonts w:ascii="Arial" w:hAnsi="Arial" w:cs="Arial"/>
          <w:bCs/>
          <w:sz w:val="22"/>
          <w:lang w:eastAsia="en-GB"/>
        </w:rPr>
        <w:sym w:font="Webdings" w:char="F063"/>
      </w:r>
    </w:p>
    <w:p w14:paraId="0F10A99B"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Réprimande</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sz w:val="22"/>
          <w:lang w:eastAsia="en-GB"/>
        </w:rPr>
        <w:tab/>
        <w:t xml:space="preserve">  </w:t>
      </w:r>
      <w:r w:rsidRPr="00EB07F5">
        <w:rPr>
          <w:rFonts w:ascii="Arial" w:hAnsi="Arial" w:cs="Arial"/>
          <w:bCs/>
          <w:sz w:val="22"/>
          <w:lang w:eastAsia="en-GB"/>
        </w:rPr>
        <w:sym w:font="Webdings" w:char="F063"/>
      </w:r>
    </w:p>
    <w:p w14:paraId="0D476419"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Mise à pied</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sz w:val="22"/>
          <w:lang w:eastAsia="en-GB"/>
        </w:rPr>
        <w:tab/>
        <w:t xml:space="preserve">  </w:t>
      </w:r>
      <w:r w:rsidRPr="00EB07F5">
        <w:rPr>
          <w:rFonts w:ascii="Arial" w:hAnsi="Arial" w:cs="Arial"/>
          <w:bCs/>
          <w:sz w:val="22"/>
          <w:lang w:eastAsia="en-GB"/>
        </w:rPr>
        <w:sym w:font="Webdings" w:char="F063"/>
      </w:r>
    </w:p>
    <w:p w14:paraId="06D7BCD2"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 xml:space="preserve">Licenciement avec préavis  </w:t>
      </w:r>
      <w:r w:rsidRPr="00EB07F5">
        <w:rPr>
          <w:rFonts w:ascii="Arial" w:hAnsi="Arial" w:cs="Arial"/>
          <w:bCs/>
          <w:sz w:val="22"/>
          <w:lang w:eastAsia="en-GB"/>
        </w:rPr>
        <w:sym w:font="Webdings" w:char="F063"/>
      </w:r>
    </w:p>
    <w:p w14:paraId="1D737E70"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Licenciement sans préavis</w:t>
      </w:r>
      <w:r w:rsidRPr="00EB07F5">
        <w:rPr>
          <w:rFonts w:ascii="Arial" w:hAnsi="Arial" w:cs="Arial"/>
          <w:sz w:val="22"/>
          <w:lang w:eastAsia="en-GB"/>
        </w:rPr>
        <w:tab/>
      </w:r>
      <w:r w:rsidRPr="00EB07F5">
        <w:rPr>
          <w:rFonts w:ascii="Arial" w:hAnsi="Arial" w:cs="Arial"/>
          <w:bCs/>
          <w:sz w:val="22"/>
          <w:lang w:eastAsia="en-GB"/>
        </w:rPr>
        <w:sym w:font="Webdings" w:char="F063"/>
      </w:r>
    </w:p>
    <w:p w14:paraId="72C6405D" w14:textId="77777777" w:rsidR="00C14B1E" w:rsidRPr="00EB07F5" w:rsidRDefault="00C14B1E" w:rsidP="00C14B1E">
      <w:pPr>
        <w:contextualSpacing/>
        <w:rPr>
          <w:rFonts w:ascii="Arial" w:hAnsi="Arial" w:cs="Arial"/>
          <w:sz w:val="22"/>
          <w:lang w:eastAsia="en-GB"/>
        </w:rPr>
      </w:pPr>
      <w:r w:rsidRPr="00EB07F5">
        <w:rPr>
          <w:rFonts w:ascii="Arial" w:hAnsi="Arial" w:cs="Arial"/>
          <w:sz w:val="22"/>
          <w:lang w:eastAsia="en-GB"/>
        </w:rPr>
        <w:t>Autres actions</w:t>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sz w:val="22"/>
          <w:lang w:eastAsia="en-GB"/>
        </w:rPr>
        <w:tab/>
      </w:r>
      <w:r w:rsidRPr="00EB07F5">
        <w:rPr>
          <w:rFonts w:ascii="Arial" w:hAnsi="Arial" w:cs="Arial"/>
          <w:bCs/>
          <w:sz w:val="22"/>
          <w:lang w:eastAsia="en-GB"/>
        </w:rPr>
        <w:sym w:font="Webdings" w:char="F063"/>
      </w:r>
      <w:r w:rsidRPr="00EB07F5">
        <w:rPr>
          <w:rFonts w:ascii="Arial" w:hAnsi="Arial" w:cs="Arial"/>
          <w:bCs/>
          <w:sz w:val="22"/>
          <w:lang w:eastAsia="en-GB"/>
        </w:rPr>
        <w:t xml:space="preserve">  Veuillez préciser :</w:t>
      </w:r>
    </w:p>
    <w:p w14:paraId="3AA01A09" w14:textId="77777777" w:rsidR="00C14B1E" w:rsidRPr="00EB07F5" w:rsidRDefault="00C14B1E" w:rsidP="00C14B1E">
      <w:pPr>
        <w:rPr>
          <w:rFonts w:ascii="Arial" w:hAnsi="Arial" w:cs="Arial"/>
          <w:sz w:val="22"/>
        </w:rPr>
      </w:pPr>
    </w:p>
    <w:p w14:paraId="2B1394A0" w14:textId="77777777" w:rsidR="00C14B1E" w:rsidRPr="00EB07F5" w:rsidRDefault="00C14B1E" w:rsidP="00C14B1E">
      <w:pPr>
        <w:rPr>
          <w:rFonts w:ascii="Arial" w:hAnsi="Arial" w:cs="Arial"/>
          <w:sz w:val="22"/>
        </w:rPr>
      </w:pPr>
      <w:r w:rsidRPr="00EB07F5">
        <w:rPr>
          <w:rFonts w:ascii="Arial" w:hAnsi="Arial" w:cs="Arial"/>
          <w:sz w:val="22"/>
        </w:rPr>
        <w:t xml:space="preserve">Mise en œuvre de l’action/sanction vérifiée : </w:t>
      </w:r>
      <w:r w:rsidRPr="00EB07F5">
        <w:rPr>
          <w:rFonts w:ascii="Arial" w:hAnsi="Arial" w:cs="Arial"/>
          <w:sz w:val="22"/>
        </w:rPr>
        <w:tab/>
        <w:t xml:space="preserve">Oui </w:t>
      </w:r>
      <w:r w:rsidRPr="00EB07F5">
        <w:rPr>
          <w:rFonts w:ascii="Arial" w:hAnsi="Arial" w:cs="Arial"/>
          <w:bCs/>
          <w:sz w:val="22"/>
          <w:lang w:eastAsia="en-GB"/>
        </w:rPr>
        <w:sym w:font="Webdings" w:char="F063"/>
      </w:r>
      <w:r w:rsidRPr="00EB07F5">
        <w:rPr>
          <w:rFonts w:ascii="Arial" w:hAnsi="Arial" w:cs="Arial"/>
          <w:sz w:val="22"/>
        </w:rPr>
        <w:t xml:space="preserve">   Non </w:t>
      </w:r>
      <w:r w:rsidRPr="00EB07F5">
        <w:rPr>
          <w:rFonts w:ascii="Arial" w:hAnsi="Arial" w:cs="Arial"/>
          <w:bCs/>
          <w:sz w:val="22"/>
          <w:lang w:eastAsia="en-GB"/>
        </w:rPr>
        <w:sym w:font="Webdings" w:char="F063"/>
      </w:r>
      <w:r w:rsidRPr="00EB07F5">
        <w:rPr>
          <w:rFonts w:ascii="Arial" w:hAnsi="Arial" w:cs="Arial"/>
          <w:sz w:val="22"/>
        </w:rPr>
        <w:t xml:space="preserve">   </w:t>
      </w:r>
      <w:proofErr w:type="spellStart"/>
      <w:r w:rsidRPr="00EB07F5">
        <w:rPr>
          <w:rFonts w:ascii="Arial" w:hAnsi="Arial" w:cs="Arial"/>
          <w:sz w:val="22"/>
        </w:rPr>
        <w:t>Non</w:t>
      </w:r>
      <w:proofErr w:type="spellEnd"/>
      <w:r w:rsidRPr="00EB07F5">
        <w:rPr>
          <w:rFonts w:ascii="Arial" w:hAnsi="Arial" w:cs="Arial"/>
          <w:sz w:val="22"/>
        </w:rPr>
        <w:t xml:space="preserve"> applicable </w:t>
      </w:r>
      <w:r w:rsidRPr="00EB07F5">
        <w:rPr>
          <w:rFonts w:ascii="Arial" w:hAnsi="Arial" w:cs="Arial"/>
          <w:bCs/>
          <w:sz w:val="22"/>
          <w:lang w:eastAsia="en-GB"/>
        </w:rPr>
        <w:sym w:font="Webdings" w:char="F063"/>
      </w:r>
    </w:p>
    <w:p w14:paraId="2939914C" w14:textId="77777777" w:rsidR="00C14B1E" w:rsidRPr="00EB07F5" w:rsidRDefault="00C14B1E" w:rsidP="00C14B1E">
      <w:pPr>
        <w:rPr>
          <w:rFonts w:ascii="Arial" w:hAnsi="Arial" w:cs="Arial"/>
          <w:sz w:val="22"/>
        </w:rPr>
      </w:pPr>
      <w:r w:rsidRPr="00EB07F5">
        <w:rPr>
          <w:rFonts w:ascii="Arial" w:hAnsi="Arial" w:cs="Arial"/>
          <w:sz w:val="22"/>
        </w:rPr>
        <w:t xml:space="preserve">Date de la vérification : </w:t>
      </w:r>
    </w:p>
    <w:p w14:paraId="2087DBEA" w14:textId="77777777" w:rsidR="00C14B1E" w:rsidRPr="00EB07F5" w:rsidRDefault="00C14B1E" w:rsidP="00C14B1E">
      <w:pPr>
        <w:autoSpaceDE w:val="0"/>
        <w:autoSpaceDN w:val="0"/>
        <w:adjustRightInd w:val="0"/>
        <w:spacing w:line="276" w:lineRule="auto"/>
        <w:rPr>
          <w:rFonts w:ascii="Arial" w:hAnsi="Arial" w:cs="Arial"/>
          <w:sz w:val="22"/>
        </w:rPr>
      </w:pPr>
      <w:r w:rsidRPr="00EB07F5">
        <w:rPr>
          <w:rFonts w:ascii="Arial" w:hAnsi="Arial" w:cs="Arial"/>
          <w:sz w:val="22"/>
        </w:rPr>
        <w:lastRenderedPageBreak/>
        <w:t>Noter ci-dessous toute communication de suivi avec le/la plaignant(e) (par le prestataire de services et/ou directement par la structure faisant l’examen, uniquement où strictement nécessaire).</w:t>
      </w:r>
    </w:p>
    <w:p w14:paraId="170C688B" w14:textId="77777777" w:rsidR="00C14B1E" w:rsidRPr="00EB07F5" w:rsidRDefault="00C14B1E" w:rsidP="00C14B1E">
      <w:pPr>
        <w:autoSpaceDE w:val="0"/>
        <w:autoSpaceDN w:val="0"/>
        <w:adjustRightInd w:val="0"/>
        <w:spacing w:line="276" w:lineRule="auto"/>
        <w:rPr>
          <w:rFonts w:ascii="Arial" w:hAnsi="Arial" w:cs="Arial"/>
          <w:i/>
          <w:iCs/>
          <w:sz w:val="22"/>
        </w:rPr>
      </w:pPr>
      <w:r w:rsidRPr="00EB07F5">
        <w:rPr>
          <w:rFonts w:ascii="Arial" w:hAnsi="Arial" w:cs="Arial"/>
          <w:i/>
          <w:iCs/>
          <w:sz w:val="22"/>
        </w:rPr>
        <w:t>Par exemple : Quand / si un examen a commencé, ou que la plainte a été déterminée d’avoir une base insuffisante pour continuer ; quand la vérification a été conclue ; les résultats de la vérification. Il peut également inclure les préoccupations soulevées par le/la victime à travers le processus de vérification (tel que communiqué par le prestataire), si le/la victime a choisi de déposer une plainte, etc.</w:t>
      </w:r>
    </w:p>
    <w:p w14:paraId="52134961" w14:textId="77777777" w:rsidR="00C14B1E" w:rsidRPr="00EB07F5" w:rsidRDefault="00C14B1E" w:rsidP="00C14B1E">
      <w:pPr>
        <w:autoSpaceDE w:val="0"/>
        <w:autoSpaceDN w:val="0"/>
        <w:adjustRightInd w:val="0"/>
        <w:spacing w:line="276" w:lineRule="auto"/>
        <w:rPr>
          <w:rFonts w:ascii="Arial" w:hAnsi="Arial" w:cs="Arial"/>
          <w:sz w:val="22"/>
        </w:rPr>
      </w:pPr>
      <w:r w:rsidRPr="00EB07F5">
        <w:rPr>
          <w:rFonts w:ascii="Arial" w:hAnsi="Arial" w:cs="Arial"/>
          <w:sz w:val="22"/>
        </w:rPr>
        <w:t>(Ajouter des pages si nécessaire.)</w:t>
      </w:r>
    </w:p>
    <w:p w14:paraId="48F2E082" w14:textId="77777777" w:rsidR="00C14B1E" w:rsidRPr="00EB07F5" w:rsidRDefault="00C14B1E" w:rsidP="00C14B1E">
      <w:pPr>
        <w:rPr>
          <w:rFonts w:ascii="Arial" w:hAnsi="Arial" w:cs="Arial"/>
          <w:b/>
          <w:sz w:val="22"/>
          <w:lang w:eastAsia="en-GB"/>
        </w:rPr>
      </w:pPr>
      <w:r w:rsidRPr="00EB07F5">
        <w:rPr>
          <w:rFonts w:ascii="Arial" w:hAnsi="Arial" w:cs="Arial"/>
          <w:b/>
          <w:sz w:val="22"/>
          <w:lang w:eastAsia="en-GB"/>
        </w:rPr>
        <w:t>N.B : Ces informations devraient être conservées en toute sécurité, dans un lieu sécurisé et verrouillé, avec un accès strictement limité.</w:t>
      </w:r>
    </w:p>
    <w:p w14:paraId="289BC600" w14:textId="77777777" w:rsidR="00C14B1E" w:rsidRPr="00C14B1E" w:rsidRDefault="00C14B1E" w:rsidP="00C14B1E">
      <w:pPr>
        <w:jc w:val="center"/>
        <w:rPr>
          <w:rFonts w:ascii="Arial Narrow" w:hAnsi="Arial Narrow" w:cs="Arial"/>
          <w:sz w:val="22"/>
        </w:rPr>
      </w:pPr>
    </w:p>
    <w:p w14:paraId="7B07C19E" w14:textId="77777777" w:rsidR="00C14B1E" w:rsidRPr="00C14B1E" w:rsidRDefault="00C14B1E" w:rsidP="00C14B1E">
      <w:pPr>
        <w:tabs>
          <w:tab w:val="center" w:pos="4677"/>
        </w:tabs>
        <w:rPr>
          <w:rFonts w:ascii="Arial Narrow" w:hAnsi="Arial Narrow" w:cs="Arial"/>
          <w:sz w:val="22"/>
        </w:rPr>
        <w:sectPr w:rsidR="00C14B1E" w:rsidRPr="00C14B1E" w:rsidSect="00C14B1E">
          <w:pgSz w:w="11906" w:h="16838" w:code="9"/>
          <w:pgMar w:top="1418" w:right="1134" w:bottom="1276" w:left="1418" w:header="709" w:footer="709" w:gutter="0"/>
          <w:cols w:space="708"/>
          <w:docGrid w:linePitch="360"/>
        </w:sectPr>
      </w:pPr>
      <w:r w:rsidRPr="00C14B1E">
        <w:rPr>
          <w:rFonts w:ascii="Arial Narrow" w:hAnsi="Arial Narrow" w:cs="Arial"/>
          <w:sz w:val="22"/>
        </w:rPr>
        <w:tab/>
      </w:r>
    </w:p>
    <w:p w14:paraId="739BBF82" w14:textId="6F791B74" w:rsidR="00C14B1E" w:rsidRPr="00C14B1E" w:rsidRDefault="00C14B1E" w:rsidP="00FB1BAB">
      <w:pPr>
        <w:pStyle w:val="Lgende"/>
      </w:pPr>
      <w:bookmarkStart w:id="88" w:name="_Toc73351007"/>
      <w:r w:rsidRPr="00C14B1E">
        <w:lastRenderedPageBreak/>
        <w:t xml:space="preserve">ANNEXE </w:t>
      </w:r>
      <w:r w:rsidR="00FB1BAB">
        <w:t>3</w:t>
      </w:r>
      <w:r w:rsidRPr="00C14B1E">
        <w:t> : REGISTRE DES PLAINTES</w:t>
      </w:r>
      <w:bookmarkEnd w:id="88"/>
      <w:r w:rsidRPr="00C14B1E">
        <w:t xml:space="preserve"> </w:t>
      </w:r>
    </w:p>
    <w:tbl>
      <w:tblPr>
        <w:tblW w:w="56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806"/>
        <w:gridCol w:w="718"/>
        <w:gridCol w:w="806"/>
        <w:gridCol w:w="894"/>
        <w:gridCol w:w="1202"/>
        <w:gridCol w:w="1075"/>
        <w:gridCol w:w="716"/>
        <w:gridCol w:w="949"/>
        <w:gridCol w:w="1275"/>
        <w:gridCol w:w="1132"/>
      </w:tblGrid>
      <w:tr w:rsidR="00FB1BAB" w:rsidRPr="00C14B1E" w14:paraId="25605D07" w14:textId="77777777" w:rsidTr="00FB1BAB">
        <w:trPr>
          <w:jc w:val="center"/>
        </w:trPr>
        <w:tc>
          <w:tcPr>
            <w:tcW w:w="307" w:type="pct"/>
            <w:shd w:val="clear" w:color="auto" w:fill="DEEAF6"/>
            <w:vAlign w:val="center"/>
          </w:tcPr>
          <w:p w14:paraId="390EDAD5"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N° de la plainte</w:t>
            </w:r>
          </w:p>
        </w:tc>
        <w:tc>
          <w:tcPr>
            <w:tcW w:w="395" w:type="pct"/>
            <w:shd w:val="clear" w:color="auto" w:fill="DEEAF6"/>
            <w:vAlign w:val="center"/>
          </w:tcPr>
          <w:p w14:paraId="09EDF9EB"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Nom et contact du plaignant</w:t>
            </w:r>
          </w:p>
        </w:tc>
        <w:tc>
          <w:tcPr>
            <w:tcW w:w="352" w:type="pct"/>
            <w:shd w:val="clear" w:color="auto" w:fill="DEEAF6"/>
            <w:vAlign w:val="center"/>
          </w:tcPr>
          <w:p w14:paraId="09996C5D"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Date de dépôt de la plainte</w:t>
            </w:r>
          </w:p>
        </w:tc>
        <w:tc>
          <w:tcPr>
            <w:tcW w:w="395" w:type="pct"/>
            <w:shd w:val="clear" w:color="auto" w:fill="DEEAF6"/>
            <w:vAlign w:val="center"/>
          </w:tcPr>
          <w:p w14:paraId="5DDEE3E8"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Description de la plainte</w:t>
            </w:r>
          </w:p>
        </w:tc>
        <w:tc>
          <w:tcPr>
            <w:tcW w:w="438" w:type="pct"/>
            <w:shd w:val="clear" w:color="auto" w:fill="DEEAF6"/>
            <w:vAlign w:val="center"/>
          </w:tcPr>
          <w:p w14:paraId="4ADA16FE"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Type de projet et emplacement</w:t>
            </w:r>
          </w:p>
        </w:tc>
        <w:tc>
          <w:tcPr>
            <w:tcW w:w="589" w:type="pct"/>
            <w:shd w:val="clear" w:color="auto" w:fill="DEEAF6"/>
            <w:vAlign w:val="center"/>
          </w:tcPr>
          <w:p w14:paraId="2BB0F4B4"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Source de financement (direct, indirect, ligne sous-gestion)</w:t>
            </w:r>
          </w:p>
        </w:tc>
        <w:tc>
          <w:tcPr>
            <w:tcW w:w="527" w:type="pct"/>
            <w:shd w:val="clear" w:color="auto" w:fill="DEEAF6"/>
            <w:vAlign w:val="center"/>
          </w:tcPr>
          <w:p w14:paraId="3EA85C7B"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Transmission au service concerné (oui/non)</w:t>
            </w:r>
          </w:p>
        </w:tc>
        <w:tc>
          <w:tcPr>
            <w:tcW w:w="351" w:type="pct"/>
            <w:shd w:val="clear" w:color="auto" w:fill="DEEAF6"/>
            <w:vAlign w:val="center"/>
          </w:tcPr>
          <w:p w14:paraId="5BF0B246"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Date de traitement prévue</w:t>
            </w:r>
          </w:p>
        </w:tc>
        <w:tc>
          <w:tcPr>
            <w:tcW w:w="465" w:type="pct"/>
            <w:shd w:val="clear" w:color="auto" w:fill="DEEAF6"/>
            <w:vAlign w:val="center"/>
          </w:tcPr>
          <w:p w14:paraId="3BF40E3B"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Accusé de réception de la plainte au réclamant (oui/non)</w:t>
            </w:r>
          </w:p>
        </w:tc>
        <w:tc>
          <w:tcPr>
            <w:tcW w:w="625" w:type="pct"/>
            <w:shd w:val="clear" w:color="auto" w:fill="DEEAF6"/>
            <w:vAlign w:val="center"/>
          </w:tcPr>
          <w:p w14:paraId="1CD2CF5E" w14:textId="5E25C42A" w:rsidR="00C14B1E" w:rsidRPr="00FB1BAB" w:rsidRDefault="00FB1BAB" w:rsidP="00FB1BAB">
            <w:pPr>
              <w:jc w:val="center"/>
              <w:rPr>
                <w:rFonts w:ascii="Arial Narrow" w:hAnsi="Arial Narrow"/>
                <w:b/>
                <w:sz w:val="12"/>
                <w:szCs w:val="12"/>
                <w:lang w:val="fr"/>
              </w:rPr>
            </w:pPr>
            <w:r>
              <w:rPr>
                <w:rFonts w:ascii="Arial Narrow" w:hAnsi="Arial Narrow"/>
                <w:b/>
                <w:sz w:val="12"/>
                <w:szCs w:val="12"/>
                <w:lang w:val="fr"/>
              </w:rPr>
              <w:t xml:space="preserve">Statuts de la </w:t>
            </w:r>
            <w:r w:rsidR="00C14B1E" w:rsidRPr="00FB1BAB">
              <w:rPr>
                <w:rFonts w:ascii="Arial Narrow" w:hAnsi="Arial Narrow"/>
                <w:b/>
                <w:sz w:val="12"/>
                <w:szCs w:val="12"/>
                <w:lang w:val="fr"/>
              </w:rPr>
              <w:t>Plainte</w:t>
            </w:r>
            <w:r>
              <w:rPr>
                <w:rFonts w:ascii="Arial Narrow" w:hAnsi="Arial Narrow"/>
                <w:b/>
                <w:sz w:val="12"/>
                <w:szCs w:val="12"/>
                <w:lang w:val="fr"/>
              </w:rPr>
              <w:t xml:space="preserve"> : </w:t>
            </w:r>
            <w:r w:rsidR="00C14B1E" w:rsidRPr="00FB1BAB">
              <w:rPr>
                <w:rFonts w:ascii="Arial Narrow" w:hAnsi="Arial Narrow"/>
                <w:b/>
                <w:sz w:val="12"/>
                <w:szCs w:val="12"/>
                <w:lang w:val="fr"/>
              </w:rPr>
              <w:t>résolue (oui/non) et date</w:t>
            </w:r>
          </w:p>
        </w:tc>
        <w:tc>
          <w:tcPr>
            <w:tcW w:w="555" w:type="pct"/>
            <w:shd w:val="clear" w:color="auto" w:fill="DEEAF6"/>
            <w:vAlign w:val="center"/>
          </w:tcPr>
          <w:p w14:paraId="5E6A0C22"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Retour d’information au plaignant sur le traitement de la plainte (oui/non) et date</w:t>
            </w:r>
          </w:p>
        </w:tc>
      </w:tr>
      <w:tr w:rsidR="00FB1BAB" w:rsidRPr="00C14B1E" w14:paraId="2FBCC7DA" w14:textId="77777777" w:rsidTr="00FB1BAB">
        <w:trPr>
          <w:jc w:val="center"/>
        </w:trPr>
        <w:tc>
          <w:tcPr>
            <w:tcW w:w="307" w:type="pct"/>
          </w:tcPr>
          <w:p w14:paraId="7CDDA5DD" w14:textId="77777777" w:rsidR="00C14B1E" w:rsidRPr="00C14B1E" w:rsidRDefault="00C14B1E" w:rsidP="009B396E">
            <w:pPr>
              <w:pStyle w:val="Titre1"/>
              <w:rPr>
                <w:rFonts w:ascii="Arial Narrow" w:hAnsi="Arial Narrow"/>
                <w:sz w:val="22"/>
                <w:szCs w:val="22"/>
                <w:lang w:val="fr"/>
              </w:rPr>
            </w:pPr>
          </w:p>
        </w:tc>
        <w:tc>
          <w:tcPr>
            <w:tcW w:w="395" w:type="pct"/>
          </w:tcPr>
          <w:p w14:paraId="5E3104B2" w14:textId="77777777" w:rsidR="00C14B1E" w:rsidRPr="00C14B1E" w:rsidRDefault="00C14B1E" w:rsidP="009B396E">
            <w:pPr>
              <w:pStyle w:val="Titre1"/>
              <w:rPr>
                <w:rFonts w:ascii="Arial Narrow" w:hAnsi="Arial Narrow"/>
                <w:sz w:val="22"/>
                <w:szCs w:val="22"/>
                <w:lang w:val="fr"/>
              </w:rPr>
            </w:pPr>
          </w:p>
        </w:tc>
        <w:tc>
          <w:tcPr>
            <w:tcW w:w="352" w:type="pct"/>
          </w:tcPr>
          <w:p w14:paraId="198E12C8" w14:textId="77777777" w:rsidR="00C14B1E" w:rsidRPr="00C14B1E" w:rsidRDefault="00C14B1E" w:rsidP="009B396E">
            <w:pPr>
              <w:pStyle w:val="Titre1"/>
              <w:rPr>
                <w:rFonts w:ascii="Arial Narrow" w:hAnsi="Arial Narrow"/>
                <w:sz w:val="22"/>
                <w:szCs w:val="22"/>
                <w:lang w:val="fr"/>
              </w:rPr>
            </w:pPr>
          </w:p>
        </w:tc>
        <w:tc>
          <w:tcPr>
            <w:tcW w:w="395" w:type="pct"/>
          </w:tcPr>
          <w:p w14:paraId="7A734EA1" w14:textId="77777777" w:rsidR="00C14B1E" w:rsidRPr="00C14B1E" w:rsidRDefault="00C14B1E" w:rsidP="009B396E">
            <w:pPr>
              <w:pStyle w:val="Titre1"/>
              <w:rPr>
                <w:rFonts w:ascii="Arial Narrow" w:hAnsi="Arial Narrow"/>
                <w:sz w:val="22"/>
                <w:szCs w:val="22"/>
                <w:lang w:val="fr"/>
              </w:rPr>
            </w:pPr>
          </w:p>
        </w:tc>
        <w:tc>
          <w:tcPr>
            <w:tcW w:w="438" w:type="pct"/>
          </w:tcPr>
          <w:p w14:paraId="349C7DBC" w14:textId="77777777" w:rsidR="00C14B1E" w:rsidRPr="00C14B1E" w:rsidRDefault="00C14B1E" w:rsidP="009B396E">
            <w:pPr>
              <w:pStyle w:val="Titre1"/>
              <w:rPr>
                <w:rFonts w:ascii="Arial Narrow" w:hAnsi="Arial Narrow"/>
                <w:sz w:val="22"/>
                <w:szCs w:val="22"/>
                <w:lang w:val="fr"/>
              </w:rPr>
            </w:pPr>
          </w:p>
        </w:tc>
        <w:tc>
          <w:tcPr>
            <w:tcW w:w="589" w:type="pct"/>
          </w:tcPr>
          <w:p w14:paraId="729069E3" w14:textId="77777777" w:rsidR="00C14B1E" w:rsidRPr="00C14B1E" w:rsidRDefault="00C14B1E" w:rsidP="009B396E">
            <w:pPr>
              <w:pStyle w:val="Titre1"/>
              <w:rPr>
                <w:rFonts w:ascii="Arial Narrow" w:hAnsi="Arial Narrow"/>
                <w:sz w:val="22"/>
                <w:szCs w:val="22"/>
                <w:lang w:val="fr"/>
              </w:rPr>
            </w:pPr>
          </w:p>
        </w:tc>
        <w:tc>
          <w:tcPr>
            <w:tcW w:w="527" w:type="pct"/>
          </w:tcPr>
          <w:p w14:paraId="293B2C71" w14:textId="77777777" w:rsidR="00C14B1E" w:rsidRPr="00C14B1E" w:rsidRDefault="00C14B1E" w:rsidP="009B396E">
            <w:pPr>
              <w:pStyle w:val="Titre1"/>
              <w:rPr>
                <w:rFonts w:ascii="Arial Narrow" w:hAnsi="Arial Narrow"/>
                <w:sz w:val="22"/>
                <w:szCs w:val="22"/>
                <w:lang w:val="fr"/>
              </w:rPr>
            </w:pPr>
          </w:p>
        </w:tc>
        <w:tc>
          <w:tcPr>
            <w:tcW w:w="351" w:type="pct"/>
          </w:tcPr>
          <w:p w14:paraId="5E24B202" w14:textId="77777777" w:rsidR="00C14B1E" w:rsidRPr="00C14B1E" w:rsidRDefault="00C14B1E" w:rsidP="009B396E">
            <w:pPr>
              <w:pStyle w:val="Titre1"/>
              <w:rPr>
                <w:rFonts w:ascii="Arial Narrow" w:hAnsi="Arial Narrow"/>
                <w:sz w:val="22"/>
                <w:szCs w:val="22"/>
                <w:lang w:val="fr"/>
              </w:rPr>
            </w:pPr>
          </w:p>
        </w:tc>
        <w:tc>
          <w:tcPr>
            <w:tcW w:w="465" w:type="pct"/>
          </w:tcPr>
          <w:p w14:paraId="40CDD117" w14:textId="77777777" w:rsidR="00C14B1E" w:rsidRPr="00C14B1E" w:rsidRDefault="00C14B1E" w:rsidP="009B396E">
            <w:pPr>
              <w:pStyle w:val="Titre1"/>
              <w:rPr>
                <w:rFonts w:ascii="Arial Narrow" w:hAnsi="Arial Narrow"/>
                <w:sz w:val="22"/>
                <w:szCs w:val="22"/>
                <w:lang w:val="fr"/>
              </w:rPr>
            </w:pPr>
          </w:p>
        </w:tc>
        <w:tc>
          <w:tcPr>
            <w:tcW w:w="625" w:type="pct"/>
          </w:tcPr>
          <w:p w14:paraId="32DB3B72" w14:textId="77777777" w:rsidR="00C14B1E" w:rsidRPr="00C14B1E" w:rsidRDefault="00C14B1E" w:rsidP="009B396E">
            <w:pPr>
              <w:pStyle w:val="Titre1"/>
              <w:rPr>
                <w:rFonts w:ascii="Arial Narrow" w:hAnsi="Arial Narrow"/>
                <w:sz w:val="22"/>
                <w:szCs w:val="22"/>
                <w:lang w:val="fr"/>
              </w:rPr>
            </w:pPr>
          </w:p>
        </w:tc>
        <w:tc>
          <w:tcPr>
            <w:tcW w:w="555" w:type="pct"/>
          </w:tcPr>
          <w:p w14:paraId="1F8440F5" w14:textId="77777777" w:rsidR="00C14B1E" w:rsidRPr="00C14B1E" w:rsidRDefault="00C14B1E" w:rsidP="009B396E">
            <w:pPr>
              <w:pStyle w:val="Titre1"/>
              <w:rPr>
                <w:rFonts w:ascii="Arial Narrow" w:hAnsi="Arial Narrow"/>
                <w:sz w:val="22"/>
                <w:szCs w:val="22"/>
                <w:lang w:val="fr"/>
              </w:rPr>
            </w:pPr>
          </w:p>
        </w:tc>
      </w:tr>
      <w:tr w:rsidR="00FB1BAB" w:rsidRPr="00C14B1E" w14:paraId="488F1BB1" w14:textId="77777777" w:rsidTr="00FB1BAB">
        <w:trPr>
          <w:jc w:val="center"/>
        </w:trPr>
        <w:tc>
          <w:tcPr>
            <w:tcW w:w="307" w:type="pct"/>
          </w:tcPr>
          <w:p w14:paraId="784BCFA8" w14:textId="77777777" w:rsidR="00C14B1E" w:rsidRPr="00C14B1E" w:rsidRDefault="00C14B1E" w:rsidP="009B396E">
            <w:pPr>
              <w:pStyle w:val="Titre1"/>
              <w:rPr>
                <w:rFonts w:ascii="Arial Narrow" w:hAnsi="Arial Narrow"/>
                <w:sz w:val="22"/>
                <w:szCs w:val="22"/>
                <w:lang w:val="fr"/>
              </w:rPr>
            </w:pPr>
          </w:p>
        </w:tc>
        <w:tc>
          <w:tcPr>
            <w:tcW w:w="395" w:type="pct"/>
          </w:tcPr>
          <w:p w14:paraId="0F6A5B97" w14:textId="77777777" w:rsidR="00C14B1E" w:rsidRPr="00C14B1E" w:rsidRDefault="00C14B1E" w:rsidP="009B396E">
            <w:pPr>
              <w:pStyle w:val="Titre1"/>
              <w:rPr>
                <w:rFonts w:ascii="Arial Narrow" w:hAnsi="Arial Narrow"/>
                <w:sz w:val="22"/>
                <w:szCs w:val="22"/>
                <w:lang w:val="fr"/>
              </w:rPr>
            </w:pPr>
          </w:p>
        </w:tc>
        <w:tc>
          <w:tcPr>
            <w:tcW w:w="352" w:type="pct"/>
          </w:tcPr>
          <w:p w14:paraId="7E48778F" w14:textId="77777777" w:rsidR="00C14B1E" w:rsidRPr="00C14B1E" w:rsidRDefault="00C14B1E" w:rsidP="009B396E">
            <w:pPr>
              <w:pStyle w:val="Titre1"/>
              <w:rPr>
                <w:rFonts w:ascii="Arial Narrow" w:hAnsi="Arial Narrow"/>
                <w:sz w:val="22"/>
                <w:szCs w:val="22"/>
                <w:lang w:val="fr"/>
              </w:rPr>
            </w:pPr>
          </w:p>
        </w:tc>
        <w:tc>
          <w:tcPr>
            <w:tcW w:w="395" w:type="pct"/>
          </w:tcPr>
          <w:p w14:paraId="3D1FA2A2" w14:textId="77777777" w:rsidR="00C14B1E" w:rsidRPr="00C14B1E" w:rsidRDefault="00C14B1E" w:rsidP="009B396E">
            <w:pPr>
              <w:pStyle w:val="Titre1"/>
              <w:rPr>
                <w:rFonts w:ascii="Arial Narrow" w:hAnsi="Arial Narrow"/>
                <w:sz w:val="22"/>
                <w:szCs w:val="22"/>
                <w:lang w:val="fr"/>
              </w:rPr>
            </w:pPr>
          </w:p>
        </w:tc>
        <w:tc>
          <w:tcPr>
            <w:tcW w:w="438" w:type="pct"/>
          </w:tcPr>
          <w:p w14:paraId="01AEFA18" w14:textId="77777777" w:rsidR="00C14B1E" w:rsidRPr="00C14B1E" w:rsidRDefault="00C14B1E" w:rsidP="009B396E">
            <w:pPr>
              <w:pStyle w:val="Titre1"/>
              <w:rPr>
                <w:rFonts w:ascii="Arial Narrow" w:hAnsi="Arial Narrow"/>
                <w:sz w:val="22"/>
                <w:szCs w:val="22"/>
                <w:lang w:val="fr"/>
              </w:rPr>
            </w:pPr>
          </w:p>
        </w:tc>
        <w:tc>
          <w:tcPr>
            <w:tcW w:w="589" w:type="pct"/>
          </w:tcPr>
          <w:p w14:paraId="30BD2B02" w14:textId="77777777" w:rsidR="00C14B1E" w:rsidRPr="00C14B1E" w:rsidRDefault="00C14B1E" w:rsidP="009B396E">
            <w:pPr>
              <w:pStyle w:val="Titre1"/>
              <w:rPr>
                <w:rFonts w:ascii="Arial Narrow" w:hAnsi="Arial Narrow"/>
                <w:sz w:val="22"/>
                <w:szCs w:val="22"/>
                <w:lang w:val="fr"/>
              </w:rPr>
            </w:pPr>
          </w:p>
        </w:tc>
        <w:tc>
          <w:tcPr>
            <w:tcW w:w="527" w:type="pct"/>
          </w:tcPr>
          <w:p w14:paraId="6427BFB9" w14:textId="77777777" w:rsidR="00C14B1E" w:rsidRPr="00C14B1E" w:rsidRDefault="00C14B1E" w:rsidP="009B396E">
            <w:pPr>
              <w:pStyle w:val="Titre1"/>
              <w:rPr>
                <w:rFonts w:ascii="Arial Narrow" w:hAnsi="Arial Narrow"/>
                <w:sz w:val="22"/>
                <w:szCs w:val="22"/>
                <w:lang w:val="fr"/>
              </w:rPr>
            </w:pPr>
          </w:p>
        </w:tc>
        <w:tc>
          <w:tcPr>
            <w:tcW w:w="351" w:type="pct"/>
          </w:tcPr>
          <w:p w14:paraId="63F2FE70" w14:textId="77777777" w:rsidR="00C14B1E" w:rsidRPr="00C14B1E" w:rsidRDefault="00C14B1E" w:rsidP="009B396E">
            <w:pPr>
              <w:pStyle w:val="Titre1"/>
              <w:rPr>
                <w:rFonts w:ascii="Arial Narrow" w:hAnsi="Arial Narrow"/>
                <w:sz w:val="22"/>
                <w:szCs w:val="22"/>
                <w:lang w:val="fr"/>
              </w:rPr>
            </w:pPr>
          </w:p>
        </w:tc>
        <w:tc>
          <w:tcPr>
            <w:tcW w:w="465" w:type="pct"/>
          </w:tcPr>
          <w:p w14:paraId="7C17ED8B" w14:textId="77777777" w:rsidR="00C14B1E" w:rsidRPr="00C14B1E" w:rsidRDefault="00C14B1E" w:rsidP="009B396E">
            <w:pPr>
              <w:pStyle w:val="Titre1"/>
              <w:rPr>
                <w:rFonts w:ascii="Arial Narrow" w:hAnsi="Arial Narrow"/>
                <w:sz w:val="22"/>
                <w:szCs w:val="22"/>
                <w:lang w:val="fr"/>
              </w:rPr>
            </w:pPr>
          </w:p>
        </w:tc>
        <w:tc>
          <w:tcPr>
            <w:tcW w:w="625" w:type="pct"/>
          </w:tcPr>
          <w:p w14:paraId="3D00EC0D" w14:textId="77777777" w:rsidR="00C14B1E" w:rsidRPr="00C14B1E" w:rsidRDefault="00C14B1E" w:rsidP="009B396E">
            <w:pPr>
              <w:pStyle w:val="Titre1"/>
              <w:rPr>
                <w:rFonts w:ascii="Arial Narrow" w:hAnsi="Arial Narrow"/>
                <w:sz w:val="22"/>
                <w:szCs w:val="22"/>
                <w:lang w:val="fr"/>
              </w:rPr>
            </w:pPr>
          </w:p>
        </w:tc>
        <w:tc>
          <w:tcPr>
            <w:tcW w:w="555" w:type="pct"/>
          </w:tcPr>
          <w:p w14:paraId="676C809E" w14:textId="77777777" w:rsidR="00C14B1E" w:rsidRPr="00C14B1E" w:rsidRDefault="00C14B1E" w:rsidP="009B396E">
            <w:pPr>
              <w:pStyle w:val="Titre1"/>
              <w:rPr>
                <w:rFonts w:ascii="Arial Narrow" w:hAnsi="Arial Narrow"/>
                <w:sz w:val="22"/>
                <w:szCs w:val="22"/>
                <w:lang w:val="fr"/>
              </w:rPr>
            </w:pPr>
          </w:p>
        </w:tc>
      </w:tr>
      <w:tr w:rsidR="00FB1BAB" w:rsidRPr="00C14B1E" w14:paraId="65C20C78" w14:textId="77777777" w:rsidTr="00FB1BAB">
        <w:trPr>
          <w:jc w:val="center"/>
        </w:trPr>
        <w:tc>
          <w:tcPr>
            <w:tcW w:w="307" w:type="pct"/>
          </w:tcPr>
          <w:p w14:paraId="35263D87" w14:textId="77777777" w:rsidR="00C14B1E" w:rsidRPr="00C14B1E" w:rsidRDefault="00C14B1E" w:rsidP="009B396E">
            <w:pPr>
              <w:pStyle w:val="Titre1"/>
              <w:rPr>
                <w:rFonts w:ascii="Arial Narrow" w:hAnsi="Arial Narrow"/>
                <w:sz w:val="22"/>
                <w:szCs w:val="22"/>
                <w:lang w:val="fr"/>
              </w:rPr>
            </w:pPr>
          </w:p>
        </w:tc>
        <w:tc>
          <w:tcPr>
            <w:tcW w:w="395" w:type="pct"/>
          </w:tcPr>
          <w:p w14:paraId="171330EC" w14:textId="77777777" w:rsidR="00C14B1E" w:rsidRPr="00C14B1E" w:rsidRDefault="00C14B1E" w:rsidP="009B396E">
            <w:pPr>
              <w:pStyle w:val="Titre1"/>
              <w:rPr>
                <w:rFonts w:ascii="Arial Narrow" w:hAnsi="Arial Narrow"/>
                <w:sz w:val="22"/>
                <w:szCs w:val="22"/>
                <w:lang w:val="fr"/>
              </w:rPr>
            </w:pPr>
          </w:p>
        </w:tc>
        <w:tc>
          <w:tcPr>
            <w:tcW w:w="352" w:type="pct"/>
          </w:tcPr>
          <w:p w14:paraId="56488F25" w14:textId="77777777" w:rsidR="00C14B1E" w:rsidRPr="00C14B1E" w:rsidRDefault="00C14B1E" w:rsidP="009B396E">
            <w:pPr>
              <w:pStyle w:val="Titre1"/>
              <w:rPr>
                <w:rFonts w:ascii="Arial Narrow" w:hAnsi="Arial Narrow"/>
                <w:sz w:val="22"/>
                <w:szCs w:val="22"/>
                <w:lang w:val="fr"/>
              </w:rPr>
            </w:pPr>
          </w:p>
        </w:tc>
        <w:tc>
          <w:tcPr>
            <w:tcW w:w="395" w:type="pct"/>
          </w:tcPr>
          <w:p w14:paraId="38A86E3C" w14:textId="77777777" w:rsidR="00C14B1E" w:rsidRPr="00C14B1E" w:rsidRDefault="00C14B1E" w:rsidP="009B396E">
            <w:pPr>
              <w:pStyle w:val="Titre1"/>
              <w:rPr>
                <w:rFonts w:ascii="Arial Narrow" w:hAnsi="Arial Narrow"/>
                <w:sz w:val="22"/>
                <w:szCs w:val="22"/>
                <w:lang w:val="fr"/>
              </w:rPr>
            </w:pPr>
          </w:p>
        </w:tc>
        <w:tc>
          <w:tcPr>
            <w:tcW w:w="438" w:type="pct"/>
          </w:tcPr>
          <w:p w14:paraId="3099CDF0" w14:textId="77777777" w:rsidR="00C14B1E" w:rsidRPr="00C14B1E" w:rsidRDefault="00C14B1E" w:rsidP="009B396E">
            <w:pPr>
              <w:pStyle w:val="Titre1"/>
              <w:rPr>
                <w:rFonts w:ascii="Arial Narrow" w:hAnsi="Arial Narrow"/>
                <w:sz w:val="22"/>
                <w:szCs w:val="22"/>
                <w:lang w:val="fr"/>
              </w:rPr>
            </w:pPr>
          </w:p>
        </w:tc>
        <w:tc>
          <w:tcPr>
            <w:tcW w:w="589" w:type="pct"/>
          </w:tcPr>
          <w:p w14:paraId="177E375F" w14:textId="77777777" w:rsidR="00C14B1E" w:rsidRPr="00C14B1E" w:rsidRDefault="00C14B1E" w:rsidP="009B396E">
            <w:pPr>
              <w:pStyle w:val="Titre1"/>
              <w:rPr>
                <w:rFonts w:ascii="Arial Narrow" w:hAnsi="Arial Narrow"/>
                <w:sz w:val="22"/>
                <w:szCs w:val="22"/>
                <w:lang w:val="fr"/>
              </w:rPr>
            </w:pPr>
          </w:p>
        </w:tc>
        <w:tc>
          <w:tcPr>
            <w:tcW w:w="527" w:type="pct"/>
          </w:tcPr>
          <w:p w14:paraId="601F006A" w14:textId="77777777" w:rsidR="00C14B1E" w:rsidRPr="00C14B1E" w:rsidRDefault="00C14B1E" w:rsidP="009B396E">
            <w:pPr>
              <w:pStyle w:val="Titre1"/>
              <w:rPr>
                <w:rFonts w:ascii="Arial Narrow" w:hAnsi="Arial Narrow"/>
                <w:sz w:val="22"/>
                <w:szCs w:val="22"/>
                <w:lang w:val="fr"/>
              </w:rPr>
            </w:pPr>
          </w:p>
        </w:tc>
        <w:tc>
          <w:tcPr>
            <w:tcW w:w="351" w:type="pct"/>
          </w:tcPr>
          <w:p w14:paraId="205FD899" w14:textId="77777777" w:rsidR="00C14B1E" w:rsidRPr="00C14B1E" w:rsidRDefault="00C14B1E" w:rsidP="009B396E">
            <w:pPr>
              <w:pStyle w:val="Titre1"/>
              <w:rPr>
                <w:rFonts w:ascii="Arial Narrow" w:hAnsi="Arial Narrow"/>
                <w:sz w:val="22"/>
                <w:szCs w:val="22"/>
                <w:lang w:val="fr"/>
              </w:rPr>
            </w:pPr>
          </w:p>
        </w:tc>
        <w:tc>
          <w:tcPr>
            <w:tcW w:w="465" w:type="pct"/>
          </w:tcPr>
          <w:p w14:paraId="18052340" w14:textId="77777777" w:rsidR="00C14B1E" w:rsidRPr="00C14B1E" w:rsidRDefault="00C14B1E" w:rsidP="009B396E">
            <w:pPr>
              <w:pStyle w:val="Titre1"/>
              <w:rPr>
                <w:rFonts w:ascii="Arial Narrow" w:hAnsi="Arial Narrow"/>
                <w:sz w:val="22"/>
                <w:szCs w:val="22"/>
                <w:lang w:val="fr"/>
              </w:rPr>
            </w:pPr>
          </w:p>
        </w:tc>
        <w:tc>
          <w:tcPr>
            <w:tcW w:w="625" w:type="pct"/>
          </w:tcPr>
          <w:p w14:paraId="18261489" w14:textId="77777777" w:rsidR="00C14B1E" w:rsidRPr="00C14B1E" w:rsidRDefault="00C14B1E" w:rsidP="009B396E">
            <w:pPr>
              <w:pStyle w:val="Titre1"/>
              <w:rPr>
                <w:rFonts w:ascii="Arial Narrow" w:hAnsi="Arial Narrow"/>
                <w:sz w:val="22"/>
                <w:szCs w:val="22"/>
                <w:lang w:val="fr"/>
              </w:rPr>
            </w:pPr>
          </w:p>
        </w:tc>
        <w:tc>
          <w:tcPr>
            <w:tcW w:w="555" w:type="pct"/>
          </w:tcPr>
          <w:p w14:paraId="07EE8DC9" w14:textId="77777777" w:rsidR="00C14B1E" w:rsidRPr="00C14B1E" w:rsidRDefault="00C14B1E" w:rsidP="009B396E">
            <w:pPr>
              <w:pStyle w:val="Titre1"/>
              <w:rPr>
                <w:rFonts w:ascii="Arial Narrow" w:hAnsi="Arial Narrow"/>
                <w:sz w:val="22"/>
                <w:szCs w:val="22"/>
                <w:lang w:val="fr"/>
              </w:rPr>
            </w:pPr>
          </w:p>
        </w:tc>
      </w:tr>
      <w:tr w:rsidR="00FB1BAB" w:rsidRPr="00C14B1E" w14:paraId="48A46981" w14:textId="77777777" w:rsidTr="00FB1BAB">
        <w:trPr>
          <w:jc w:val="center"/>
        </w:trPr>
        <w:tc>
          <w:tcPr>
            <w:tcW w:w="307" w:type="pct"/>
          </w:tcPr>
          <w:p w14:paraId="60653720" w14:textId="77777777" w:rsidR="00C14B1E" w:rsidRPr="00C14B1E" w:rsidRDefault="00C14B1E" w:rsidP="009B396E">
            <w:pPr>
              <w:pStyle w:val="Titre1"/>
              <w:rPr>
                <w:rFonts w:ascii="Arial Narrow" w:hAnsi="Arial Narrow"/>
                <w:sz w:val="22"/>
                <w:szCs w:val="22"/>
                <w:lang w:val="fr"/>
              </w:rPr>
            </w:pPr>
          </w:p>
        </w:tc>
        <w:tc>
          <w:tcPr>
            <w:tcW w:w="395" w:type="pct"/>
          </w:tcPr>
          <w:p w14:paraId="2600B72B" w14:textId="77777777" w:rsidR="00C14B1E" w:rsidRPr="00C14B1E" w:rsidRDefault="00C14B1E" w:rsidP="009B396E">
            <w:pPr>
              <w:pStyle w:val="Titre1"/>
              <w:rPr>
                <w:rFonts w:ascii="Arial Narrow" w:hAnsi="Arial Narrow"/>
                <w:sz w:val="22"/>
                <w:szCs w:val="22"/>
                <w:lang w:val="fr"/>
              </w:rPr>
            </w:pPr>
          </w:p>
        </w:tc>
        <w:tc>
          <w:tcPr>
            <w:tcW w:w="352" w:type="pct"/>
          </w:tcPr>
          <w:p w14:paraId="047FBFB8" w14:textId="77777777" w:rsidR="00C14B1E" w:rsidRPr="00C14B1E" w:rsidRDefault="00C14B1E" w:rsidP="009B396E">
            <w:pPr>
              <w:pStyle w:val="Titre1"/>
              <w:rPr>
                <w:rFonts w:ascii="Arial Narrow" w:hAnsi="Arial Narrow"/>
                <w:sz w:val="22"/>
                <w:szCs w:val="22"/>
                <w:lang w:val="fr"/>
              </w:rPr>
            </w:pPr>
          </w:p>
        </w:tc>
        <w:tc>
          <w:tcPr>
            <w:tcW w:w="395" w:type="pct"/>
          </w:tcPr>
          <w:p w14:paraId="33EABA2E" w14:textId="77777777" w:rsidR="00C14B1E" w:rsidRPr="00C14B1E" w:rsidRDefault="00C14B1E" w:rsidP="009B396E">
            <w:pPr>
              <w:pStyle w:val="Titre1"/>
              <w:rPr>
                <w:rFonts w:ascii="Arial Narrow" w:hAnsi="Arial Narrow"/>
                <w:sz w:val="22"/>
                <w:szCs w:val="22"/>
                <w:lang w:val="fr"/>
              </w:rPr>
            </w:pPr>
          </w:p>
        </w:tc>
        <w:tc>
          <w:tcPr>
            <w:tcW w:w="438" w:type="pct"/>
          </w:tcPr>
          <w:p w14:paraId="4EF5435D" w14:textId="77777777" w:rsidR="00C14B1E" w:rsidRPr="00C14B1E" w:rsidRDefault="00C14B1E" w:rsidP="009B396E">
            <w:pPr>
              <w:pStyle w:val="Titre1"/>
              <w:rPr>
                <w:rFonts w:ascii="Arial Narrow" w:hAnsi="Arial Narrow"/>
                <w:sz w:val="22"/>
                <w:szCs w:val="22"/>
                <w:lang w:val="fr"/>
              </w:rPr>
            </w:pPr>
          </w:p>
        </w:tc>
        <w:tc>
          <w:tcPr>
            <w:tcW w:w="589" w:type="pct"/>
          </w:tcPr>
          <w:p w14:paraId="322619A8" w14:textId="77777777" w:rsidR="00C14B1E" w:rsidRPr="00C14B1E" w:rsidRDefault="00C14B1E" w:rsidP="009B396E">
            <w:pPr>
              <w:pStyle w:val="Titre1"/>
              <w:rPr>
                <w:rFonts w:ascii="Arial Narrow" w:hAnsi="Arial Narrow"/>
                <w:sz w:val="22"/>
                <w:szCs w:val="22"/>
                <w:lang w:val="fr"/>
              </w:rPr>
            </w:pPr>
          </w:p>
        </w:tc>
        <w:tc>
          <w:tcPr>
            <w:tcW w:w="527" w:type="pct"/>
          </w:tcPr>
          <w:p w14:paraId="7AB317D2" w14:textId="77777777" w:rsidR="00C14B1E" w:rsidRPr="00C14B1E" w:rsidRDefault="00C14B1E" w:rsidP="009B396E">
            <w:pPr>
              <w:pStyle w:val="Titre1"/>
              <w:rPr>
                <w:rFonts w:ascii="Arial Narrow" w:hAnsi="Arial Narrow"/>
                <w:sz w:val="22"/>
                <w:szCs w:val="22"/>
                <w:lang w:val="fr"/>
              </w:rPr>
            </w:pPr>
          </w:p>
        </w:tc>
        <w:tc>
          <w:tcPr>
            <w:tcW w:w="351" w:type="pct"/>
          </w:tcPr>
          <w:p w14:paraId="43A5D2AB" w14:textId="77777777" w:rsidR="00C14B1E" w:rsidRPr="00C14B1E" w:rsidRDefault="00C14B1E" w:rsidP="009B396E">
            <w:pPr>
              <w:pStyle w:val="Titre1"/>
              <w:rPr>
                <w:rFonts w:ascii="Arial Narrow" w:hAnsi="Arial Narrow"/>
                <w:sz w:val="22"/>
                <w:szCs w:val="22"/>
                <w:lang w:val="fr"/>
              </w:rPr>
            </w:pPr>
          </w:p>
        </w:tc>
        <w:tc>
          <w:tcPr>
            <w:tcW w:w="465" w:type="pct"/>
          </w:tcPr>
          <w:p w14:paraId="4B8FBBDE" w14:textId="77777777" w:rsidR="00C14B1E" w:rsidRPr="00C14B1E" w:rsidRDefault="00C14B1E" w:rsidP="009B396E">
            <w:pPr>
              <w:pStyle w:val="Titre1"/>
              <w:rPr>
                <w:rFonts w:ascii="Arial Narrow" w:hAnsi="Arial Narrow"/>
                <w:sz w:val="22"/>
                <w:szCs w:val="22"/>
                <w:lang w:val="fr"/>
              </w:rPr>
            </w:pPr>
          </w:p>
        </w:tc>
        <w:tc>
          <w:tcPr>
            <w:tcW w:w="625" w:type="pct"/>
          </w:tcPr>
          <w:p w14:paraId="64271401" w14:textId="77777777" w:rsidR="00C14B1E" w:rsidRPr="00C14B1E" w:rsidRDefault="00C14B1E" w:rsidP="009B396E">
            <w:pPr>
              <w:pStyle w:val="Titre1"/>
              <w:rPr>
                <w:rFonts w:ascii="Arial Narrow" w:hAnsi="Arial Narrow"/>
                <w:sz w:val="22"/>
                <w:szCs w:val="22"/>
                <w:lang w:val="fr"/>
              </w:rPr>
            </w:pPr>
          </w:p>
        </w:tc>
        <w:tc>
          <w:tcPr>
            <w:tcW w:w="555" w:type="pct"/>
          </w:tcPr>
          <w:p w14:paraId="4A375AD5" w14:textId="77777777" w:rsidR="00C14B1E" w:rsidRPr="00C14B1E" w:rsidRDefault="00C14B1E" w:rsidP="009B396E">
            <w:pPr>
              <w:pStyle w:val="Titre1"/>
              <w:rPr>
                <w:rFonts w:ascii="Arial Narrow" w:hAnsi="Arial Narrow"/>
                <w:sz w:val="22"/>
                <w:szCs w:val="22"/>
                <w:lang w:val="fr"/>
              </w:rPr>
            </w:pPr>
          </w:p>
        </w:tc>
      </w:tr>
    </w:tbl>
    <w:p w14:paraId="667068AE" w14:textId="77777777" w:rsidR="00C14B1E" w:rsidRPr="00C14B1E" w:rsidRDefault="00C14B1E" w:rsidP="00FB1BAB">
      <w:pPr>
        <w:pStyle w:val="Lgende"/>
      </w:pPr>
    </w:p>
    <w:p w14:paraId="016CCDDB" w14:textId="1B683910" w:rsidR="00C14B1E" w:rsidRPr="00C14B1E" w:rsidRDefault="00C14B1E" w:rsidP="00FB1BAB">
      <w:pPr>
        <w:pStyle w:val="Lgende"/>
      </w:pPr>
      <w:bookmarkStart w:id="89" w:name="_Toc73351008"/>
      <w:r w:rsidRPr="00C14B1E">
        <w:t xml:space="preserve">ANNEXE </w:t>
      </w:r>
      <w:r w:rsidR="00FB1BAB">
        <w:t>4</w:t>
      </w:r>
      <w:r w:rsidRPr="00C14B1E">
        <w:t> : FICHE DE SUIVI DES CONSULTATIONS PUBLIQUES</w:t>
      </w:r>
      <w:bookmarkEnd w:id="89"/>
    </w:p>
    <w:tbl>
      <w:tblPr>
        <w:tblW w:w="54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3"/>
        <w:gridCol w:w="1223"/>
        <w:gridCol w:w="1639"/>
        <w:gridCol w:w="1611"/>
        <w:gridCol w:w="2542"/>
        <w:gridCol w:w="852"/>
        <w:gridCol w:w="899"/>
      </w:tblGrid>
      <w:tr w:rsidR="00C14B1E" w:rsidRPr="00C14B1E" w14:paraId="22A51738" w14:textId="77777777" w:rsidTr="009B396E">
        <w:trPr>
          <w:jc w:val="center"/>
        </w:trPr>
        <w:tc>
          <w:tcPr>
            <w:tcW w:w="555" w:type="pct"/>
            <w:shd w:val="clear" w:color="auto" w:fill="DEEAF6"/>
            <w:vAlign w:val="center"/>
          </w:tcPr>
          <w:p w14:paraId="4621FA96"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Date</w:t>
            </w:r>
          </w:p>
        </w:tc>
        <w:tc>
          <w:tcPr>
            <w:tcW w:w="620" w:type="pct"/>
            <w:shd w:val="clear" w:color="auto" w:fill="DEEAF6"/>
            <w:vAlign w:val="center"/>
          </w:tcPr>
          <w:p w14:paraId="209736E5"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Lieu</w:t>
            </w:r>
          </w:p>
        </w:tc>
        <w:tc>
          <w:tcPr>
            <w:tcW w:w="831" w:type="pct"/>
            <w:shd w:val="clear" w:color="auto" w:fill="DEEAF6"/>
            <w:vAlign w:val="center"/>
          </w:tcPr>
          <w:p w14:paraId="6421AB6F"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Noms du personnel du projet</w:t>
            </w:r>
          </w:p>
        </w:tc>
        <w:tc>
          <w:tcPr>
            <w:tcW w:w="817" w:type="pct"/>
            <w:shd w:val="clear" w:color="auto" w:fill="DEEAF6"/>
            <w:vAlign w:val="center"/>
          </w:tcPr>
          <w:p w14:paraId="7ABA9CA9"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Thème(s) de la consultation</w:t>
            </w:r>
          </w:p>
        </w:tc>
        <w:tc>
          <w:tcPr>
            <w:tcW w:w="1289" w:type="pct"/>
            <w:shd w:val="clear" w:color="auto" w:fill="DEEAF6"/>
            <w:vAlign w:val="center"/>
          </w:tcPr>
          <w:p w14:paraId="6418E957"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Principaux enjeux soulevés par les participants</w:t>
            </w:r>
          </w:p>
        </w:tc>
        <w:tc>
          <w:tcPr>
            <w:tcW w:w="888" w:type="pct"/>
            <w:gridSpan w:val="2"/>
            <w:shd w:val="clear" w:color="auto" w:fill="DEEAF6"/>
          </w:tcPr>
          <w:p w14:paraId="2ABCA8D1"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Nombre de participants</w:t>
            </w:r>
          </w:p>
        </w:tc>
      </w:tr>
      <w:tr w:rsidR="00C14B1E" w:rsidRPr="00C14B1E" w14:paraId="147FB1B8" w14:textId="77777777" w:rsidTr="009B396E">
        <w:trPr>
          <w:jc w:val="center"/>
        </w:trPr>
        <w:tc>
          <w:tcPr>
            <w:tcW w:w="555" w:type="pct"/>
          </w:tcPr>
          <w:p w14:paraId="32788926" w14:textId="77777777" w:rsidR="00C14B1E" w:rsidRPr="00FB1BAB" w:rsidRDefault="00C14B1E" w:rsidP="00FB1BAB">
            <w:pPr>
              <w:jc w:val="center"/>
              <w:rPr>
                <w:rFonts w:ascii="Arial Narrow" w:hAnsi="Arial Narrow"/>
                <w:b/>
                <w:sz w:val="12"/>
                <w:szCs w:val="12"/>
                <w:lang w:val="fr"/>
              </w:rPr>
            </w:pPr>
          </w:p>
        </w:tc>
        <w:tc>
          <w:tcPr>
            <w:tcW w:w="620" w:type="pct"/>
          </w:tcPr>
          <w:p w14:paraId="55324D6C" w14:textId="77777777" w:rsidR="00C14B1E" w:rsidRPr="00FB1BAB" w:rsidRDefault="00C14B1E" w:rsidP="00FB1BAB">
            <w:pPr>
              <w:jc w:val="center"/>
              <w:rPr>
                <w:rFonts w:ascii="Arial Narrow" w:hAnsi="Arial Narrow"/>
                <w:b/>
                <w:sz w:val="12"/>
                <w:szCs w:val="12"/>
                <w:lang w:val="fr"/>
              </w:rPr>
            </w:pPr>
          </w:p>
        </w:tc>
        <w:tc>
          <w:tcPr>
            <w:tcW w:w="831" w:type="pct"/>
          </w:tcPr>
          <w:p w14:paraId="05D1012E" w14:textId="77777777" w:rsidR="00C14B1E" w:rsidRPr="00FB1BAB" w:rsidRDefault="00C14B1E" w:rsidP="00FB1BAB">
            <w:pPr>
              <w:jc w:val="center"/>
              <w:rPr>
                <w:rFonts w:ascii="Arial Narrow" w:hAnsi="Arial Narrow"/>
                <w:b/>
                <w:sz w:val="12"/>
                <w:szCs w:val="12"/>
                <w:lang w:val="fr"/>
              </w:rPr>
            </w:pPr>
          </w:p>
        </w:tc>
        <w:tc>
          <w:tcPr>
            <w:tcW w:w="817" w:type="pct"/>
          </w:tcPr>
          <w:p w14:paraId="3E26E620" w14:textId="77777777" w:rsidR="00C14B1E" w:rsidRPr="00FB1BAB" w:rsidRDefault="00C14B1E" w:rsidP="00FB1BAB">
            <w:pPr>
              <w:jc w:val="center"/>
              <w:rPr>
                <w:rFonts w:ascii="Arial Narrow" w:hAnsi="Arial Narrow"/>
                <w:b/>
                <w:sz w:val="12"/>
                <w:szCs w:val="12"/>
                <w:lang w:val="fr"/>
              </w:rPr>
            </w:pPr>
          </w:p>
        </w:tc>
        <w:tc>
          <w:tcPr>
            <w:tcW w:w="1289" w:type="pct"/>
          </w:tcPr>
          <w:p w14:paraId="75573E1A" w14:textId="77777777" w:rsidR="00C14B1E" w:rsidRPr="00FB1BAB" w:rsidRDefault="00C14B1E" w:rsidP="00FB1BAB">
            <w:pPr>
              <w:jc w:val="center"/>
              <w:rPr>
                <w:rFonts w:ascii="Arial Narrow" w:hAnsi="Arial Narrow"/>
                <w:b/>
                <w:sz w:val="12"/>
                <w:szCs w:val="12"/>
                <w:lang w:val="fr"/>
              </w:rPr>
            </w:pPr>
          </w:p>
        </w:tc>
        <w:tc>
          <w:tcPr>
            <w:tcW w:w="432" w:type="pct"/>
          </w:tcPr>
          <w:p w14:paraId="2EF65B8A" w14:textId="77777777" w:rsidR="00C14B1E" w:rsidRPr="00FB1BAB" w:rsidRDefault="00C14B1E" w:rsidP="00FB1BAB">
            <w:pPr>
              <w:jc w:val="center"/>
              <w:rPr>
                <w:rFonts w:ascii="Arial Narrow" w:hAnsi="Arial Narrow"/>
                <w:b/>
                <w:sz w:val="12"/>
                <w:szCs w:val="12"/>
                <w:lang w:val="fr"/>
              </w:rPr>
            </w:pPr>
            <w:r w:rsidRPr="00FB1BAB">
              <w:rPr>
                <w:rFonts w:ascii="Arial Narrow" w:hAnsi="Arial Narrow"/>
                <w:b/>
                <w:sz w:val="12"/>
                <w:szCs w:val="12"/>
                <w:lang w:val="fr"/>
              </w:rPr>
              <w:t>Hommes</w:t>
            </w:r>
          </w:p>
        </w:tc>
        <w:tc>
          <w:tcPr>
            <w:tcW w:w="456" w:type="pct"/>
          </w:tcPr>
          <w:p w14:paraId="3C228CC8" w14:textId="77777777" w:rsidR="00C14B1E" w:rsidRPr="00FB1BAB" w:rsidRDefault="00C14B1E" w:rsidP="00FB1BAB">
            <w:pPr>
              <w:jc w:val="center"/>
              <w:rPr>
                <w:rFonts w:ascii="Arial Narrow" w:hAnsi="Arial Narrow"/>
                <w:b/>
                <w:sz w:val="12"/>
                <w:szCs w:val="12"/>
                <w:lang w:val="fr"/>
              </w:rPr>
            </w:pPr>
            <w:r w:rsidRPr="00FB1BAB">
              <w:rPr>
                <w:rFonts w:ascii="Arial Narrow" w:hAnsi="Arial Narrow"/>
                <w:b/>
                <w:sz w:val="12"/>
                <w:szCs w:val="12"/>
                <w:lang w:val="fr"/>
              </w:rPr>
              <w:t>Femmes</w:t>
            </w:r>
          </w:p>
        </w:tc>
      </w:tr>
      <w:tr w:rsidR="00C14B1E" w:rsidRPr="00C14B1E" w14:paraId="233689E3" w14:textId="77777777" w:rsidTr="009B396E">
        <w:trPr>
          <w:jc w:val="center"/>
        </w:trPr>
        <w:tc>
          <w:tcPr>
            <w:tcW w:w="555" w:type="pct"/>
          </w:tcPr>
          <w:p w14:paraId="01D1AA40" w14:textId="77777777" w:rsidR="00C14B1E" w:rsidRPr="00C14B1E" w:rsidRDefault="00C14B1E" w:rsidP="009B396E">
            <w:pPr>
              <w:pStyle w:val="Titre1"/>
              <w:rPr>
                <w:rFonts w:ascii="Arial Narrow" w:hAnsi="Arial Narrow"/>
                <w:sz w:val="22"/>
                <w:szCs w:val="22"/>
                <w:lang w:val="fr"/>
              </w:rPr>
            </w:pPr>
          </w:p>
        </w:tc>
        <w:tc>
          <w:tcPr>
            <w:tcW w:w="620" w:type="pct"/>
          </w:tcPr>
          <w:p w14:paraId="637D1AE3" w14:textId="77777777" w:rsidR="00C14B1E" w:rsidRPr="00C14B1E" w:rsidRDefault="00C14B1E" w:rsidP="009B396E">
            <w:pPr>
              <w:pStyle w:val="Titre1"/>
              <w:rPr>
                <w:rFonts w:ascii="Arial Narrow" w:hAnsi="Arial Narrow"/>
                <w:sz w:val="22"/>
                <w:szCs w:val="22"/>
                <w:lang w:val="fr"/>
              </w:rPr>
            </w:pPr>
          </w:p>
        </w:tc>
        <w:tc>
          <w:tcPr>
            <w:tcW w:w="831" w:type="pct"/>
          </w:tcPr>
          <w:p w14:paraId="517D54CD" w14:textId="77777777" w:rsidR="00C14B1E" w:rsidRPr="00C14B1E" w:rsidRDefault="00C14B1E" w:rsidP="009B396E">
            <w:pPr>
              <w:pStyle w:val="Titre1"/>
              <w:rPr>
                <w:rFonts w:ascii="Arial Narrow" w:hAnsi="Arial Narrow"/>
                <w:sz w:val="22"/>
                <w:szCs w:val="22"/>
                <w:lang w:val="fr"/>
              </w:rPr>
            </w:pPr>
          </w:p>
        </w:tc>
        <w:tc>
          <w:tcPr>
            <w:tcW w:w="817" w:type="pct"/>
          </w:tcPr>
          <w:p w14:paraId="502B2140" w14:textId="77777777" w:rsidR="00C14B1E" w:rsidRPr="00C14B1E" w:rsidRDefault="00C14B1E" w:rsidP="009B396E">
            <w:pPr>
              <w:pStyle w:val="Titre1"/>
              <w:rPr>
                <w:rFonts w:ascii="Arial Narrow" w:hAnsi="Arial Narrow"/>
                <w:sz w:val="22"/>
                <w:szCs w:val="22"/>
                <w:lang w:val="fr"/>
              </w:rPr>
            </w:pPr>
          </w:p>
        </w:tc>
        <w:tc>
          <w:tcPr>
            <w:tcW w:w="1289" w:type="pct"/>
          </w:tcPr>
          <w:p w14:paraId="21A779DB" w14:textId="77777777" w:rsidR="00C14B1E" w:rsidRPr="00C14B1E" w:rsidRDefault="00C14B1E" w:rsidP="009B396E">
            <w:pPr>
              <w:pStyle w:val="Titre1"/>
              <w:rPr>
                <w:rFonts w:ascii="Arial Narrow" w:hAnsi="Arial Narrow"/>
                <w:sz w:val="22"/>
                <w:szCs w:val="22"/>
                <w:lang w:val="fr"/>
              </w:rPr>
            </w:pPr>
          </w:p>
        </w:tc>
        <w:tc>
          <w:tcPr>
            <w:tcW w:w="432" w:type="pct"/>
          </w:tcPr>
          <w:p w14:paraId="30FA85B9" w14:textId="77777777" w:rsidR="00C14B1E" w:rsidRPr="00C14B1E" w:rsidRDefault="00C14B1E" w:rsidP="009B396E">
            <w:pPr>
              <w:pStyle w:val="Titre1"/>
              <w:rPr>
                <w:rFonts w:ascii="Arial Narrow" w:hAnsi="Arial Narrow"/>
                <w:sz w:val="22"/>
                <w:szCs w:val="22"/>
                <w:lang w:val="fr"/>
              </w:rPr>
            </w:pPr>
          </w:p>
        </w:tc>
        <w:tc>
          <w:tcPr>
            <w:tcW w:w="456" w:type="pct"/>
          </w:tcPr>
          <w:p w14:paraId="15E8E8C5" w14:textId="77777777" w:rsidR="00C14B1E" w:rsidRPr="00C14B1E" w:rsidRDefault="00C14B1E" w:rsidP="009B396E">
            <w:pPr>
              <w:pStyle w:val="Titre1"/>
              <w:rPr>
                <w:rFonts w:ascii="Arial Narrow" w:hAnsi="Arial Narrow"/>
                <w:sz w:val="22"/>
                <w:szCs w:val="22"/>
                <w:lang w:val="fr"/>
              </w:rPr>
            </w:pPr>
          </w:p>
        </w:tc>
      </w:tr>
      <w:tr w:rsidR="00C14B1E" w:rsidRPr="00C14B1E" w14:paraId="6C43ED49" w14:textId="77777777" w:rsidTr="009B396E">
        <w:trPr>
          <w:jc w:val="center"/>
        </w:trPr>
        <w:tc>
          <w:tcPr>
            <w:tcW w:w="555" w:type="pct"/>
          </w:tcPr>
          <w:p w14:paraId="7E548567" w14:textId="77777777" w:rsidR="00C14B1E" w:rsidRPr="00C14B1E" w:rsidRDefault="00C14B1E" w:rsidP="009B396E">
            <w:pPr>
              <w:pStyle w:val="Titre1"/>
              <w:rPr>
                <w:rFonts w:ascii="Arial Narrow" w:hAnsi="Arial Narrow"/>
                <w:sz w:val="22"/>
                <w:szCs w:val="22"/>
                <w:lang w:val="fr"/>
              </w:rPr>
            </w:pPr>
          </w:p>
        </w:tc>
        <w:tc>
          <w:tcPr>
            <w:tcW w:w="620" w:type="pct"/>
          </w:tcPr>
          <w:p w14:paraId="0B8ECC9D" w14:textId="77777777" w:rsidR="00C14B1E" w:rsidRPr="00C14B1E" w:rsidRDefault="00C14B1E" w:rsidP="009B396E">
            <w:pPr>
              <w:pStyle w:val="Titre1"/>
              <w:rPr>
                <w:rFonts w:ascii="Arial Narrow" w:hAnsi="Arial Narrow"/>
                <w:sz w:val="22"/>
                <w:szCs w:val="22"/>
                <w:lang w:val="fr"/>
              </w:rPr>
            </w:pPr>
          </w:p>
        </w:tc>
        <w:tc>
          <w:tcPr>
            <w:tcW w:w="831" w:type="pct"/>
          </w:tcPr>
          <w:p w14:paraId="004C50D2" w14:textId="77777777" w:rsidR="00C14B1E" w:rsidRPr="00C14B1E" w:rsidRDefault="00C14B1E" w:rsidP="009B396E">
            <w:pPr>
              <w:pStyle w:val="Titre1"/>
              <w:rPr>
                <w:rFonts w:ascii="Arial Narrow" w:hAnsi="Arial Narrow"/>
                <w:sz w:val="22"/>
                <w:szCs w:val="22"/>
                <w:lang w:val="fr"/>
              </w:rPr>
            </w:pPr>
          </w:p>
        </w:tc>
        <w:tc>
          <w:tcPr>
            <w:tcW w:w="817" w:type="pct"/>
          </w:tcPr>
          <w:p w14:paraId="0AC53B18" w14:textId="77777777" w:rsidR="00C14B1E" w:rsidRPr="00C14B1E" w:rsidRDefault="00C14B1E" w:rsidP="009B396E">
            <w:pPr>
              <w:pStyle w:val="Titre1"/>
              <w:rPr>
                <w:rFonts w:ascii="Arial Narrow" w:hAnsi="Arial Narrow"/>
                <w:sz w:val="22"/>
                <w:szCs w:val="22"/>
                <w:lang w:val="fr"/>
              </w:rPr>
            </w:pPr>
          </w:p>
        </w:tc>
        <w:tc>
          <w:tcPr>
            <w:tcW w:w="1289" w:type="pct"/>
          </w:tcPr>
          <w:p w14:paraId="4B78C10A" w14:textId="77777777" w:rsidR="00C14B1E" w:rsidRPr="00C14B1E" w:rsidRDefault="00C14B1E" w:rsidP="009B396E">
            <w:pPr>
              <w:pStyle w:val="Titre1"/>
              <w:rPr>
                <w:rFonts w:ascii="Arial Narrow" w:hAnsi="Arial Narrow"/>
                <w:sz w:val="22"/>
                <w:szCs w:val="22"/>
                <w:lang w:val="fr"/>
              </w:rPr>
            </w:pPr>
          </w:p>
        </w:tc>
        <w:tc>
          <w:tcPr>
            <w:tcW w:w="432" w:type="pct"/>
          </w:tcPr>
          <w:p w14:paraId="7292831F" w14:textId="77777777" w:rsidR="00C14B1E" w:rsidRPr="00C14B1E" w:rsidRDefault="00C14B1E" w:rsidP="009B396E">
            <w:pPr>
              <w:pStyle w:val="Titre1"/>
              <w:rPr>
                <w:rFonts w:ascii="Arial Narrow" w:hAnsi="Arial Narrow"/>
                <w:sz w:val="22"/>
                <w:szCs w:val="22"/>
                <w:lang w:val="fr"/>
              </w:rPr>
            </w:pPr>
          </w:p>
        </w:tc>
        <w:tc>
          <w:tcPr>
            <w:tcW w:w="456" w:type="pct"/>
          </w:tcPr>
          <w:p w14:paraId="79BD3FC2" w14:textId="77777777" w:rsidR="00C14B1E" w:rsidRPr="00C14B1E" w:rsidRDefault="00C14B1E" w:rsidP="009B396E">
            <w:pPr>
              <w:pStyle w:val="Titre1"/>
              <w:rPr>
                <w:rFonts w:ascii="Arial Narrow" w:hAnsi="Arial Narrow"/>
                <w:sz w:val="22"/>
                <w:szCs w:val="22"/>
                <w:lang w:val="fr"/>
              </w:rPr>
            </w:pPr>
          </w:p>
        </w:tc>
      </w:tr>
      <w:tr w:rsidR="00C14B1E" w:rsidRPr="00C14B1E" w14:paraId="0252A951" w14:textId="77777777" w:rsidTr="009B396E">
        <w:trPr>
          <w:jc w:val="center"/>
        </w:trPr>
        <w:tc>
          <w:tcPr>
            <w:tcW w:w="555" w:type="pct"/>
          </w:tcPr>
          <w:p w14:paraId="04F2F472" w14:textId="77777777" w:rsidR="00C14B1E" w:rsidRPr="00C14B1E" w:rsidRDefault="00C14B1E" w:rsidP="009B396E">
            <w:pPr>
              <w:pStyle w:val="Titre1"/>
              <w:rPr>
                <w:rFonts w:ascii="Arial Narrow" w:hAnsi="Arial Narrow"/>
                <w:sz w:val="22"/>
                <w:szCs w:val="22"/>
                <w:lang w:val="fr"/>
              </w:rPr>
            </w:pPr>
          </w:p>
        </w:tc>
        <w:tc>
          <w:tcPr>
            <w:tcW w:w="620" w:type="pct"/>
          </w:tcPr>
          <w:p w14:paraId="779874AE" w14:textId="77777777" w:rsidR="00C14B1E" w:rsidRPr="00C14B1E" w:rsidRDefault="00C14B1E" w:rsidP="009B396E">
            <w:pPr>
              <w:pStyle w:val="Titre1"/>
              <w:rPr>
                <w:rFonts w:ascii="Arial Narrow" w:hAnsi="Arial Narrow"/>
                <w:sz w:val="22"/>
                <w:szCs w:val="22"/>
                <w:lang w:val="fr"/>
              </w:rPr>
            </w:pPr>
          </w:p>
        </w:tc>
        <w:tc>
          <w:tcPr>
            <w:tcW w:w="831" w:type="pct"/>
          </w:tcPr>
          <w:p w14:paraId="2EC12B0D" w14:textId="77777777" w:rsidR="00C14B1E" w:rsidRPr="00C14B1E" w:rsidRDefault="00C14B1E" w:rsidP="009B396E">
            <w:pPr>
              <w:pStyle w:val="Titre1"/>
              <w:rPr>
                <w:rFonts w:ascii="Arial Narrow" w:hAnsi="Arial Narrow"/>
                <w:sz w:val="22"/>
                <w:szCs w:val="22"/>
                <w:lang w:val="fr"/>
              </w:rPr>
            </w:pPr>
          </w:p>
        </w:tc>
        <w:tc>
          <w:tcPr>
            <w:tcW w:w="817" w:type="pct"/>
          </w:tcPr>
          <w:p w14:paraId="439D64AB" w14:textId="77777777" w:rsidR="00C14B1E" w:rsidRPr="00C14B1E" w:rsidRDefault="00C14B1E" w:rsidP="009B396E">
            <w:pPr>
              <w:pStyle w:val="Titre1"/>
              <w:rPr>
                <w:rFonts w:ascii="Arial Narrow" w:hAnsi="Arial Narrow"/>
                <w:sz w:val="22"/>
                <w:szCs w:val="22"/>
                <w:lang w:val="fr"/>
              </w:rPr>
            </w:pPr>
          </w:p>
        </w:tc>
        <w:tc>
          <w:tcPr>
            <w:tcW w:w="1289" w:type="pct"/>
          </w:tcPr>
          <w:p w14:paraId="082BD0E3" w14:textId="77777777" w:rsidR="00C14B1E" w:rsidRPr="00C14B1E" w:rsidRDefault="00C14B1E" w:rsidP="009B396E">
            <w:pPr>
              <w:pStyle w:val="Titre1"/>
              <w:rPr>
                <w:rFonts w:ascii="Arial Narrow" w:hAnsi="Arial Narrow"/>
                <w:sz w:val="22"/>
                <w:szCs w:val="22"/>
                <w:lang w:val="fr"/>
              </w:rPr>
            </w:pPr>
          </w:p>
        </w:tc>
        <w:tc>
          <w:tcPr>
            <w:tcW w:w="432" w:type="pct"/>
          </w:tcPr>
          <w:p w14:paraId="13F94300" w14:textId="77777777" w:rsidR="00C14B1E" w:rsidRPr="00C14B1E" w:rsidRDefault="00C14B1E" w:rsidP="009B396E">
            <w:pPr>
              <w:pStyle w:val="Titre1"/>
              <w:rPr>
                <w:rFonts w:ascii="Arial Narrow" w:hAnsi="Arial Narrow"/>
                <w:sz w:val="22"/>
                <w:szCs w:val="22"/>
                <w:lang w:val="fr"/>
              </w:rPr>
            </w:pPr>
          </w:p>
        </w:tc>
        <w:tc>
          <w:tcPr>
            <w:tcW w:w="456" w:type="pct"/>
          </w:tcPr>
          <w:p w14:paraId="5C8C02C2" w14:textId="77777777" w:rsidR="00C14B1E" w:rsidRPr="00C14B1E" w:rsidRDefault="00C14B1E" w:rsidP="009B396E">
            <w:pPr>
              <w:pStyle w:val="Titre1"/>
              <w:rPr>
                <w:rFonts w:ascii="Arial Narrow" w:hAnsi="Arial Narrow"/>
                <w:sz w:val="22"/>
                <w:szCs w:val="22"/>
                <w:lang w:val="fr"/>
              </w:rPr>
            </w:pPr>
          </w:p>
        </w:tc>
      </w:tr>
      <w:tr w:rsidR="00C14B1E" w:rsidRPr="00C14B1E" w14:paraId="62A8D98E" w14:textId="77777777" w:rsidTr="009B396E">
        <w:trPr>
          <w:jc w:val="center"/>
        </w:trPr>
        <w:tc>
          <w:tcPr>
            <w:tcW w:w="555" w:type="pct"/>
          </w:tcPr>
          <w:p w14:paraId="38363DED" w14:textId="77777777" w:rsidR="00C14B1E" w:rsidRPr="00C14B1E" w:rsidRDefault="00C14B1E" w:rsidP="009B396E">
            <w:pPr>
              <w:pStyle w:val="Titre1"/>
              <w:rPr>
                <w:rFonts w:ascii="Arial Narrow" w:hAnsi="Arial Narrow"/>
                <w:sz w:val="22"/>
                <w:szCs w:val="22"/>
                <w:lang w:val="fr"/>
              </w:rPr>
            </w:pPr>
          </w:p>
        </w:tc>
        <w:tc>
          <w:tcPr>
            <w:tcW w:w="620" w:type="pct"/>
          </w:tcPr>
          <w:p w14:paraId="13F27B1A" w14:textId="77777777" w:rsidR="00C14B1E" w:rsidRPr="00C14B1E" w:rsidRDefault="00C14B1E" w:rsidP="009B396E">
            <w:pPr>
              <w:pStyle w:val="Titre1"/>
              <w:rPr>
                <w:rFonts w:ascii="Arial Narrow" w:hAnsi="Arial Narrow"/>
                <w:sz w:val="22"/>
                <w:szCs w:val="22"/>
                <w:lang w:val="fr"/>
              </w:rPr>
            </w:pPr>
          </w:p>
        </w:tc>
        <w:tc>
          <w:tcPr>
            <w:tcW w:w="831" w:type="pct"/>
          </w:tcPr>
          <w:p w14:paraId="5869624B" w14:textId="77777777" w:rsidR="00C14B1E" w:rsidRPr="00C14B1E" w:rsidRDefault="00C14B1E" w:rsidP="009B396E">
            <w:pPr>
              <w:pStyle w:val="Titre1"/>
              <w:rPr>
                <w:rFonts w:ascii="Arial Narrow" w:hAnsi="Arial Narrow"/>
                <w:sz w:val="22"/>
                <w:szCs w:val="22"/>
                <w:lang w:val="fr"/>
              </w:rPr>
            </w:pPr>
          </w:p>
        </w:tc>
        <w:tc>
          <w:tcPr>
            <w:tcW w:w="817" w:type="pct"/>
          </w:tcPr>
          <w:p w14:paraId="5DECCCE2" w14:textId="77777777" w:rsidR="00C14B1E" w:rsidRPr="00C14B1E" w:rsidRDefault="00C14B1E" w:rsidP="009B396E">
            <w:pPr>
              <w:pStyle w:val="Titre1"/>
              <w:rPr>
                <w:rFonts w:ascii="Arial Narrow" w:hAnsi="Arial Narrow"/>
                <w:sz w:val="22"/>
                <w:szCs w:val="22"/>
                <w:lang w:val="fr"/>
              </w:rPr>
            </w:pPr>
          </w:p>
        </w:tc>
        <w:tc>
          <w:tcPr>
            <w:tcW w:w="1289" w:type="pct"/>
          </w:tcPr>
          <w:p w14:paraId="607CDAAF" w14:textId="77777777" w:rsidR="00C14B1E" w:rsidRPr="00C14B1E" w:rsidRDefault="00C14B1E" w:rsidP="009B396E">
            <w:pPr>
              <w:pStyle w:val="Titre1"/>
              <w:rPr>
                <w:rFonts w:ascii="Arial Narrow" w:hAnsi="Arial Narrow"/>
                <w:sz w:val="22"/>
                <w:szCs w:val="22"/>
                <w:lang w:val="fr"/>
              </w:rPr>
            </w:pPr>
          </w:p>
        </w:tc>
        <w:tc>
          <w:tcPr>
            <w:tcW w:w="432" w:type="pct"/>
          </w:tcPr>
          <w:p w14:paraId="30DE4A96" w14:textId="77777777" w:rsidR="00C14B1E" w:rsidRPr="00C14B1E" w:rsidRDefault="00C14B1E" w:rsidP="009B396E">
            <w:pPr>
              <w:pStyle w:val="Titre1"/>
              <w:rPr>
                <w:rFonts w:ascii="Arial Narrow" w:hAnsi="Arial Narrow"/>
                <w:sz w:val="22"/>
                <w:szCs w:val="22"/>
                <w:lang w:val="fr"/>
              </w:rPr>
            </w:pPr>
          </w:p>
        </w:tc>
        <w:tc>
          <w:tcPr>
            <w:tcW w:w="456" w:type="pct"/>
          </w:tcPr>
          <w:p w14:paraId="5AE01C41" w14:textId="77777777" w:rsidR="00C14B1E" w:rsidRPr="00C14B1E" w:rsidRDefault="00C14B1E" w:rsidP="009B396E">
            <w:pPr>
              <w:pStyle w:val="Titre1"/>
              <w:rPr>
                <w:rFonts w:ascii="Arial Narrow" w:hAnsi="Arial Narrow"/>
                <w:sz w:val="22"/>
                <w:szCs w:val="22"/>
                <w:lang w:val="fr"/>
              </w:rPr>
            </w:pPr>
          </w:p>
        </w:tc>
      </w:tr>
    </w:tbl>
    <w:p w14:paraId="5FCB93B5" w14:textId="77777777" w:rsidR="00FB1BAB" w:rsidRPr="00C14B1E" w:rsidRDefault="00FB1BAB" w:rsidP="00C14B1E">
      <w:pPr>
        <w:rPr>
          <w:rFonts w:ascii="Arial Narrow" w:hAnsi="Arial Narrow"/>
          <w:sz w:val="22"/>
        </w:rPr>
      </w:pPr>
    </w:p>
    <w:p w14:paraId="0F52ACB3" w14:textId="2D81040B" w:rsidR="00C14B1E" w:rsidRPr="00FB1BAB" w:rsidRDefault="00C14B1E" w:rsidP="00FB1BAB">
      <w:pPr>
        <w:pStyle w:val="Lgende"/>
      </w:pPr>
      <w:bookmarkStart w:id="90" w:name="_Toc73351009"/>
      <w:r w:rsidRPr="00FB1BAB">
        <w:t xml:space="preserve">ANNEXE </w:t>
      </w:r>
      <w:r w:rsidR="00FB1BAB" w:rsidRPr="00FB1BAB">
        <w:t>5</w:t>
      </w:r>
      <w:r w:rsidRPr="00FB1BAB">
        <w:t> : FICHE DE SUIVI DE LA PLAINTE</w:t>
      </w:r>
      <w:bookmarkEnd w:id="90"/>
      <w:r w:rsidRPr="00FB1BAB">
        <w:t xml:space="preserve"> </w:t>
      </w:r>
    </w:p>
    <w:tbl>
      <w:tblPr>
        <w:tblW w:w="5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771"/>
        <w:gridCol w:w="928"/>
        <w:gridCol w:w="717"/>
        <w:gridCol w:w="983"/>
        <w:gridCol w:w="693"/>
        <w:gridCol w:w="806"/>
        <w:gridCol w:w="887"/>
        <w:gridCol w:w="811"/>
        <w:gridCol w:w="837"/>
        <w:gridCol w:w="760"/>
        <w:gridCol w:w="758"/>
      </w:tblGrid>
      <w:tr w:rsidR="00C14B1E" w:rsidRPr="00C14B1E" w14:paraId="3C46C459" w14:textId="77777777" w:rsidTr="009B396E">
        <w:trPr>
          <w:jc w:val="center"/>
        </w:trPr>
        <w:tc>
          <w:tcPr>
            <w:tcW w:w="466" w:type="pct"/>
            <w:shd w:val="clear" w:color="auto" w:fill="DEEAF6"/>
            <w:vAlign w:val="center"/>
          </w:tcPr>
          <w:p w14:paraId="71B818AE"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N° de référence/date de réception</w:t>
            </w:r>
          </w:p>
        </w:tc>
        <w:tc>
          <w:tcPr>
            <w:tcW w:w="390" w:type="pct"/>
            <w:shd w:val="clear" w:color="auto" w:fill="DEEAF6"/>
            <w:vAlign w:val="center"/>
          </w:tcPr>
          <w:p w14:paraId="3E97D142"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Date admissible ou non-admissible</w:t>
            </w:r>
          </w:p>
        </w:tc>
        <w:tc>
          <w:tcPr>
            <w:tcW w:w="470" w:type="pct"/>
            <w:shd w:val="clear" w:color="auto" w:fill="DEEAF6"/>
            <w:vAlign w:val="center"/>
          </w:tcPr>
          <w:p w14:paraId="6143A92A"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Date d’envoi de l’information au plaignant</w:t>
            </w:r>
          </w:p>
        </w:tc>
        <w:tc>
          <w:tcPr>
            <w:tcW w:w="363" w:type="pct"/>
            <w:shd w:val="clear" w:color="auto" w:fill="DEEAF6"/>
            <w:vAlign w:val="center"/>
          </w:tcPr>
          <w:p w14:paraId="7BBDA871"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Solution acceptée /refusée</w:t>
            </w:r>
          </w:p>
        </w:tc>
        <w:tc>
          <w:tcPr>
            <w:tcW w:w="498" w:type="pct"/>
            <w:shd w:val="clear" w:color="auto" w:fill="DEEAF6"/>
            <w:vAlign w:val="center"/>
          </w:tcPr>
          <w:p w14:paraId="35F3DE61"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Date d’allocation au volet d’appartenance et identification</w:t>
            </w:r>
          </w:p>
        </w:tc>
        <w:tc>
          <w:tcPr>
            <w:tcW w:w="351" w:type="pct"/>
            <w:shd w:val="clear" w:color="auto" w:fill="DEEAF6"/>
            <w:vAlign w:val="center"/>
          </w:tcPr>
          <w:p w14:paraId="67A6F54B"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Date de début d’enquête</w:t>
            </w:r>
          </w:p>
        </w:tc>
        <w:tc>
          <w:tcPr>
            <w:tcW w:w="408" w:type="pct"/>
            <w:shd w:val="clear" w:color="auto" w:fill="DEEAF6"/>
            <w:vAlign w:val="center"/>
          </w:tcPr>
          <w:p w14:paraId="0B1D3815"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Activités conduites durant l’enquête</w:t>
            </w:r>
          </w:p>
        </w:tc>
        <w:tc>
          <w:tcPr>
            <w:tcW w:w="449" w:type="pct"/>
            <w:shd w:val="clear" w:color="auto" w:fill="DEEAF6"/>
            <w:vAlign w:val="center"/>
          </w:tcPr>
          <w:p w14:paraId="7AFD3E70"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Résultats de l’enquête et description de la solution proposée</w:t>
            </w:r>
          </w:p>
        </w:tc>
        <w:tc>
          <w:tcPr>
            <w:tcW w:w="411" w:type="pct"/>
            <w:shd w:val="clear" w:color="auto" w:fill="DEEAF6"/>
            <w:vAlign w:val="center"/>
          </w:tcPr>
          <w:p w14:paraId="60515375"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Date de proposition de la solution au plaignant</w:t>
            </w:r>
          </w:p>
        </w:tc>
        <w:tc>
          <w:tcPr>
            <w:tcW w:w="424" w:type="pct"/>
            <w:shd w:val="clear" w:color="auto" w:fill="DEEAF6"/>
            <w:vAlign w:val="center"/>
          </w:tcPr>
          <w:p w14:paraId="2AFBAA9D"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Solution acceptée /refusée</w:t>
            </w:r>
          </w:p>
        </w:tc>
        <w:tc>
          <w:tcPr>
            <w:tcW w:w="385" w:type="pct"/>
            <w:shd w:val="clear" w:color="auto" w:fill="DEEAF6"/>
            <w:vAlign w:val="center"/>
          </w:tcPr>
          <w:p w14:paraId="13CD0D39"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Résultats de la médiation du CGP ou de la CLGP</w:t>
            </w:r>
          </w:p>
        </w:tc>
        <w:tc>
          <w:tcPr>
            <w:tcW w:w="384" w:type="pct"/>
            <w:shd w:val="clear" w:color="auto" w:fill="DEEAF6"/>
          </w:tcPr>
          <w:p w14:paraId="3C81026C"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 xml:space="preserve">Résultats de la médiation menée par le projet  </w:t>
            </w:r>
          </w:p>
        </w:tc>
      </w:tr>
      <w:tr w:rsidR="00FB1BAB" w:rsidRPr="00C14B1E" w14:paraId="1624C714" w14:textId="77777777" w:rsidTr="009B396E">
        <w:trPr>
          <w:jc w:val="center"/>
        </w:trPr>
        <w:tc>
          <w:tcPr>
            <w:tcW w:w="466" w:type="pct"/>
            <w:shd w:val="clear" w:color="auto" w:fill="DEEAF6"/>
            <w:vAlign w:val="center"/>
          </w:tcPr>
          <w:p w14:paraId="4C6D04FB" w14:textId="77777777" w:rsidR="00FB1BAB" w:rsidRPr="00FB1BAB" w:rsidRDefault="00FB1BAB" w:rsidP="009B396E">
            <w:pPr>
              <w:jc w:val="center"/>
              <w:rPr>
                <w:rFonts w:ascii="Arial Narrow" w:hAnsi="Arial Narrow"/>
                <w:b/>
                <w:sz w:val="12"/>
                <w:szCs w:val="12"/>
                <w:lang w:val="fr"/>
              </w:rPr>
            </w:pPr>
          </w:p>
        </w:tc>
        <w:tc>
          <w:tcPr>
            <w:tcW w:w="390" w:type="pct"/>
            <w:shd w:val="clear" w:color="auto" w:fill="DEEAF6"/>
            <w:vAlign w:val="center"/>
          </w:tcPr>
          <w:p w14:paraId="0D64F0B8" w14:textId="77777777" w:rsidR="00FB1BAB" w:rsidRPr="00FB1BAB" w:rsidRDefault="00FB1BAB" w:rsidP="009B396E">
            <w:pPr>
              <w:jc w:val="center"/>
              <w:rPr>
                <w:rFonts w:ascii="Arial Narrow" w:hAnsi="Arial Narrow"/>
                <w:b/>
                <w:sz w:val="12"/>
                <w:szCs w:val="12"/>
                <w:lang w:val="fr"/>
              </w:rPr>
            </w:pPr>
          </w:p>
        </w:tc>
        <w:tc>
          <w:tcPr>
            <w:tcW w:w="470" w:type="pct"/>
            <w:shd w:val="clear" w:color="auto" w:fill="DEEAF6"/>
            <w:vAlign w:val="center"/>
          </w:tcPr>
          <w:p w14:paraId="74738D05" w14:textId="77777777" w:rsidR="00FB1BAB" w:rsidRPr="00FB1BAB" w:rsidRDefault="00FB1BAB" w:rsidP="009B396E">
            <w:pPr>
              <w:jc w:val="center"/>
              <w:rPr>
                <w:rFonts w:ascii="Arial Narrow" w:hAnsi="Arial Narrow"/>
                <w:b/>
                <w:sz w:val="12"/>
                <w:szCs w:val="12"/>
                <w:lang w:val="fr"/>
              </w:rPr>
            </w:pPr>
          </w:p>
        </w:tc>
        <w:tc>
          <w:tcPr>
            <w:tcW w:w="363" w:type="pct"/>
            <w:shd w:val="clear" w:color="auto" w:fill="DEEAF6"/>
            <w:vAlign w:val="center"/>
          </w:tcPr>
          <w:p w14:paraId="0FF5F247" w14:textId="77777777" w:rsidR="00FB1BAB" w:rsidRPr="00FB1BAB" w:rsidRDefault="00FB1BAB" w:rsidP="009B396E">
            <w:pPr>
              <w:jc w:val="center"/>
              <w:rPr>
                <w:rFonts w:ascii="Arial Narrow" w:hAnsi="Arial Narrow"/>
                <w:b/>
                <w:sz w:val="12"/>
                <w:szCs w:val="12"/>
                <w:lang w:val="fr"/>
              </w:rPr>
            </w:pPr>
          </w:p>
        </w:tc>
        <w:tc>
          <w:tcPr>
            <w:tcW w:w="498" w:type="pct"/>
            <w:shd w:val="clear" w:color="auto" w:fill="DEEAF6"/>
            <w:vAlign w:val="center"/>
          </w:tcPr>
          <w:p w14:paraId="695C5233" w14:textId="77777777" w:rsidR="00FB1BAB" w:rsidRPr="00FB1BAB" w:rsidRDefault="00FB1BAB" w:rsidP="009B396E">
            <w:pPr>
              <w:jc w:val="center"/>
              <w:rPr>
                <w:rFonts w:ascii="Arial Narrow" w:hAnsi="Arial Narrow"/>
                <w:b/>
                <w:sz w:val="12"/>
                <w:szCs w:val="12"/>
                <w:lang w:val="fr"/>
              </w:rPr>
            </w:pPr>
          </w:p>
        </w:tc>
        <w:tc>
          <w:tcPr>
            <w:tcW w:w="351" w:type="pct"/>
            <w:shd w:val="clear" w:color="auto" w:fill="DEEAF6"/>
            <w:vAlign w:val="center"/>
          </w:tcPr>
          <w:p w14:paraId="15CA6883" w14:textId="77777777" w:rsidR="00FB1BAB" w:rsidRPr="00FB1BAB" w:rsidRDefault="00FB1BAB" w:rsidP="009B396E">
            <w:pPr>
              <w:jc w:val="center"/>
              <w:rPr>
                <w:rFonts w:ascii="Arial Narrow" w:hAnsi="Arial Narrow"/>
                <w:b/>
                <w:sz w:val="12"/>
                <w:szCs w:val="12"/>
                <w:lang w:val="fr"/>
              </w:rPr>
            </w:pPr>
          </w:p>
        </w:tc>
        <w:tc>
          <w:tcPr>
            <w:tcW w:w="408" w:type="pct"/>
            <w:shd w:val="clear" w:color="auto" w:fill="DEEAF6"/>
            <w:vAlign w:val="center"/>
          </w:tcPr>
          <w:p w14:paraId="11183858" w14:textId="77777777" w:rsidR="00FB1BAB" w:rsidRPr="00FB1BAB" w:rsidRDefault="00FB1BAB" w:rsidP="009B396E">
            <w:pPr>
              <w:jc w:val="center"/>
              <w:rPr>
                <w:rFonts w:ascii="Arial Narrow" w:hAnsi="Arial Narrow"/>
                <w:b/>
                <w:sz w:val="12"/>
                <w:szCs w:val="12"/>
                <w:lang w:val="fr"/>
              </w:rPr>
            </w:pPr>
          </w:p>
        </w:tc>
        <w:tc>
          <w:tcPr>
            <w:tcW w:w="449" w:type="pct"/>
            <w:shd w:val="clear" w:color="auto" w:fill="DEEAF6"/>
            <w:vAlign w:val="center"/>
          </w:tcPr>
          <w:p w14:paraId="693637C5" w14:textId="77777777" w:rsidR="00FB1BAB" w:rsidRPr="00FB1BAB" w:rsidRDefault="00FB1BAB" w:rsidP="009B396E">
            <w:pPr>
              <w:jc w:val="center"/>
              <w:rPr>
                <w:rFonts w:ascii="Arial Narrow" w:hAnsi="Arial Narrow"/>
                <w:b/>
                <w:sz w:val="12"/>
                <w:szCs w:val="12"/>
                <w:lang w:val="fr"/>
              </w:rPr>
            </w:pPr>
          </w:p>
        </w:tc>
        <w:tc>
          <w:tcPr>
            <w:tcW w:w="411" w:type="pct"/>
            <w:shd w:val="clear" w:color="auto" w:fill="DEEAF6"/>
            <w:vAlign w:val="center"/>
          </w:tcPr>
          <w:p w14:paraId="60067C6C" w14:textId="77777777" w:rsidR="00FB1BAB" w:rsidRPr="00FB1BAB" w:rsidRDefault="00FB1BAB" w:rsidP="009B396E">
            <w:pPr>
              <w:jc w:val="center"/>
              <w:rPr>
                <w:rFonts w:ascii="Arial Narrow" w:hAnsi="Arial Narrow"/>
                <w:b/>
                <w:sz w:val="12"/>
                <w:szCs w:val="12"/>
                <w:lang w:val="fr"/>
              </w:rPr>
            </w:pPr>
          </w:p>
        </w:tc>
        <w:tc>
          <w:tcPr>
            <w:tcW w:w="424" w:type="pct"/>
            <w:shd w:val="clear" w:color="auto" w:fill="DEEAF6"/>
            <w:vAlign w:val="center"/>
          </w:tcPr>
          <w:p w14:paraId="73E01EBC" w14:textId="77777777" w:rsidR="00FB1BAB" w:rsidRPr="00FB1BAB" w:rsidRDefault="00FB1BAB" w:rsidP="009B396E">
            <w:pPr>
              <w:jc w:val="center"/>
              <w:rPr>
                <w:rFonts w:ascii="Arial Narrow" w:hAnsi="Arial Narrow"/>
                <w:b/>
                <w:sz w:val="12"/>
                <w:szCs w:val="12"/>
                <w:lang w:val="fr"/>
              </w:rPr>
            </w:pPr>
          </w:p>
        </w:tc>
        <w:tc>
          <w:tcPr>
            <w:tcW w:w="385" w:type="pct"/>
            <w:shd w:val="clear" w:color="auto" w:fill="DEEAF6"/>
            <w:vAlign w:val="center"/>
          </w:tcPr>
          <w:p w14:paraId="78081AE3" w14:textId="77777777" w:rsidR="00FB1BAB" w:rsidRPr="00FB1BAB" w:rsidRDefault="00FB1BAB" w:rsidP="009B396E">
            <w:pPr>
              <w:jc w:val="center"/>
              <w:rPr>
                <w:rFonts w:ascii="Arial Narrow" w:hAnsi="Arial Narrow"/>
                <w:b/>
                <w:sz w:val="12"/>
                <w:szCs w:val="12"/>
                <w:lang w:val="fr"/>
              </w:rPr>
            </w:pPr>
          </w:p>
        </w:tc>
        <w:tc>
          <w:tcPr>
            <w:tcW w:w="384" w:type="pct"/>
            <w:shd w:val="clear" w:color="auto" w:fill="DEEAF6"/>
          </w:tcPr>
          <w:p w14:paraId="69FC7BC3" w14:textId="77777777" w:rsidR="00FB1BAB" w:rsidRPr="00FB1BAB" w:rsidRDefault="00FB1BAB" w:rsidP="009B396E">
            <w:pPr>
              <w:jc w:val="center"/>
              <w:rPr>
                <w:rFonts w:ascii="Arial Narrow" w:hAnsi="Arial Narrow"/>
                <w:b/>
                <w:sz w:val="12"/>
                <w:szCs w:val="12"/>
                <w:lang w:val="fr"/>
              </w:rPr>
            </w:pPr>
          </w:p>
        </w:tc>
      </w:tr>
      <w:tr w:rsidR="00FB1BAB" w:rsidRPr="00C14B1E" w14:paraId="1ED54209" w14:textId="77777777" w:rsidTr="009B396E">
        <w:trPr>
          <w:jc w:val="center"/>
        </w:trPr>
        <w:tc>
          <w:tcPr>
            <w:tcW w:w="466" w:type="pct"/>
            <w:shd w:val="clear" w:color="auto" w:fill="DEEAF6"/>
            <w:vAlign w:val="center"/>
          </w:tcPr>
          <w:p w14:paraId="56295892" w14:textId="77777777" w:rsidR="00FB1BAB" w:rsidRPr="00FB1BAB" w:rsidRDefault="00FB1BAB" w:rsidP="009B396E">
            <w:pPr>
              <w:jc w:val="center"/>
              <w:rPr>
                <w:rFonts w:ascii="Arial Narrow" w:hAnsi="Arial Narrow"/>
                <w:b/>
                <w:sz w:val="12"/>
                <w:szCs w:val="12"/>
                <w:lang w:val="fr"/>
              </w:rPr>
            </w:pPr>
          </w:p>
        </w:tc>
        <w:tc>
          <w:tcPr>
            <w:tcW w:w="390" w:type="pct"/>
            <w:shd w:val="clear" w:color="auto" w:fill="DEEAF6"/>
            <w:vAlign w:val="center"/>
          </w:tcPr>
          <w:p w14:paraId="0B37CDB5" w14:textId="77777777" w:rsidR="00FB1BAB" w:rsidRPr="00FB1BAB" w:rsidRDefault="00FB1BAB" w:rsidP="009B396E">
            <w:pPr>
              <w:jc w:val="center"/>
              <w:rPr>
                <w:rFonts w:ascii="Arial Narrow" w:hAnsi="Arial Narrow"/>
                <w:b/>
                <w:sz w:val="12"/>
                <w:szCs w:val="12"/>
                <w:lang w:val="fr"/>
              </w:rPr>
            </w:pPr>
          </w:p>
        </w:tc>
        <w:tc>
          <w:tcPr>
            <w:tcW w:w="470" w:type="pct"/>
            <w:shd w:val="clear" w:color="auto" w:fill="DEEAF6"/>
            <w:vAlign w:val="center"/>
          </w:tcPr>
          <w:p w14:paraId="76DB451C" w14:textId="77777777" w:rsidR="00FB1BAB" w:rsidRPr="00FB1BAB" w:rsidRDefault="00FB1BAB" w:rsidP="009B396E">
            <w:pPr>
              <w:jc w:val="center"/>
              <w:rPr>
                <w:rFonts w:ascii="Arial Narrow" w:hAnsi="Arial Narrow"/>
                <w:b/>
                <w:sz w:val="12"/>
                <w:szCs w:val="12"/>
                <w:lang w:val="fr"/>
              </w:rPr>
            </w:pPr>
          </w:p>
        </w:tc>
        <w:tc>
          <w:tcPr>
            <w:tcW w:w="363" w:type="pct"/>
            <w:shd w:val="clear" w:color="auto" w:fill="DEEAF6"/>
            <w:vAlign w:val="center"/>
          </w:tcPr>
          <w:p w14:paraId="54F73164" w14:textId="77777777" w:rsidR="00FB1BAB" w:rsidRPr="00FB1BAB" w:rsidRDefault="00FB1BAB" w:rsidP="009B396E">
            <w:pPr>
              <w:jc w:val="center"/>
              <w:rPr>
                <w:rFonts w:ascii="Arial Narrow" w:hAnsi="Arial Narrow"/>
                <w:b/>
                <w:sz w:val="12"/>
                <w:szCs w:val="12"/>
                <w:lang w:val="fr"/>
              </w:rPr>
            </w:pPr>
          </w:p>
        </w:tc>
        <w:tc>
          <w:tcPr>
            <w:tcW w:w="498" w:type="pct"/>
            <w:shd w:val="clear" w:color="auto" w:fill="DEEAF6"/>
            <w:vAlign w:val="center"/>
          </w:tcPr>
          <w:p w14:paraId="2A2EAAA9" w14:textId="77777777" w:rsidR="00FB1BAB" w:rsidRPr="00FB1BAB" w:rsidRDefault="00FB1BAB" w:rsidP="009B396E">
            <w:pPr>
              <w:jc w:val="center"/>
              <w:rPr>
                <w:rFonts w:ascii="Arial Narrow" w:hAnsi="Arial Narrow"/>
                <w:b/>
                <w:sz w:val="12"/>
                <w:szCs w:val="12"/>
                <w:lang w:val="fr"/>
              </w:rPr>
            </w:pPr>
          </w:p>
        </w:tc>
        <w:tc>
          <w:tcPr>
            <w:tcW w:w="351" w:type="pct"/>
            <w:shd w:val="clear" w:color="auto" w:fill="DEEAF6"/>
            <w:vAlign w:val="center"/>
          </w:tcPr>
          <w:p w14:paraId="5B55ED5C" w14:textId="77777777" w:rsidR="00FB1BAB" w:rsidRPr="00FB1BAB" w:rsidRDefault="00FB1BAB" w:rsidP="009B396E">
            <w:pPr>
              <w:jc w:val="center"/>
              <w:rPr>
                <w:rFonts w:ascii="Arial Narrow" w:hAnsi="Arial Narrow"/>
                <w:b/>
                <w:sz w:val="12"/>
                <w:szCs w:val="12"/>
                <w:lang w:val="fr"/>
              </w:rPr>
            </w:pPr>
          </w:p>
        </w:tc>
        <w:tc>
          <w:tcPr>
            <w:tcW w:w="408" w:type="pct"/>
            <w:shd w:val="clear" w:color="auto" w:fill="DEEAF6"/>
            <w:vAlign w:val="center"/>
          </w:tcPr>
          <w:p w14:paraId="0A7FC5B5" w14:textId="77777777" w:rsidR="00FB1BAB" w:rsidRPr="00FB1BAB" w:rsidRDefault="00FB1BAB" w:rsidP="009B396E">
            <w:pPr>
              <w:jc w:val="center"/>
              <w:rPr>
                <w:rFonts w:ascii="Arial Narrow" w:hAnsi="Arial Narrow"/>
                <w:b/>
                <w:sz w:val="12"/>
                <w:szCs w:val="12"/>
                <w:lang w:val="fr"/>
              </w:rPr>
            </w:pPr>
          </w:p>
        </w:tc>
        <w:tc>
          <w:tcPr>
            <w:tcW w:w="449" w:type="pct"/>
            <w:shd w:val="clear" w:color="auto" w:fill="DEEAF6"/>
            <w:vAlign w:val="center"/>
          </w:tcPr>
          <w:p w14:paraId="62D057B7" w14:textId="77777777" w:rsidR="00FB1BAB" w:rsidRPr="00FB1BAB" w:rsidRDefault="00FB1BAB" w:rsidP="009B396E">
            <w:pPr>
              <w:jc w:val="center"/>
              <w:rPr>
                <w:rFonts w:ascii="Arial Narrow" w:hAnsi="Arial Narrow"/>
                <w:b/>
                <w:sz w:val="12"/>
                <w:szCs w:val="12"/>
                <w:lang w:val="fr"/>
              </w:rPr>
            </w:pPr>
          </w:p>
        </w:tc>
        <w:tc>
          <w:tcPr>
            <w:tcW w:w="411" w:type="pct"/>
            <w:shd w:val="clear" w:color="auto" w:fill="DEEAF6"/>
            <w:vAlign w:val="center"/>
          </w:tcPr>
          <w:p w14:paraId="6DC1F2B3" w14:textId="77777777" w:rsidR="00FB1BAB" w:rsidRPr="00FB1BAB" w:rsidRDefault="00FB1BAB" w:rsidP="009B396E">
            <w:pPr>
              <w:jc w:val="center"/>
              <w:rPr>
                <w:rFonts w:ascii="Arial Narrow" w:hAnsi="Arial Narrow"/>
                <w:b/>
                <w:sz w:val="12"/>
                <w:szCs w:val="12"/>
                <w:lang w:val="fr"/>
              </w:rPr>
            </w:pPr>
          </w:p>
        </w:tc>
        <w:tc>
          <w:tcPr>
            <w:tcW w:w="424" w:type="pct"/>
            <w:shd w:val="clear" w:color="auto" w:fill="DEEAF6"/>
            <w:vAlign w:val="center"/>
          </w:tcPr>
          <w:p w14:paraId="4488BA75" w14:textId="77777777" w:rsidR="00FB1BAB" w:rsidRPr="00FB1BAB" w:rsidRDefault="00FB1BAB" w:rsidP="009B396E">
            <w:pPr>
              <w:jc w:val="center"/>
              <w:rPr>
                <w:rFonts w:ascii="Arial Narrow" w:hAnsi="Arial Narrow"/>
                <w:b/>
                <w:sz w:val="12"/>
                <w:szCs w:val="12"/>
                <w:lang w:val="fr"/>
              </w:rPr>
            </w:pPr>
          </w:p>
        </w:tc>
        <w:tc>
          <w:tcPr>
            <w:tcW w:w="385" w:type="pct"/>
            <w:shd w:val="clear" w:color="auto" w:fill="DEEAF6"/>
            <w:vAlign w:val="center"/>
          </w:tcPr>
          <w:p w14:paraId="4C65F70A" w14:textId="77777777" w:rsidR="00FB1BAB" w:rsidRPr="00FB1BAB" w:rsidRDefault="00FB1BAB" w:rsidP="009B396E">
            <w:pPr>
              <w:jc w:val="center"/>
              <w:rPr>
                <w:rFonts w:ascii="Arial Narrow" w:hAnsi="Arial Narrow"/>
                <w:b/>
                <w:sz w:val="12"/>
                <w:szCs w:val="12"/>
                <w:lang w:val="fr"/>
              </w:rPr>
            </w:pPr>
          </w:p>
        </w:tc>
        <w:tc>
          <w:tcPr>
            <w:tcW w:w="384" w:type="pct"/>
            <w:shd w:val="clear" w:color="auto" w:fill="DEEAF6"/>
          </w:tcPr>
          <w:p w14:paraId="7EC320FB" w14:textId="77777777" w:rsidR="00FB1BAB" w:rsidRPr="00FB1BAB" w:rsidRDefault="00FB1BAB" w:rsidP="009B396E">
            <w:pPr>
              <w:jc w:val="center"/>
              <w:rPr>
                <w:rFonts w:ascii="Arial Narrow" w:hAnsi="Arial Narrow"/>
                <w:b/>
                <w:sz w:val="12"/>
                <w:szCs w:val="12"/>
                <w:lang w:val="fr"/>
              </w:rPr>
            </w:pPr>
          </w:p>
        </w:tc>
      </w:tr>
      <w:tr w:rsidR="00FB1BAB" w:rsidRPr="00C14B1E" w14:paraId="5ECC5FD9" w14:textId="77777777" w:rsidTr="009B396E">
        <w:trPr>
          <w:jc w:val="center"/>
        </w:trPr>
        <w:tc>
          <w:tcPr>
            <w:tcW w:w="466" w:type="pct"/>
            <w:shd w:val="clear" w:color="auto" w:fill="DEEAF6"/>
            <w:vAlign w:val="center"/>
          </w:tcPr>
          <w:p w14:paraId="7F9AB717" w14:textId="77777777" w:rsidR="00FB1BAB" w:rsidRPr="00FB1BAB" w:rsidRDefault="00FB1BAB" w:rsidP="009B396E">
            <w:pPr>
              <w:jc w:val="center"/>
              <w:rPr>
                <w:rFonts w:ascii="Arial Narrow" w:hAnsi="Arial Narrow"/>
                <w:b/>
                <w:sz w:val="12"/>
                <w:szCs w:val="12"/>
                <w:lang w:val="fr"/>
              </w:rPr>
            </w:pPr>
          </w:p>
        </w:tc>
        <w:tc>
          <w:tcPr>
            <w:tcW w:w="390" w:type="pct"/>
            <w:shd w:val="clear" w:color="auto" w:fill="DEEAF6"/>
            <w:vAlign w:val="center"/>
          </w:tcPr>
          <w:p w14:paraId="6D6EE430" w14:textId="77777777" w:rsidR="00FB1BAB" w:rsidRPr="00FB1BAB" w:rsidRDefault="00FB1BAB" w:rsidP="009B396E">
            <w:pPr>
              <w:jc w:val="center"/>
              <w:rPr>
                <w:rFonts w:ascii="Arial Narrow" w:hAnsi="Arial Narrow"/>
                <w:b/>
                <w:sz w:val="12"/>
                <w:szCs w:val="12"/>
                <w:lang w:val="fr"/>
              </w:rPr>
            </w:pPr>
          </w:p>
        </w:tc>
        <w:tc>
          <w:tcPr>
            <w:tcW w:w="470" w:type="pct"/>
            <w:shd w:val="clear" w:color="auto" w:fill="DEEAF6"/>
            <w:vAlign w:val="center"/>
          </w:tcPr>
          <w:p w14:paraId="523508F0" w14:textId="77777777" w:rsidR="00FB1BAB" w:rsidRPr="00FB1BAB" w:rsidRDefault="00FB1BAB" w:rsidP="009B396E">
            <w:pPr>
              <w:jc w:val="center"/>
              <w:rPr>
                <w:rFonts w:ascii="Arial Narrow" w:hAnsi="Arial Narrow"/>
                <w:b/>
                <w:sz w:val="12"/>
                <w:szCs w:val="12"/>
                <w:lang w:val="fr"/>
              </w:rPr>
            </w:pPr>
          </w:p>
        </w:tc>
        <w:tc>
          <w:tcPr>
            <w:tcW w:w="363" w:type="pct"/>
            <w:shd w:val="clear" w:color="auto" w:fill="DEEAF6"/>
            <w:vAlign w:val="center"/>
          </w:tcPr>
          <w:p w14:paraId="57A4B0A2" w14:textId="77777777" w:rsidR="00FB1BAB" w:rsidRPr="00FB1BAB" w:rsidRDefault="00FB1BAB" w:rsidP="009B396E">
            <w:pPr>
              <w:jc w:val="center"/>
              <w:rPr>
                <w:rFonts w:ascii="Arial Narrow" w:hAnsi="Arial Narrow"/>
                <w:b/>
                <w:sz w:val="12"/>
                <w:szCs w:val="12"/>
                <w:lang w:val="fr"/>
              </w:rPr>
            </w:pPr>
          </w:p>
        </w:tc>
        <w:tc>
          <w:tcPr>
            <w:tcW w:w="498" w:type="pct"/>
            <w:shd w:val="clear" w:color="auto" w:fill="DEEAF6"/>
            <w:vAlign w:val="center"/>
          </w:tcPr>
          <w:p w14:paraId="641921B3" w14:textId="77777777" w:rsidR="00FB1BAB" w:rsidRPr="00FB1BAB" w:rsidRDefault="00FB1BAB" w:rsidP="009B396E">
            <w:pPr>
              <w:jc w:val="center"/>
              <w:rPr>
                <w:rFonts w:ascii="Arial Narrow" w:hAnsi="Arial Narrow"/>
                <w:b/>
                <w:sz w:val="12"/>
                <w:szCs w:val="12"/>
                <w:lang w:val="fr"/>
              </w:rPr>
            </w:pPr>
          </w:p>
        </w:tc>
        <w:tc>
          <w:tcPr>
            <w:tcW w:w="351" w:type="pct"/>
            <w:shd w:val="clear" w:color="auto" w:fill="DEEAF6"/>
            <w:vAlign w:val="center"/>
          </w:tcPr>
          <w:p w14:paraId="332EAA9E" w14:textId="77777777" w:rsidR="00FB1BAB" w:rsidRPr="00FB1BAB" w:rsidRDefault="00FB1BAB" w:rsidP="009B396E">
            <w:pPr>
              <w:jc w:val="center"/>
              <w:rPr>
                <w:rFonts w:ascii="Arial Narrow" w:hAnsi="Arial Narrow"/>
                <w:b/>
                <w:sz w:val="12"/>
                <w:szCs w:val="12"/>
                <w:lang w:val="fr"/>
              </w:rPr>
            </w:pPr>
          </w:p>
        </w:tc>
        <w:tc>
          <w:tcPr>
            <w:tcW w:w="408" w:type="pct"/>
            <w:shd w:val="clear" w:color="auto" w:fill="DEEAF6"/>
            <w:vAlign w:val="center"/>
          </w:tcPr>
          <w:p w14:paraId="20543A07" w14:textId="77777777" w:rsidR="00FB1BAB" w:rsidRPr="00FB1BAB" w:rsidRDefault="00FB1BAB" w:rsidP="009B396E">
            <w:pPr>
              <w:jc w:val="center"/>
              <w:rPr>
                <w:rFonts w:ascii="Arial Narrow" w:hAnsi="Arial Narrow"/>
                <w:b/>
                <w:sz w:val="12"/>
                <w:szCs w:val="12"/>
                <w:lang w:val="fr"/>
              </w:rPr>
            </w:pPr>
          </w:p>
        </w:tc>
        <w:tc>
          <w:tcPr>
            <w:tcW w:w="449" w:type="pct"/>
            <w:shd w:val="clear" w:color="auto" w:fill="DEEAF6"/>
            <w:vAlign w:val="center"/>
          </w:tcPr>
          <w:p w14:paraId="5A42F515" w14:textId="77777777" w:rsidR="00FB1BAB" w:rsidRPr="00FB1BAB" w:rsidRDefault="00FB1BAB" w:rsidP="009B396E">
            <w:pPr>
              <w:jc w:val="center"/>
              <w:rPr>
                <w:rFonts w:ascii="Arial Narrow" w:hAnsi="Arial Narrow"/>
                <w:b/>
                <w:sz w:val="12"/>
                <w:szCs w:val="12"/>
                <w:lang w:val="fr"/>
              </w:rPr>
            </w:pPr>
          </w:p>
        </w:tc>
        <w:tc>
          <w:tcPr>
            <w:tcW w:w="411" w:type="pct"/>
            <w:shd w:val="clear" w:color="auto" w:fill="DEEAF6"/>
            <w:vAlign w:val="center"/>
          </w:tcPr>
          <w:p w14:paraId="55C11EF6" w14:textId="77777777" w:rsidR="00FB1BAB" w:rsidRPr="00FB1BAB" w:rsidRDefault="00FB1BAB" w:rsidP="009B396E">
            <w:pPr>
              <w:jc w:val="center"/>
              <w:rPr>
                <w:rFonts w:ascii="Arial Narrow" w:hAnsi="Arial Narrow"/>
                <w:b/>
                <w:sz w:val="12"/>
                <w:szCs w:val="12"/>
                <w:lang w:val="fr"/>
              </w:rPr>
            </w:pPr>
          </w:p>
        </w:tc>
        <w:tc>
          <w:tcPr>
            <w:tcW w:w="424" w:type="pct"/>
            <w:shd w:val="clear" w:color="auto" w:fill="DEEAF6"/>
            <w:vAlign w:val="center"/>
          </w:tcPr>
          <w:p w14:paraId="6CCDB8A1" w14:textId="77777777" w:rsidR="00FB1BAB" w:rsidRPr="00FB1BAB" w:rsidRDefault="00FB1BAB" w:rsidP="009B396E">
            <w:pPr>
              <w:jc w:val="center"/>
              <w:rPr>
                <w:rFonts w:ascii="Arial Narrow" w:hAnsi="Arial Narrow"/>
                <w:b/>
                <w:sz w:val="12"/>
                <w:szCs w:val="12"/>
                <w:lang w:val="fr"/>
              </w:rPr>
            </w:pPr>
          </w:p>
        </w:tc>
        <w:tc>
          <w:tcPr>
            <w:tcW w:w="385" w:type="pct"/>
            <w:shd w:val="clear" w:color="auto" w:fill="DEEAF6"/>
            <w:vAlign w:val="center"/>
          </w:tcPr>
          <w:p w14:paraId="2B30DC98" w14:textId="77777777" w:rsidR="00FB1BAB" w:rsidRPr="00FB1BAB" w:rsidRDefault="00FB1BAB" w:rsidP="009B396E">
            <w:pPr>
              <w:jc w:val="center"/>
              <w:rPr>
                <w:rFonts w:ascii="Arial Narrow" w:hAnsi="Arial Narrow"/>
                <w:b/>
                <w:sz w:val="12"/>
                <w:szCs w:val="12"/>
                <w:lang w:val="fr"/>
              </w:rPr>
            </w:pPr>
          </w:p>
        </w:tc>
        <w:tc>
          <w:tcPr>
            <w:tcW w:w="384" w:type="pct"/>
            <w:shd w:val="clear" w:color="auto" w:fill="DEEAF6"/>
          </w:tcPr>
          <w:p w14:paraId="0C8B8079" w14:textId="77777777" w:rsidR="00FB1BAB" w:rsidRPr="00FB1BAB" w:rsidRDefault="00FB1BAB" w:rsidP="009B396E">
            <w:pPr>
              <w:jc w:val="center"/>
              <w:rPr>
                <w:rFonts w:ascii="Arial Narrow" w:hAnsi="Arial Narrow"/>
                <w:b/>
                <w:sz w:val="12"/>
                <w:szCs w:val="12"/>
                <w:lang w:val="fr"/>
              </w:rPr>
            </w:pPr>
          </w:p>
        </w:tc>
      </w:tr>
      <w:tr w:rsidR="00FB1BAB" w:rsidRPr="00C14B1E" w14:paraId="039AA178" w14:textId="77777777" w:rsidTr="009B396E">
        <w:trPr>
          <w:jc w:val="center"/>
        </w:trPr>
        <w:tc>
          <w:tcPr>
            <w:tcW w:w="466" w:type="pct"/>
            <w:shd w:val="clear" w:color="auto" w:fill="DEEAF6"/>
            <w:vAlign w:val="center"/>
          </w:tcPr>
          <w:p w14:paraId="3DD32044" w14:textId="77777777" w:rsidR="00FB1BAB" w:rsidRPr="00FB1BAB" w:rsidRDefault="00FB1BAB" w:rsidP="009B396E">
            <w:pPr>
              <w:jc w:val="center"/>
              <w:rPr>
                <w:rFonts w:ascii="Arial Narrow" w:hAnsi="Arial Narrow"/>
                <w:b/>
                <w:sz w:val="12"/>
                <w:szCs w:val="12"/>
                <w:lang w:val="fr"/>
              </w:rPr>
            </w:pPr>
          </w:p>
        </w:tc>
        <w:tc>
          <w:tcPr>
            <w:tcW w:w="390" w:type="pct"/>
            <w:shd w:val="clear" w:color="auto" w:fill="DEEAF6"/>
            <w:vAlign w:val="center"/>
          </w:tcPr>
          <w:p w14:paraId="1CBFBF62" w14:textId="77777777" w:rsidR="00FB1BAB" w:rsidRDefault="00FB1BAB" w:rsidP="009B396E">
            <w:pPr>
              <w:jc w:val="center"/>
              <w:rPr>
                <w:rFonts w:ascii="Arial Narrow" w:hAnsi="Arial Narrow"/>
                <w:b/>
                <w:sz w:val="12"/>
                <w:szCs w:val="12"/>
                <w:lang w:val="fr"/>
              </w:rPr>
            </w:pPr>
          </w:p>
          <w:p w14:paraId="6789A898" w14:textId="77777777" w:rsidR="00FB1BAB" w:rsidRPr="00FB1BAB" w:rsidRDefault="00FB1BAB" w:rsidP="009B396E">
            <w:pPr>
              <w:jc w:val="center"/>
              <w:rPr>
                <w:rFonts w:ascii="Arial Narrow" w:hAnsi="Arial Narrow"/>
                <w:b/>
                <w:sz w:val="12"/>
                <w:szCs w:val="12"/>
                <w:lang w:val="fr"/>
              </w:rPr>
            </w:pPr>
          </w:p>
        </w:tc>
        <w:tc>
          <w:tcPr>
            <w:tcW w:w="470" w:type="pct"/>
            <w:shd w:val="clear" w:color="auto" w:fill="DEEAF6"/>
            <w:vAlign w:val="center"/>
          </w:tcPr>
          <w:p w14:paraId="2715AB88" w14:textId="77777777" w:rsidR="00FB1BAB" w:rsidRPr="00FB1BAB" w:rsidRDefault="00FB1BAB" w:rsidP="009B396E">
            <w:pPr>
              <w:jc w:val="center"/>
              <w:rPr>
                <w:rFonts w:ascii="Arial Narrow" w:hAnsi="Arial Narrow"/>
                <w:b/>
                <w:sz w:val="12"/>
                <w:szCs w:val="12"/>
                <w:lang w:val="fr"/>
              </w:rPr>
            </w:pPr>
          </w:p>
        </w:tc>
        <w:tc>
          <w:tcPr>
            <w:tcW w:w="363" w:type="pct"/>
            <w:shd w:val="clear" w:color="auto" w:fill="DEEAF6"/>
            <w:vAlign w:val="center"/>
          </w:tcPr>
          <w:p w14:paraId="056251DB" w14:textId="77777777" w:rsidR="00FB1BAB" w:rsidRPr="00FB1BAB" w:rsidRDefault="00FB1BAB" w:rsidP="009B396E">
            <w:pPr>
              <w:jc w:val="center"/>
              <w:rPr>
                <w:rFonts w:ascii="Arial Narrow" w:hAnsi="Arial Narrow"/>
                <w:b/>
                <w:sz w:val="12"/>
                <w:szCs w:val="12"/>
                <w:lang w:val="fr"/>
              </w:rPr>
            </w:pPr>
          </w:p>
        </w:tc>
        <w:tc>
          <w:tcPr>
            <w:tcW w:w="498" w:type="pct"/>
            <w:shd w:val="clear" w:color="auto" w:fill="DEEAF6"/>
            <w:vAlign w:val="center"/>
          </w:tcPr>
          <w:p w14:paraId="27EB030B" w14:textId="77777777" w:rsidR="00FB1BAB" w:rsidRPr="00FB1BAB" w:rsidRDefault="00FB1BAB" w:rsidP="009B396E">
            <w:pPr>
              <w:jc w:val="center"/>
              <w:rPr>
                <w:rFonts w:ascii="Arial Narrow" w:hAnsi="Arial Narrow"/>
                <w:b/>
                <w:sz w:val="12"/>
                <w:szCs w:val="12"/>
                <w:lang w:val="fr"/>
              </w:rPr>
            </w:pPr>
          </w:p>
        </w:tc>
        <w:tc>
          <w:tcPr>
            <w:tcW w:w="351" w:type="pct"/>
            <w:shd w:val="clear" w:color="auto" w:fill="DEEAF6"/>
            <w:vAlign w:val="center"/>
          </w:tcPr>
          <w:p w14:paraId="7DE09795" w14:textId="77777777" w:rsidR="00FB1BAB" w:rsidRPr="00FB1BAB" w:rsidRDefault="00FB1BAB" w:rsidP="009B396E">
            <w:pPr>
              <w:jc w:val="center"/>
              <w:rPr>
                <w:rFonts w:ascii="Arial Narrow" w:hAnsi="Arial Narrow"/>
                <w:b/>
                <w:sz w:val="12"/>
                <w:szCs w:val="12"/>
                <w:lang w:val="fr"/>
              </w:rPr>
            </w:pPr>
          </w:p>
        </w:tc>
        <w:tc>
          <w:tcPr>
            <w:tcW w:w="408" w:type="pct"/>
            <w:shd w:val="clear" w:color="auto" w:fill="DEEAF6"/>
            <w:vAlign w:val="center"/>
          </w:tcPr>
          <w:p w14:paraId="2C24201F" w14:textId="77777777" w:rsidR="00FB1BAB" w:rsidRPr="00FB1BAB" w:rsidRDefault="00FB1BAB" w:rsidP="009B396E">
            <w:pPr>
              <w:jc w:val="center"/>
              <w:rPr>
                <w:rFonts w:ascii="Arial Narrow" w:hAnsi="Arial Narrow"/>
                <w:b/>
                <w:sz w:val="12"/>
                <w:szCs w:val="12"/>
                <w:lang w:val="fr"/>
              </w:rPr>
            </w:pPr>
          </w:p>
        </w:tc>
        <w:tc>
          <w:tcPr>
            <w:tcW w:w="449" w:type="pct"/>
            <w:shd w:val="clear" w:color="auto" w:fill="DEEAF6"/>
            <w:vAlign w:val="center"/>
          </w:tcPr>
          <w:p w14:paraId="00F11BCF" w14:textId="77777777" w:rsidR="00FB1BAB" w:rsidRPr="00FB1BAB" w:rsidRDefault="00FB1BAB" w:rsidP="009B396E">
            <w:pPr>
              <w:jc w:val="center"/>
              <w:rPr>
                <w:rFonts w:ascii="Arial Narrow" w:hAnsi="Arial Narrow"/>
                <w:b/>
                <w:sz w:val="12"/>
                <w:szCs w:val="12"/>
                <w:lang w:val="fr"/>
              </w:rPr>
            </w:pPr>
          </w:p>
        </w:tc>
        <w:tc>
          <w:tcPr>
            <w:tcW w:w="411" w:type="pct"/>
            <w:shd w:val="clear" w:color="auto" w:fill="DEEAF6"/>
            <w:vAlign w:val="center"/>
          </w:tcPr>
          <w:p w14:paraId="3CC47FCF" w14:textId="77777777" w:rsidR="00FB1BAB" w:rsidRPr="00FB1BAB" w:rsidRDefault="00FB1BAB" w:rsidP="009B396E">
            <w:pPr>
              <w:jc w:val="center"/>
              <w:rPr>
                <w:rFonts w:ascii="Arial Narrow" w:hAnsi="Arial Narrow"/>
                <w:b/>
                <w:sz w:val="12"/>
                <w:szCs w:val="12"/>
                <w:lang w:val="fr"/>
              </w:rPr>
            </w:pPr>
          </w:p>
        </w:tc>
        <w:tc>
          <w:tcPr>
            <w:tcW w:w="424" w:type="pct"/>
            <w:shd w:val="clear" w:color="auto" w:fill="DEEAF6"/>
            <w:vAlign w:val="center"/>
          </w:tcPr>
          <w:p w14:paraId="5967F719" w14:textId="77777777" w:rsidR="00FB1BAB" w:rsidRPr="00FB1BAB" w:rsidRDefault="00FB1BAB" w:rsidP="009B396E">
            <w:pPr>
              <w:jc w:val="center"/>
              <w:rPr>
                <w:rFonts w:ascii="Arial Narrow" w:hAnsi="Arial Narrow"/>
                <w:b/>
                <w:sz w:val="12"/>
                <w:szCs w:val="12"/>
                <w:lang w:val="fr"/>
              </w:rPr>
            </w:pPr>
          </w:p>
        </w:tc>
        <w:tc>
          <w:tcPr>
            <w:tcW w:w="385" w:type="pct"/>
            <w:shd w:val="clear" w:color="auto" w:fill="DEEAF6"/>
            <w:vAlign w:val="center"/>
          </w:tcPr>
          <w:p w14:paraId="047F69A7" w14:textId="77777777" w:rsidR="00FB1BAB" w:rsidRPr="00FB1BAB" w:rsidRDefault="00FB1BAB" w:rsidP="009B396E">
            <w:pPr>
              <w:jc w:val="center"/>
              <w:rPr>
                <w:rFonts w:ascii="Arial Narrow" w:hAnsi="Arial Narrow"/>
                <w:b/>
                <w:sz w:val="12"/>
                <w:szCs w:val="12"/>
                <w:lang w:val="fr"/>
              </w:rPr>
            </w:pPr>
          </w:p>
        </w:tc>
        <w:tc>
          <w:tcPr>
            <w:tcW w:w="384" w:type="pct"/>
            <w:shd w:val="clear" w:color="auto" w:fill="DEEAF6"/>
          </w:tcPr>
          <w:p w14:paraId="2704F0E7" w14:textId="77777777" w:rsidR="00FB1BAB" w:rsidRPr="00FB1BAB" w:rsidRDefault="00FB1BAB" w:rsidP="009B396E">
            <w:pPr>
              <w:jc w:val="center"/>
              <w:rPr>
                <w:rFonts w:ascii="Arial Narrow" w:hAnsi="Arial Narrow"/>
                <w:b/>
                <w:sz w:val="12"/>
                <w:szCs w:val="12"/>
                <w:lang w:val="fr"/>
              </w:rPr>
            </w:pPr>
          </w:p>
        </w:tc>
      </w:tr>
      <w:tr w:rsidR="00FB1BAB" w:rsidRPr="00C14B1E" w14:paraId="47B7DE9C" w14:textId="77777777" w:rsidTr="009B396E">
        <w:trPr>
          <w:jc w:val="center"/>
        </w:trPr>
        <w:tc>
          <w:tcPr>
            <w:tcW w:w="466" w:type="pct"/>
            <w:shd w:val="clear" w:color="auto" w:fill="DEEAF6"/>
            <w:vAlign w:val="center"/>
          </w:tcPr>
          <w:p w14:paraId="0128BC1F" w14:textId="77777777" w:rsidR="00FB1BAB" w:rsidRPr="00FB1BAB" w:rsidRDefault="00FB1BAB" w:rsidP="009B396E">
            <w:pPr>
              <w:jc w:val="center"/>
              <w:rPr>
                <w:rFonts w:ascii="Arial Narrow" w:hAnsi="Arial Narrow"/>
                <w:b/>
                <w:sz w:val="12"/>
                <w:szCs w:val="12"/>
                <w:lang w:val="fr"/>
              </w:rPr>
            </w:pPr>
          </w:p>
        </w:tc>
        <w:tc>
          <w:tcPr>
            <w:tcW w:w="390" w:type="pct"/>
            <w:shd w:val="clear" w:color="auto" w:fill="DEEAF6"/>
            <w:vAlign w:val="center"/>
          </w:tcPr>
          <w:p w14:paraId="12C59036" w14:textId="77777777" w:rsidR="00FB1BAB" w:rsidRPr="00FB1BAB" w:rsidRDefault="00FB1BAB" w:rsidP="009B396E">
            <w:pPr>
              <w:jc w:val="center"/>
              <w:rPr>
                <w:rFonts w:ascii="Arial Narrow" w:hAnsi="Arial Narrow"/>
                <w:b/>
                <w:sz w:val="12"/>
                <w:szCs w:val="12"/>
                <w:lang w:val="fr"/>
              </w:rPr>
            </w:pPr>
          </w:p>
        </w:tc>
        <w:tc>
          <w:tcPr>
            <w:tcW w:w="470" w:type="pct"/>
            <w:shd w:val="clear" w:color="auto" w:fill="DEEAF6"/>
            <w:vAlign w:val="center"/>
          </w:tcPr>
          <w:p w14:paraId="403A1BC5" w14:textId="77777777" w:rsidR="00FB1BAB" w:rsidRPr="00FB1BAB" w:rsidRDefault="00FB1BAB" w:rsidP="009B396E">
            <w:pPr>
              <w:jc w:val="center"/>
              <w:rPr>
                <w:rFonts w:ascii="Arial Narrow" w:hAnsi="Arial Narrow"/>
                <w:b/>
                <w:sz w:val="12"/>
                <w:szCs w:val="12"/>
                <w:lang w:val="fr"/>
              </w:rPr>
            </w:pPr>
          </w:p>
        </w:tc>
        <w:tc>
          <w:tcPr>
            <w:tcW w:w="363" w:type="pct"/>
            <w:shd w:val="clear" w:color="auto" w:fill="DEEAF6"/>
            <w:vAlign w:val="center"/>
          </w:tcPr>
          <w:p w14:paraId="104823BB" w14:textId="77777777" w:rsidR="00FB1BAB" w:rsidRPr="00FB1BAB" w:rsidRDefault="00FB1BAB" w:rsidP="009B396E">
            <w:pPr>
              <w:jc w:val="center"/>
              <w:rPr>
                <w:rFonts w:ascii="Arial Narrow" w:hAnsi="Arial Narrow"/>
                <w:b/>
                <w:sz w:val="12"/>
                <w:szCs w:val="12"/>
                <w:lang w:val="fr"/>
              </w:rPr>
            </w:pPr>
          </w:p>
        </w:tc>
        <w:tc>
          <w:tcPr>
            <w:tcW w:w="498" w:type="pct"/>
            <w:shd w:val="clear" w:color="auto" w:fill="DEEAF6"/>
            <w:vAlign w:val="center"/>
          </w:tcPr>
          <w:p w14:paraId="3A8F7FEC" w14:textId="77777777" w:rsidR="00FB1BAB" w:rsidRPr="00FB1BAB" w:rsidRDefault="00FB1BAB" w:rsidP="009B396E">
            <w:pPr>
              <w:jc w:val="center"/>
              <w:rPr>
                <w:rFonts w:ascii="Arial Narrow" w:hAnsi="Arial Narrow"/>
                <w:b/>
                <w:sz w:val="12"/>
                <w:szCs w:val="12"/>
                <w:lang w:val="fr"/>
              </w:rPr>
            </w:pPr>
          </w:p>
        </w:tc>
        <w:tc>
          <w:tcPr>
            <w:tcW w:w="351" w:type="pct"/>
            <w:shd w:val="clear" w:color="auto" w:fill="DEEAF6"/>
            <w:vAlign w:val="center"/>
          </w:tcPr>
          <w:p w14:paraId="2E2B430C" w14:textId="77777777" w:rsidR="00FB1BAB" w:rsidRPr="00FB1BAB" w:rsidRDefault="00FB1BAB" w:rsidP="009B396E">
            <w:pPr>
              <w:jc w:val="center"/>
              <w:rPr>
                <w:rFonts w:ascii="Arial Narrow" w:hAnsi="Arial Narrow"/>
                <w:b/>
                <w:sz w:val="12"/>
                <w:szCs w:val="12"/>
                <w:lang w:val="fr"/>
              </w:rPr>
            </w:pPr>
          </w:p>
        </w:tc>
        <w:tc>
          <w:tcPr>
            <w:tcW w:w="408" w:type="pct"/>
            <w:shd w:val="clear" w:color="auto" w:fill="DEEAF6"/>
            <w:vAlign w:val="center"/>
          </w:tcPr>
          <w:p w14:paraId="4CB7F3AF" w14:textId="77777777" w:rsidR="00FB1BAB" w:rsidRPr="00FB1BAB" w:rsidRDefault="00FB1BAB" w:rsidP="009B396E">
            <w:pPr>
              <w:jc w:val="center"/>
              <w:rPr>
                <w:rFonts w:ascii="Arial Narrow" w:hAnsi="Arial Narrow"/>
                <w:b/>
                <w:sz w:val="12"/>
                <w:szCs w:val="12"/>
                <w:lang w:val="fr"/>
              </w:rPr>
            </w:pPr>
          </w:p>
        </w:tc>
        <w:tc>
          <w:tcPr>
            <w:tcW w:w="449" w:type="pct"/>
            <w:shd w:val="clear" w:color="auto" w:fill="DEEAF6"/>
            <w:vAlign w:val="center"/>
          </w:tcPr>
          <w:p w14:paraId="480C4FA0" w14:textId="77777777" w:rsidR="00FB1BAB" w:rsidRPr="00FB1BAB" w:rsidRDefault="00FB1BAB" w:rsidP="009B396E">
            <w:pPr>
              <w:jc w:val="center"/>
              <w:rPr>
                <w:rFonts w:ascii="Arial Narrow" w:hAnsi="Arial Narrow"/>
                <w:b/>
                <w:sz w:val="12"/>
                <w:szCs w:val="12"/>
                <w:lang w:val="fr"/>
              </w:rPr>
            </w:pPr>
          </w:p>
        </w:tc>
        <w:tc>
          <w:tcPr>
            <w:tcW w:w="411" w:type="pct"/>
            <w:shd w:val="clear" w:color="auto" w:fill="DEEAF6"/>
            <w:vAlign w:val="center"/>
          </w:tcPr>
          <w:p w14:paraId="1B5778CE" w14:textId="77777777" w:rsidR="00FB1BAB" w:rsidRPr="00FB1BAB" w:rsidRDefault="00FB1BAB" w:rsidP="009B396E">
            <w:pPr>
              <w:jc w:val="center"/>
              <w:rPr>
                <w:rFonts w:ascii="Arial Narrow" w:hAnsi="Arial Narrow"/>
                <w:b/>
                <w:sz w:val="12"/>
                <w:szCs w:val="12"/>
                <w:lang w:val="fr"/>
              </w:rPr>
            </w:pPr>
          </w:p>
        </w:tc>
        <w:tc>
          <w:tcPr>
            <w:tcW w:w="424" w:type="pct"/>
            <w:shd w:val="clear" w:color="auto" w:fill="DEEAF6"/>
            <w:vAlign w:val="center"/>
          </w:tcPr>
          <w:p w14:paraId="05C23BD9" w14:textId="77777777" w:rsidR="00FB1BAB" w:rsidRPr="00FB1BAB" w:rsidRDefault="00FB1BAB" w:rsidP="009B396E">
            <w:pPr>
              <w:jc w:val="center"/>
              <w:rPr>
                <w:rFonts w:ascii="Arial Narrow" w:hAnsi="Arial Narrow"/>
                <w:b/>
                <w:sz w:val="12"/>
                <w:szCs w:val="12"/>
                <w:lang w:val="fr"/>
              </w:rPr>
            </w:pPr>
          </w:p>
        </w:tc>
        <w:tc>
          <w:tcPr>
            <w:tcW w:w="385" w:type="pct"/>
            <w:shd w:val="clear" w:color="auto" w:fill="DEEAF6"/>
            <w:vAlign w:val="center"/>
          </w:tcPr>
          <w:p w14:paraId="077EB27A" w14:textId="77777777" w:rsidR="00FB1BAB" w:rsidRPr="00FB1BAB" w:rsidRDefault="00FB1BAB" w:rsidP="009B396E">
            <w:pPr>
              <w:jc w:val="center"/>
              <w:rPr>
                <w:rFonts w:ascii="Arial Narrow" w:hAnsi="Arial Narrow"/>
                <w:b/>
                <w:sz w:val="12"/>
                <w:szCs w:val="12"/>
                <w:lang w:val="fr"/>
              </w:rPr>
            </w:pPr>
          </w:p>
        </w:tc>
        <w:tc>
          <w:tcPr>
            <w:tcW w:w="384" w:type="pct"/>
            <w:shd w:val="clear" w:color="auto" w:fill="DEEAF6"/>
          </w:tcPr>
          <w:p w14:paraId="2291A01B" w14:textId="77777777" w:rsidR="00FB1BAB" w:rsidRPr="00FB1BAB" w:rsidRDefault="00FB1BAB" w:rsidP="009B396E">
            <w:pPr>
              <w:jc w:val="center"/>
              <w:rPr>
                <w:rFonts w:ascii="Arial Narrow" w:hAnsi="Arial Narrow"/>
                <w:b/>
                <w:sz w:val="12"/>
                <w:szCs w:val="12"/>
                <w:lang w:val="fr"/>
              </w:rPr>
            </w:pPr>
          </w:p>
        </w:tc>
      </w:tr>
    </w:tbl>
    <w:p w14:paraId="0388512D" w14:textId="77777777" w:rsidR="00FB1BAB" w:rsidRPr="00FB1BAB" w:rsidRDefault="00FB1BAB" w:rsidP="00FB1BAB">
      <w:pPr>
        <w:rPr>
          <w:lang w:val="fr"/>
        </w:rPr>
      </w:pPr>
    </w:p>
    <w:p w14:paraId="5A29C446" w14:textId="1E7FD6DB" w:rsidR="00C14B1E" w:rsidRPr="00C14B1E" w:rsidRDefault="00C14B1E" w:rsidP="00FB1BAB">
      <w:pPr>
        <w:pStyle w:val="Lgende"/>
      </w:pPr>
      <w:bookmarkStart w:id="91" w:name="_Toc73351010"/>
      <w:r w:rsidRPr="00C14B1E">
        <w:t xml:space="preserve">ANNEXE </w:t>
      </w:r>
      <w:r w:rsidR="00FB1BAB">
        <w:t>6</w:t>
      </w:r>
      <w:r w:rsidRPr="00C14B1E">
        <w:t> : FICHE DE CLOTURE DE LA PLAINTE</w:t>
      </w:r>
      <w:bookmarkEnd w:id="91"/>
      <w:r w:rsidRPr="00C14B1E">
        <w:t xml:space="preserve"> </w:t>
      </w:r>
    </w:p>
    <w:tbl>
      <w:tblPr>
        <w:tblW w:w="54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969"/>
        <w:gridCol w:w="2409"/>
        <w:gridCol w:w="1783"/>
        <w:gridCol w:w="2336"/>
      </w:tblGrid>
      <w:tr w:rsidR="00C14B1E" w:rsidRPr="00C14B1E" w14:paraId="0F45240C" w14:textId="77777777" w:rsidTr="009B396E">
        <w:trPr>
          <w:jc w:val="center"/>
        </w:trPr>
        <w:tc>
          <w:tcPr>
            <w:tcW w:w="697" w:type="pct"/>
            <w:shd w:val="clear" w:color="auto" w:fill="DEEAF6"/>
            <w:vAlign w:val="center"/>
          </w:tcPr>
          <w:p w14:paraId="0F5B8D25"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N° de référence</w:t>
            </w:r>
          </w:p>
        </w:tc>
        <w:tc>
          <w:tcPr>
            <w:tcW w:w="997" w:type="pct"/>
            <w:shd w:val="clear" w:color="auto" w:fill="DEEAF6"/>
            <w:vAlign w:val="center"/>
          </w:tcPr>
          <w:p w14:paraId="46428481"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Date de clôture</w:t>
            </w:r>
          </w:p>
        </w:tc>
        <w:tc>
          <w:tcPr>
            <w:tcW w:w="1220" w:type="pct"/>
            <w:shd w:val="clear" w:color="auto" w:fill="DEEAF6"/>
            <w:vAlign w:val="center"/>
          </w:tcPr>
          <w:p w14:paraId="00E22E52"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Solution(s) implantée(s)</w:t>
            </w:r>
          </w:p>
        </w:tc>
        <w:tc>
          <w:tcPr>
            <w:tcW w:w="903" w:type="pct"/>
            <w:shd w:val="clear" w:color="auto" w:fill="DEEAF6"/>
            <w:vAlign w:val="center"/>
          </w:tcPr>
          <w:p w14:paraId="0017B105"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Réplicabilité possible</w:t>
            </w:r>
          </w:p>
        </w:tc>
        <w:tc>
          <w:tcPr>
            <w:tcW w:w="1183" w:type="pct"/>
            <w:shd w:val="clear" w:color="auto" w:fill="DEEAF6"/>
            <w:vAlign w:val="center"/>
          </w:tcPr>
          <w:p w14:paraId="27EECD42" w14:textId="77777777" w:rsidR="00C14B1E" w:rsidRPr="00FB1BAB" w:rsidRDefault="00C14B1E" w:rsidP="009B396E">
            <w:pPr>
              <w:jc w:val="center"/>
              <w:rPr>
                <w:rFonts w:ascii="Arial Narrow" w:hAnsi="Arial Narrow"/>
                <w:b/>
                <w:sz w:val="12"/>
                <w:szCs w:val="12"/>
                <w:lang w:val="fr"/>
              </w:rPr>
            </w:pPr>
            <w:r w:rsidRPr="00FB1BAB">
              <w:rPr>
                <w:rFonts w:ascii="Arial Narrow" w:hAnsi="Arial Narrow"/>
                <w:b/>
                <w:sz w:val="12"/>
                <w:szCs w:val="12"/>
                <w:lang w:val="fr"/>
              </w:rPr>
              <w:t>Modification des pratiques requises ?</w:t>
            </w:r>
          </w:p>
        </w:tc>
      </w:tr>
      <w:tr w:rsidR="00C14B1E" w:rsidRPr="00C14B1E" w14:paraId="7C0F5FB9" w14:textId="77777777" w:rsidTr="009B396E">
        <w:trPr>
          <w:jc w:val="center"/>
        </w:trPr>
        <w:tc>
          <w:tcPr>
            <w:tcW w:w="697" w:type="pct"/>
          </w:tcPr>
          <w:p w14:paraId="6A849D29" w14:textId="77777777" w:rsidR="00C14B1E" w:rsidRPr="00C14B1E" w:rsidRDefault="00C14B1E" w:rsidP="009B396E">
            <w:pPr>
              <w:pStyle w:val="Titre1"/>
              <w:rPr>
                <w:rFonts w:ascii="Arial Narrow" w:hAnsi="Arial Narrow"/>
                <w:sz w:val="22"/>
                <w:szCs w:val="22"/>
                <w:lang w:val="fr"/>
              </w:rPr>
            </w:pPr>
          </w:p>
        </w:tc>
        <w:tc>
          <w:tcPr>
            <w:tcW w:w="997" w:type="pct"/>
          </w:tcPr>
          <w:p w14:paraId="7C8E2A4F" w14:textId="77777777" w:rsidR="00C14B1E" w:rsidRPr="00C14B1E" w:rsidRDefault="00C14B1E" w:rsidP="009B396E">
            <w:pPr>
              <w:pStyle w:val="Titre1"/>
              <w:rPr>
                <w:rFonts w:ascii="Arial Narrow" w:hAnsi="Arial Narrow"/>
                <w:sz w:val="22"/>
                <w:szCs w:val="22"/>
                <w:lang w:val="fr"/>
              </w:rPr>
            </w:pPr>
          </w:p>
        </w:tc>
        <w:tc>
          <w:tcPr>
            <w:tcW w:w="1220" w:type="pct"/>
          </w:tcPr>
          <w:p w14:paraId="74FA1D52" w14:textId="77777777" w:rsidR="00C14B1E" w:rsidRPr="00C14B1E" w:rsidRDefault="00C14B1E" w:rsidP="009B396E">
            <w:pPr>
              <w:pStyle w:val="Titre1"/>
              <w:rPr>
                <w:rFonts w:ascii="Arial Narrow" w:hAnsi="Arial Narrow"/>
                <w:sz w:val="22"/>
                <w:szCs w:val="22"/>
                <w:lang w:val="fr"/>
              </w:rPr>
            </w:pPr>
          </w:p>
        </w:tc>
        <w:tc>
          <w:tcPr>
            <w:tcW w:w="903" w:type="pct"/>
          </w:tcPr>
          <w:p w14:paraId="3A43C01C" w14:textId="77777777" w:rsidR="00C14B1E" w:rsidRPr="00C14B1E" w:rsidRDefault="00C14B1E" w:rsidP="009B396E">
            <w:pPr>
              <w:pStyle w:val="Titre1"/>
              <w:rPr>
                <w:rFonts w:ascii="Arial Narrow" w:hAnsi="Arial Narrow"/>
                <w:sz w:val="22"/>
                <w:szCs w:val="22"/>
                <w:lang w:val="fr"/>
              </w:rPr>
            </w:pPr>
          </w:p>
        </w:tc>
        <w:tc>
          <w:tcPr>
            <w:tcW w:w="1183" w:type="pct"/>
          </w:tcPr>
          <w:p w14:paraId="542DCC9C" w14:textId="77777777" w:rsidR="00C14B1E" w:rsidRPr="00C14B1E" w:rsidRDefault="00C14B1E" w:rsidP="009B396E">
            <w:pPr>
              <w:pStyle w:val="Titre1"/>
              <w:rPr>
                <w:rFonts w:ascii="Arial Narrow" w:hAnsi="Arial Narrow"/>
                <w:sz w:val="22"/>
                <w:szCs w:val="22"/>
                <w:lang w:val="fr"/>
              </w:rPr>
            </w:pPr>
          </w:p>
        </w:tc>
      </w:tr>
      <w:tr w:rsidR="00C14B1E" w:rsidRPr="00C14B1E" w14:paraId="4291659C" w14:textId="77777777" w:rsidTr="009B396E">
        <w:trPr>
          <w:jc w:val="center"/>
        </w:trPr>
        <w:tc>
          <w:tcPr>
            <w:tcW w:w="697" w:type="pct"/>
          </w:tcPr>
          <w:p w14:paraId="74D8415A" w14:textId="77777777" w:rsidR="00C14B1E" w:rsidRPr="00C14B1E" w:rsidRDefault="00C14B1E" w:rsidP="009B396E">
            <w:pPr>
              <w:pStyle w:val="Titre1"/>
              <w:rPr>
                <w:rFonts w:ascii="Arial Narrow" w:hAnsi="Arial Narrow"/>
                <w:sz w:val="22"/>
                <w:szCs w:val="22"/>
                <w:lang w:val="fr"/>
              </w:rPr>
            </w:pPr>
          </w:p>
        </w:tc>
        <w:tc>
          <w:tcPr>
            <w:tcW w:w="997" w:type="pct"/>
          </w:tcPr>
          <w:p w14:paraId="2750115C" w14:textId="77777777" w:rsidR="00C14B1E" w:rsidRPr="00C14B1E" w:rsidRDefault="00C14B1E" w:rsidP="009B396E">
            <w:pPr>
              <w:pStyle w:val="Titre1"/>
              <w:rPr>
                <w:rFonts w:ascii="Arial Narrow" w:hAnsi="Arial Narrow"/>
                <w:sz w:val="22"/>
                <w:szCs w:val="22"/>
                <w:lang w:val="fr"/>
              </w:rPr>
            </w:pPr>
          </w:p>
        </w:tc>
        <w:tc>
          <w:tcPr>
            <w:tcW w:w="1220" w:type="pct"/>
          </w:tcPr>
          <w:p w14:paraId="45B6AD0B" w14:textId="77777777" w:rsidR="00C14B1E" w:rsidRPr="00C14B1E" w:rsidRDefault="00C14B1E" w:rsidP="009B396E">
            <w:pPr>
              <w:pStyle w:val="Titre1"/>
              <w:rPr>
                <w:rFonts w:ascii="Arial Narrow" w:hAnsi="Arial Narrow"/>
                <w:sz w:val="22"/>
                <w:szCs w:val="22"/>
                <w:lang w:val="fr"/>
              </w:rPr>
            </w:pPr>
          </w:p>
        </w:tc>
        <w:tc>
          <w:tcPr>
            <w:tcW w:w="903" w:type="pct"/>
          </w:tcPr>
          <w:p w14:paraId="0C1968CC" w14:textId="77777777" w:rsidR="00C14B1E" w:rsidRPr="00C14B1E" w:rsidRDefault="00C14B1E" w:rsidP="009B396E">
            <w:pPr>
              <w:pStyle w:val="Titre1"/>
              <w:rPr>
                <w:rFonts w:ascii="Arial Narrow" w:hAnsi="Arial Narrow"/>
                <w:sz w:val="22"/>
                <w:szCs w:val="22"/>
                <w:lang w:val="fr"/>
              </w:rPr>
            </w:pPr>
          </w:p>
        </w:tc>
        <w:tc>
          <w:tcPr>
            <w:tcW w:w="1183" w:type="pct"/>
          </w:tcPr>
          <w:p w14:paraId="45D61FDE" w14:textId="77777777" w:rsidR="00C14B1E" w:rsidRPr="00C14B1E" w:rsidRDefault="00C14B1E" w:rsidP="009B396E">
            <w:pPr>
              <w:pStyle w:val="Titre1"/>
              <w:rPr>
                <w:rFonts w:ascii="Arial Narrow" w:hAnsi="Arial Narrow"/>
                <w:sz w:val="22"/>
                <w:szCs w:val="22"/>
                <w:lang w:val="fr"/>
              </w:rPr>
            </w:pPr>
          </w:p>
        </w:tc>
      </w:tr>
      <w:tr w:rsidR="00C14B1E" w:rsidRPr="00C14B1E" w14:paraId="7EA165F2" w14:textId="77777777" w:rsidTr="009B396E">
        <w:trPr>
          <w:jc w:val="center"/>
        </w:trPr>
        <w:tc>
          <w:tcPr>
            <w:tcW w:w="697" w:type="pct"/>
          </w:tcPr>
          <w:p w14:paraId="5EF3E2F8" w14:textId="77777777" w:rsidR="00C14B1E" w:rsidRPr="00C14B1E" w:rsidRDefault="00C14B1E" w:rsidP="009B396E">
            <w:pPr>
              <w:pStyle w:val="Titre1"/>
              <w:rPr>
                <w:rFonts w:ascii="Arial Narrow" w:hAnsi="Arial Narrow"/>
                <w:sz w:val="22"/>
                <w:szCs w:val="22"/>
                <w:lang w:val="fr"/>
              </w:rPr>
            </w:pPr>
          </w:p>
        </w:tc>
        <w:tc>
          <w:tcPr>
            <w:tcW w:w="997" w:type="pct"/>
          </w:tcPr>
          <w:p w14:paraId="4D572101" w14:textId="77777777" w:rsidR="00C14B1E" w:rsidRPr="00C14B1E" w:rsidRDefault="00C14B1E" w:rsidP="009B396E">
            <w:pPr>
              <w:pStyle w:val="Titre1"/>
              <w:rPr>
                <w:rFonts w:ascii="Arial Narrow" w:hAnsi="Arial Narrow"/>
                <w:sz w:val="22"/>
                <w:szCs w:val="22"/>
                <w:lang w:val="fr"/>
              </w:rPr>
            </w:pPr>
          </w:p>
        </w:tc>
        <w:tc>
          <w:tcPr>
            <w:tcW w:w="1220" w:type="pct"/>
          </w:tcPr>
          <w:p w14:paraId="229A0632" w14:textId="77777777" w:rsidR="00C14B1E" w:rsidRPr="00C14B1E" w:rsidRDefault="00C14B1E" w:rsidP="009B396E">
            <w:pPr>
              <w:pStyle w:val="Titre1"/>
              <w:rPr>
                <w:rFonts w:ascii="Arial Narrow" w:hAnsi="Arial Narrow"/>
                <w:sz w:val="22"/>
                <w:szCs w:val="22"/>
                <w:lang w:val="fr"/>
              </w:rPr>
            </w:pPr>
          </w:p>
        </w:tc>
        <w:tc>
          <w:tcPr>
            <w:tcW w:w="903" w:type="pct"/>
          </w:tcPr>
          <w:p w14:paraId="09EC760C" w14:textId="77777777" w:rsidR="00C14B1E" w:rsidRPr="00C14B1E" w:rsidRDefault="00C14B1E" w:rsidP="009B396E">
            <w:pPr>
              <w:pStyle w:val="Titre1"/>
              <w:rPr>
                <w:rFonts w:ascii="Arial Narrow" w:hAnsi="Arial Narrow"/>
                <w:sz w:val="22"/>
                <w:szCs w:val="22"/>
                <w:lang w:val="fr"/>
              </w:rPr>
            </w:pPr>
          </w:p>
        </w:tc>
        <w:tc>
          <w:tcPr>
            <w:tcW w:w="1183" w:type="pct"/>
          </w:tcPr>
          <w:p w14:paraId="4F796195" w14:textId="77777777" w:rsidR="00C14B1E" w:rsidRPr="00C14B1E" w:rsidRDefault="00C14B1E" w:rsidP="009B396E">
            <w:pPr>
              <w:pStyle w:val="Titre1"/>
              <w:rPr>
                <w:rFonts w:ascii="Arial Narrow" w:hAnsi="Arial Narrow"/>
                <w:sz w:val="22"/>
                <w:szCs w:val="22"/>
                <w:lang w:val="fr"/>
              </w:rPr>
            </w:pPr>
          </w:p>
        </w:tc>
      </w:tr>
      <w:tr w:rsidR="00C14B1E" w:rsidRPr="00C14B1E" w14:paraId="338A877C" w14:textId="77777777" w:rsidTr="009B396E">
        <w:trPr>
          <w:jc w:val="center"/>
        </w:trPr>
        <w:tc>
          <w:tcPr>
            <w:tcW w:w="697" w:type="pct"/>
          </w:tcPr>
          <w:p w14:paraId="10D0E66F" w14:textId="77777777" w:rsidR="00C14B1E" w:rsidRPr="00C14B1E" w:rsidRDefault="00C14B1E" w:rsidP="009B396E">
            <w:pPr>
              <w:pStyle w:val="Titre1"/>
              <w:rPr>
                <w:rFonts w:ascii="Arial Narrow" w:hAnsi="Arial Narrow"/>
                <w:sz w:val="22"/>
                <w:szCs w:val="22"/>
                <w:lang w:val="fr"/>
              </w:rPr>
            </w:pPr>
          </w:p>
        </w:tc>
        <w:tc>
          <w:tcPr>
            <w:tcW w:w="997" w:type="pct"/>
          </w:tcPr>
          <w:p w14:paraId="3924EAFE" w14:textId="77777777" w:rsidR="00C14B1E" w:rsidRPr="00C14B1E" w:rsidRDefault="00C14B1E" w:rsidP="009B396E">
            <w:pPr>
              <w:pStyle w:val="Titre1"/>
              <w:rPr>
                <w:rFonts w:ascii="Arial Narrow" w:hAnsi="Arial Narrow"/>
                <w:sz w:val="22"/>
                <w:szCs w:val="22"/>
                <w:lang w:val="fr"/>
              </w:rPr>
            </w:pPr>
          </w:p>
        </w:tc>
        <w:tc>
          <w:tcPr>
            <w:tcW w:w="1220" w:type="pct"/>
          </w:tcPr>
          <w:p w14:paraId="5857F4BA" w14:textId="77777777" w:rsidR="00C14B1E" w:rsidRPr="00C14B1E" w:rsidRDefault="00C14B1E" w:rsidP="009B396E">
            <w:pPr>
              <w:pStyle w:val="Titre1"/>
              <w:rPr>
                <w:rFonts w:ascii="Arial Narrow" w:hAnsi="Arial Narrow"/>
                <w:sz w:val="22"/>
                <w:szCs w:val="22"/>
                <w:lang w:val="fr"/>
              </w:rPr>
            </w:pPr>
          </w:p>
        </w:tc>
        <w:tc>
          <w:tcPr>
            <w:tcW w:w="903" w:type="pct"/>
          </w:tcPr>
          <w:p w14:paraId="41547756" w14:textId="77777777" w:rsidR="00C14B1E" w:rsidRPr="00C14B1E" w:rsidRDefault="00C14B1E" w:rsidP="009B396E">
            <w:pPr>
              <w:pStyle w:val="Titre1"/>
              <w:rPr>
                <w:rFonts w:ascii="Arial Narrow" w:hAnsi="Arial Narrow"/>
                <w:sz w:val="22"/>
                <w:szCs w:val="22"/>
                <w:lang w:val="fr"/>
              </w:rPr>
            </w:pPr>
          </w:p>
        </w:tc>
        <w:tc>
          <w:tcPr>
            <w:tcW w:w="1183" w:type="pct"/>
          </w:tcPr>
          <w:p w14:paraId="6072EA11" w14:textId="77777777" w:rsidR="00C14B1E" w:rsidRPr="00C14B1E" w:rsidRDefault="00C14B1E" w:rsidP="009B396E">
            <w:pPr>
              <w:pStyle w:val="Titre1"/>
              <w:rPr>
                <w:rFonts w:ascii="Arial Narrow" w:hAnsi="Arial Narrow"/>
                <w:sz w:val="22"/>
                <w:szCs w:val="22"/>
                <w:lang w:val="fr"/>
              </w:rPr>
            </w:pPr>
          </w:p>
        </w:tc>
      </w:tr>
    </w:tbl>
    <w:p w14:paraId="45C3D390" w14:textId="508DDBC8" w:rsidR="00C838C0" w:rsidRDefault="00C838C0" w:rsidP="00C838C0">
      <w:pPr>
        <w:rPr>
          <w:rFonts w:ascii="Arial Narrow" w:hAnsi="Arial Narrow"/>
          <w:sz w:val="22"/>
          <w:lang w:val="fr"/>
        </w:rPr>
      </w:pPr>
    </w:p>
    <w:sectPr w:rsidR="00C838C0" w:rsidSect="00FB1BAB">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6339A" w14:textId="77777777" w:rsidR="00367561" w:rsidRDefault="00367561" w:rsidP="002F30D0">
      <w:pPr>
        <w:spacing w:before="0" w:after="0"/>
      </w:pPr>
      <w:r>
        <w:separator/>
      </w:r>
    </w:p>
  </w:endnote>
  <w:endnote w:type="continuationSeparator" w:id="0">
    <w:p w14:paraId="6C87A177" w14:textId="77777777" w:rsidR="00367561" w:rsidRDefault="00367561" w:rsidP="002F30D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ptos Display">
    <w:altName w:val="Times New Roman"/>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TimesNewRomanPSMT">
    <w:altName w:val="Klee One"/>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176E9" w14:textId="0F89690D" w:rsidR="002B748E" w:rsidRDefault="002B748E">
    <w:pPr>
      <w:pStyle w:val="Pieddepage"/>
    </w:pPr>
    <w:r>
      <w:rPr>
        <w:noProof/>
        <w:lang w:val="fr-CA" w:eastAsia="fr-CA"/>
        <w14:ligatures w14:val="standardContextual"/>
      </w:rPr>
      <mc:AlternateContent>
        <mc:Choice Requires="wps">
          <w:drawing>
            <wp:anchor distT="0" distB="0" distL="0" distR="0" simplePos="0" relativeHeight="251659264" behindDoc="0" locked="0" layoutInCell="1" allowOverlap="1" wp14:anchorId="258FCAC0" wp14:editId="4310104E">
              <wp:simplePos x="635" y="635"/>
              <wp:positionH relativeFrom="page">
                <wp:align>right</wp:align>
              </wp:positionH>
              <wp:positionV relativeFrom="page">
                <wp:align>bottom</wp:align>
              </wp:positionV>
              <wp:extent cx="1172210" cy="421640"/>
              <wp:effectExtent l="0" t="0" r="0" b="0"/>
              <wp:wrapNone/>
              <wp:docPr id="638492890" name="Text Box 3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421640"/>
                      </a:xfrm>
                      <a:prstGeom prst="rect">
                        <a:avLst/>
                      </a:prstGeom>
                      <a:noFill/>
                      <a:ln>
                        <a:noFill/>
                      </a:ln>
                    </wps:spPr>
                    <wps:txbx>
                      <w:txbxContent>
                        <w:p w14:paraId="33FB2A61" w14:textId="4595AC1F" w:rsidR="002B748E" w:rsidRPr="00465FED" w:rsidRDefault="002B748E" w:rsidP="00465FED">
                          <w:pPr>
                            <w:spacing w:after="0"/>
                            <w:rPr>
                              <w:rFonts w:ascii="Aptos" w:eastAsia="Aptos" w:hAnsi="Aptos" w:cs="Aptos"/>
                              <w:noProof/>
                              <w:color w:val="000000"/>
                              <w:sz w:val="20"/>
                              <w:szCs w:val="20"/>
                            </w:rPr>
                          </w:pPr>
                          <w:r w:rsidRPr="00465FE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58FCAC0" id="_x0000_t202" coordsize="21600,21600" o:spt="202" path="m,l,21600r21600,l21600,xe">
              <v:stroke joinstyle="miter"/>
              <v:path gradientshapeok="t" o:connecttype="rect"/>
            </v:shapetype>
            <v:shape id="Text Box 37" o:spid="_x0000_s1065" type="#_x0000_t202" alt="Official Use Only" style="position:absolute;left:0;text-align:left;margin-left:41.1pt;margin-top:0;width:92.3pt;height:33.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s0WdwIAALgEAAAOAAAAZHJzL2Uyb0RvYy54bWysVFtP2zAUfp+0/2D5veRCSi8iRaEl0yQE&#10;SIB4dh2HRkpsyzYk3bT/zmenZRvb07QX5/hcv/P5nJxfDF1LXoWxjZI5TU5iSoTkqmrkc04fH8rJ&#10;nBLrmKxYq6TI6V5YerH6/Om810uRqp1qK2EIkki77HVOd87pZRRZvhMdsydKCwljrUzHHK7mOaoM&#10;65G9a6M0js+iXplKG8WFtdBuRiNdhfx1Lbi7rWsrHGlzCmwunCacW39Gq3O2fDZM7xp+gMH+AUXH&#10;Gomi76k2zDHyYpo/UnUNN8qq2p1w1UWqrhsuQg/oJok/dHO/Y1qEXkCO1e802f+Xlt+83hnSVDk9&#10;O51ni3S+AEuSdXiqBzE4cqkGcjqjpBKWgzaQ2fCGteTRCnIr231oGo7X1vn2fUho+/u0uMqSskgn&#10;67gsJ1k2iyeLy002mZbFZl3MZ+vLq/SHpz8KUSE+6rVdBkT+/YJ4rwHPDYCB6fLuXm+h9NWG2nT+&#10;CxoJ7EC+f39Tj4T7oGSWpglMHLYsTc6y8OioeozWxrovQnXECzk1mJnQFXsFqBHg0cUXk6ps2jbM&#10;TSt/UyCn14QuRogerBu2wwH3VlV7tGPUOIZW87JBzWtm3R0zmDvAxC65Wxx1q/qcqoNEyU6Zb3/T&#10;e3+MA6yU9JjjnEosGiXtV4kxQUJ3FEwQ0mkWx1Bvwy1ZxFN/ky/dWmFFEmyr5kGE1rj2KNZGdU9Y&#10;tcJXg4lJjpo53R7FtRu3CqvKRVEEJ4y4Zu5a3mvuU3uyPJMPwxMz+kC3w0PdqOOks+UH1kdfH2l1&#10;8eLAfXgST+zI5oFvrEcYpcMq+/379R68fv5wVm8AAAD//wMAUEsDBBQABgAIAAAAIQBU6mQp2wAA&#10;AAQBAAAPAAAAZHJzL2Rvd25yZXYueG1sTI/BasMwEETvhf6D2EIvJZFTjAiO5dAEeiiUQNOSXGVr&#10;a5tIKyMpjvP3VXppLwvDDDNvy/VkDRvRh96RhMU8A4bUON1TK+Hr83W2BBaiIq2MI5RwxQDr6v6u&#10;VIV2F/rAcR9blkooFEpCF+NQcB6aDq0KczcgJe/beatikr7l2qtLKreGP2eZ4Fb1lBY6NeC2w+a0&#10;P1sJm6dwqN9P/vq2y504jlthhp2Q8vFhelkBizjFvzDc8BM6VImpdmfSgRkJ6ZH4e2/eMhfAaglC&#10;5MCrkv+Hr34AAAD//wMAUEsBAi0AFAAGAAgAAAAhALaDOJL+AAAA4QEAABMAAAAAAAAAAAAAAAAA&#10;AAAAAFtDb250ZW50X1R5cGVzXS54bWxQSwECLQAUAAYACAAAACEAOP0h/9YAAACUAQAACwAAAAAA&#10;AAAAAAAAAAAvAQAAX3JlbHMvLnJlbHNQSwECLQAUAAYACAAAACEA8XLNFncCAAC4BAAADgAAAAAA&#10;AAAAAAAAAAAuAgAAZHJzL2Uyb0RvYy54bWxQSwECLQAUAAYACAAAACEAVOpkKdsAAAAEAQAADwAA&#10;AAAAAAAAAAAAAADRBAAAZHJzL2Rvd25yZXYueG1sUEsFBgAAAAAEAAQA8wAAANkFAAAAAA==&#10;" filled="f" stroked="f">
              <v:textbox style="mso-fit-shape-to-text:t" inset="0,0,20pt,15pt">
                <w:txbxContent>
                  <w:p w14:paraId="33FB2A61" w14:textId="4595AC1F" w:rsidR="002B748E" w:rsidRPr="00465FED" w:rsidRDefault="002B748E" w:rsidP="00465FED">
                    <w:pPr>
                      <w:spacing w:after="0"/>
                      <w:rPr>
                        <w:rFonts w:ascii="Aptos" w:eastAsia="Aptos" w:hAnsi="Aptos" w:cs="Aptos"/>
                        <w:noProof/>
                        <w:color w:val="000000"/>
                        <w:sz w:val="20"/>
                        <w:szCs w:val="20"/>
                      </w:rPr>
                    </w:pPr>
                    <w:r w:rsidRPr="00465FED">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633FD" w14:textId="0A032C3D" w:rsidR="002B748E" w:rsidRDefault="002B748E" w:rsidP="009B396E">
    <w:pPr>
      <w:pStyle w:val="Pieddepage"/>
      <w:jc w:val="right"/>
    </w:pPr>
    <w:r>
      <w:rPr>
        <w:rFonts w:ascii="Arial Narrow" w:hAnsi="Arial Narrow"/>
        <w:noProof/>
        <w:sz w:val="18"/>
        <w:szCs w:val="24"/>
        <w:lang w:val="fr-CA" w:eastAsia="fr-CA"/>
        <w14:ligatures w14:val="standardContextual"/>
      </w:rPr>
      <mc:AlternateContent>
        <mc:Choice Requires="wps">
          <w:drawing>
            <wp:anchor distT="0" distB="0" distL="0" distR="0" simplePos="0" relativeHeight="251660288" behindDoc="0" locked="0" layoutInCell="1" allowOverlap="1" wp14:anchorId="36C4E5D8" wp14:editId="70C68ACA">
              <wp:simplePos x="903316" y="9736975"/>
              <wp:positionH relativeFrom="page">
                <wp:align>right</wp:align>
              </wp:positionH>
              <wp:positionV relativeFrom="page">
                <wp:align>bottom</wp:align>
              </wp:positionV>
              <wp:extent cx="1172210" cy="421640"/>
              <wp:effectExtent l="0" t="0" r="0" b="0"/>
              <wp:wrapNone/>
              <wp:docPr id="1781178754" name="Text Box 3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421640"/>
                      </a:xfrm>
                      <a:prstGeom prst="rect">
                        <a:avLst/>
                      </a:prstGeom>
                      <a:noFill/>
                      <a:ln>
                        <a:noFill/>
                      </a:ln>
                    </wps:spPr>
                    <wps:txbx>
                      <w:txbxContent>
                        <w:p w14:paraId="6225D70E" w14:textId="60B81A70" w:rsidR="002B748E" w:rsidRPr="00465FED" w:rsidRDefault="002B748E" w:rsidP="00465FED">
                          <w:pPr>
                            <w:spacing w:after="0"/>
                            <w:rPr>
                              <w:rFonts w:ascii="Aptos" w:eastAsia="Aptos" w:hAnsi="Aptos" w:cs="Aptos"/>
                              <w:noProof/>
                              <w:color w:val="000000"/>
                              <w:sz w:val="20"/>
                              <w:szCs w:val="20"/>
                            </w:rPr>
                          </w:pPr>
                          <w:r w:rsidRPr="00465FE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6C4E5D8" id="_x0000_t202" coordsize="21600,21600" o:spt="202" path="m,l,21600r21600,l21600,xe">
              <v:stroke joinstyle="miter"/>
              <v:path gradientshapeok="t" o:connecttype="rect"/>
            </v:shapetype>
            <v:shape id="Text Box 38" o:spid="_x0000_s1066" type="#_x0000_t202" alt="Official Use Only" style="position:absolute;left:0;text-align:left;margin-left:41.1pt;margin-top:0;width:92.3pt;height:33.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r3egIAAMAEAAAOAAAAZHJzL2Uyb0RvYy54bWysVE1v2zAMvQ/YfxB0T/0xp0mDOoWb1MOA&#10;oi3QFj0rstwYsCVBUmtnw/77nuS427qdhh2iUCRFPj6SPr8Yupa8CmMbJXOanMSUCMlV1cjnnD4+&#10;lLMlJdYxWbFWSZHTg7D0Yv3xw3mvVyJVe9VWwhAEkXbV65zundOrKLJ8LzpmT5QWEsZamY45XM1z&#10;VBnWI3rXRmkcn0a9MpU2igtrod2ORroO8etacHdb11Y40uYU2Fw4TTh3/ozW52z1bJjeN/wIg/0D&#10;io41EknfQm2ZY+TFNH+E6hpulFW1O+Gqi1RdN1yEGlBNEr+r5n7PtAi1gByr32iy/y8sv3m9M6Sp&#10;0LvFMsFvMc8okaxDrx7E4MilGsgnNLESloM3sNnwhrXk0QpyK9tDqBqO19b5+v2TUPe3eXGVJWWR&#10;zjZxWc6ybBHPzi632WxeFttNsVxsLq/S757/KLwK76Ne21WA5BsYxHsNfG4ADED07l5vofTZhtp0&#10;/h88EtjR4MNbUz0S7h8lizRNYOKwZWlymoWuI+v0WhvrPgvVES/k1GBoQlXsFaBGgJOLTyZV2bRt&#10;GJxW/qZATK8JVYwQPVg37IaR4Qn+TlUHVGXUOI5W87JB6mtm3R0zmD+gxU65Wxx1q/qcqqNEyV6Z&#10;r3/Te3+MBayU9JjnnEosHCXtF4lx8aM/CSYI6TyLY6h34ZacxXN/ky/dRmFVEmyt5kGE1rh2Emuj&#10;uiesXOGzwcQkR86c7iZx48btwspyURTBCaOumbuW95r70J4zT+jD8MSMPrLu0K8bNU08W70jf/T1&#10;L60uXhxaEDrj+R3ZPNKONQkTdVxpv4e/3oPXzw/P+gcAAAD//wMAUEsDBBQABgAIAAAAIQBU6mQp&#10;2wAAAAQBAAAPAAAAZHJzL2Rvd25yZXYueG1sTI/BasMwEETvhf6D2EIvJZFTjAiO5dAEeiiUQNOS&#10;XGVra5tIKyMpjvP3VXppLwvDDDNvy/VkDRvRh96RhMU8A4bUON1TK+Hr83W2BBaiIq2MI5RwxQDr&#10;6v6uVIV2F/rAcR9blkooFEpCF+NQcB6aDq0KczcgJe/beatikr7l2qtLKreGP2eZ4Fb1lBY6NeC2&#10;w+a0P1sJm6dwqN9P/vq2y504jlthhp2Q8vFhelkBizjFvzDc8BM6VImpdmfSgRkJ6ZH4e2/eMhfA&#10;aglC5MCrkv+Hr34AAAD//wMAUEsBAi0AFAAGAAgAAAAhALaDOJL+AAAA4QEAABMAAAAAAAAAAAAA&#10;AAAAAAAAAFtDb250ZW50X1R5cGVzXS54bWxQSwECLQAUAAYACAAAACEAOP0h/9YAAACUAQAACwAA&#10;AAAAAAAAAAAAAAAvAQAAX3JlbHMvLnJlbHNQSwECLQAUAAYACAAAACEA6ZJ693oCAADABAAADgAA&#10;AAAAAAAAAAAAAAAuAgAAZHJzL2Uyb0RvYy54bWxQSwECLQAUAAYACAAAACEAVOpkKdsAAAAEAQAA&#10;DwAAAAAAAAAAAAAAAADUBAAAZHJzL2Rvd25yZXYueG1sUEsFBgAAAAAEAAQA8wAAANwFAAAAAA==&#10;" filled="f" stroked="f">
              <v:textbox style="mso-fit-shape-to-text:t" inset="0,0,20pt,15pt">
                <w:txbxContent>
                  <w:p w14:paraId="6225D70E" w14:textId="60B81A70" w:rsidR="002B748E" w:rsidRPr="00465FED" w:rsidRDefault="002B748E" w:rsidP="00465FED">
                    <w:pPr>
                      <w:spacing w:after="0"/>
                      <w:rPr>
                        <w:rFonts w:ascii="Aptos" w:eastAsia="Aptos" w:hAnsi="Aptos" w:cs="Aptos"/>
                        <w:noProof/>
                        <w:color w:val="000000"/>
                        <w:sz w:val="20"/>
                        <w:szCs w:val="20"/>
                      </w:rPr>
                    </w:pPr>
                    <w:r w:rsidRPr="00465FED">
                      <w:rPr>
                        <w:rFonts w:ascii="Aptos" w:eastAsia="Aptos" w:hAnsi="Aptos" w:cs="Aptos"/>
                        <w:noProof/>
                        <w:color w:val="000000"/>
                        <w:sz w:val="20"/>
                        <w:szCs w:val="20"/>
                      </w:rPr>
                      <w:t>Official Use Only</w:t>
                    </w:r>
                  </w:p>
                </w:txbxContent>
              </v:textbox>
              <w10:wrap anchorx="page" anchory="page"/>
            </v:shape>
          </w:pict>
        </mc:Fallback>
      </mc:AlternateContent>
    </w:r>
    <w:r w:rsidRPr="00DB7DA3">
      <w:rPr>
        <w:rFonts w:ascii="Arial Narrow" w:hAnsi="Arial Narrow"/>
        <w:sz w:val="18"/>
        <w:szCs w:val="24"/>
      </w:rPr>
      <w:t xml:space="preserve">  </w:t>
    </w:r>
  </w:p>
  <w:p w14:paraId="7F75176B" w14:textId="77777777" w:rsidR="002B748E" w:rsidRDefault="002B748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4C4F" w14:textId="63D3D9BB" w:rsidR="002B748E" w:rsidRDefault="002B748E">
    <w:pPr>
      <w:pStyle w:val="Pieddepage"/>
    </w:pPr>
    <w:r>
      <w:rPr>
        <w:noProof/>
        <w:lang w:val="fr-CA" w:eastAsia="fr-CA"/>
        <w14:ligatures w14:val="standardContextual"/>
      </w:rPr>
      <mc:AlternateContent>
        <mc:Choice Requires="wps">
          <w:drawing>
            <wp:anchor distT="0" distB="0" distL="0" distR="0" simplePos="0" relativeHeight="251658240" behindDoc="0" locked="0" layoutInCell="1" allowOverlap="1" wp14:anchorId="5154B885" wp14:editId="43DDF69D">
              <wp:simplePos x="635" y="635"/>
              <wp:positionH relativeFrom="page">
                <wp:align>right</wp:align>
              </wp:positionH>
              <wp:positionV relativeFrom="page">
                <wp:align>bottom</wp:align>
              </wp:positionV>
              <wp:extent cx="1172210" cy="421640"/>
              <wp:effectExtent l="0" t="0" r="0" b="0"/>
              <wp:wrapNone/>
              <wp:docPr id="332032931" name="Text Box 3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421640"/>
                      </a:xfrm>
                      <a:prstGeom prst="rect">
                        <a:avLst/>
                      </a:prstGeom>
                      <a:noFill/>
                      <a:ln>
                        <a:noFill/>
                      </a:ln>
                    </wps:spPr>
                    <wps:txbx>
                      <w:txbxContent>
                        <w:p w14:paraId="06291D9C" w14:textId="72619ECC" w:rsidR="002B748E" w:rsidRPr="00465FED" w:rsidRDefault="002B748E" w:rsidP="00465FED">
                          <w:pPr>
                            <w:spacing w:after="0"/>
                            <w:rPr>
                              <w:rFonts w:ascii="Aptos" w:eastAsia="Aptos" w:hAnsi="Aptos" w:cs="Aptos"/>
                              <w:noProof/>
                              <w:color w:val="000000"/>
                              <w:sz w:val="20"/>
                              <w:szCs w:val="20"/>
                            </w:rPr>
                          </w:pPr>
                          <w:r w:rsidRPr="00465FED">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154B885" id="_x0000_t202" coordsize="21600,21600" o:spt="202" path="m,l,21600r21600,l21600,xe">
              <v:stroke joinstyle="miter"/>
              <v:path gradientshapeok="t" o:connecttype="rect"/>
            </v:shapetype>
            <v:shape id="Text Box 36" o:spid="_x0000_s1067" type="#_x0000_t202" alt="Official Use Only" style="position:absolute;left:0;text-align:left;margin-left:41.1pt;margin-top:0;width:92.3pt;height:33.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azewIAAL8EAAAOAAAAZHJzL2Uyb0RvYy54bWysVE1v2zAMvQ/YfxB0T/0RJ22DOoWT1MOA&#10;oi3QFj0rspwYkCVBUmNnw/57STnutm6nYReZIiny8ZH01XXfSnIQ1jVa5TQ5iykRiuuqUbucPj+V&#10;kwtKnGeqYlIrkdOjcPR6+fnTVWcWItV7LSthCQRRbtGZnO69N4socnwvWubOtBEKjLW2LfNwtbuo&#10;sqyD6K2M0jieR522lbGaC+dAuxmMdBni17Xg/r6unfBE5hSw+XDacG7xjJZXbLGzzOwbfoLB/gFF&#10;yxoFSd9DbZhn5NU2f4RqG26107U/47qNdF03XIQaoJok/lDN454ZEWoBcpx5p8n9v7D87vBgSVPl&#10;dDpN42l6OU0oUayFVj2J3pOV7sl0TkklHAfagMyGN0ySZyfIvZLHUDQ43jqP5eOTUPb3WXGTJWWR&#10;TtZxWU6y7DyeXK422WRWFpt1cXG+Xt2kP5D+KLwK76POuEVAhP0L4qMBeL4HGDBd6I56B0rM1te2&#10;xS/QSMAO/T2+9xSRcHyUnKdpAiYOtixN5lloOmQdXxvr/BehW4JCTi3MTKiKHQDUAHB0wWRKl42U&#10;YW6k+k0BMVETqhggIljfb/tAcDrC3+rqCFVZPUyjM7xsIPUtc/6BWRg/QAsr5e/hqKXucqpPEiV7&#10;bb/9TY/+MBVgpaSDcc6pgn2jRH5VMC04+aNgg5DOsjgG9Tbckst4hjf12q41bArMAKAKImitl6NY&#10;W92+wMYVmA1MTHHImdPtKK79sFywsVwURXCCSTfM36pHwzE0coaEPvUvzJoT6x76dafHgWeLD+QP&#10;vvjSmeLVQwtCZ5Dfgc0T7bAlYaJOG41r+Os9eP387yzfAAAA//8DAFBLAwQUAAYACAAAACEAVOpk&#10;KdsAAAAEAQAADwAAAGRycy9kb3ducmV2LnhtbEyPwWrDMBBE74X+g9hCLyWRU4wIjuXQBHoolEDT&#10;klxla2ubSCsjKY7z91V6aS8Lwwwzb8v1ZA0b0YfekYTFPAOG1DjdUyvh6/N1tgQWoiKtjCOUcMUA&#10;6+r+rlSFdhf6wHEfW5ZKKBRKQhfjUHAemg6tCnM3ICXv23mrYpK+5dqrSyq3hj9nmeBW9ZQWOjXg&#10;tsPmtD9bCZuncKjfT/76tsudOI5bYYadkPLxYXpZAYs4xb8w3PATOlSJqXZn0oEZCemR+Htv3jIX&#10;wGoJQuTAq5L/h69+AAAA//8DAFBLAQItABQABgAIAAAAIQC2gziS/gAAAOEBAAATAAAAAAAAAAAA&#10;AAAAAAAAAABbQ29udGVudF9UeXBlc10ueG1sUEsBAi0AFAAGAAgAAAAhADj9If/WAAAAlAEAAAsA&#10;AAAAAAAAAAAAAAAALwEAAF9yZWxzLy5yZWxzUEsBAi0AFAAGAAgAAAAhAD8V1rN7AgAAvwQAAA4A&#10;AAAAAAAAAAAAAAAALgIAAGRycy9lMm9Eb2MueG1sUEsBAi0AFAAGAAgAAAAhAFTqZCnbAAAABAEA&#10;AA8AAAAAAAAAAAAAAAAA1QQAAGRycy9kb3ducmV2LnhtbFBLBQYAAAAABAAEAPMAAADdBQAAAAA=&#10;" filled="f" stroked="f">
              <v:textbox style="mso-fit-shape-to-text:t" inset="0,0,20pt,15pt">
                <w:txbxContent>
                  <w:p w14:paraId="06291D9C" w14:textId="72619ECC" w:rsidR="002B748E" w:rsidRPr="00465FED" w:rsidRDefault="002B748E" w:rsidP="00465FED">
                    <w:pPr>
                      <w:spacing w:after="0"/>
                      <w:rPr>
                        <w:rFonts w:ascii="Aptos" w:eastAsia="Aptos" w:hAnsi="Aptos" w:cs="Aptos"/>
                        <w:noProof/>
                        <w:color w:val="000000"/>
                        <w:sz w:val="20"/>
                        <w:szCs w:val="20"/>
                      </w:rPr>
                    </w:pPr>
                    <w:r w:rsidRPr="00465FED">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BA359" w14:textId="77777777" w:rsidR="00367561" w:rsidRDefault="00367561" w:rsidP="002F30D0">
      <w:pPr>
        <w:spacing w:before="0" w:after="0"/>
      </w:pPr>
      <w:r>
        <w:separator/>
      </w:r>
    </w:p>
  </w:footnote>
  <w:footnote w:type="continuationSeparator" w:id="0">
    <w:p w14:paraId="563310F7" w14:textId="77777777" w:rsidR="00367561" w:rsidRDefault="00367561" w:rsidP="002F30D0">
      <w:pPr>
        <w:spacing w:before="0" w:after="0"/>
      </w:pPr>
      <w:r>
        <w:continuationSeparator/>
      </w:r>
    </w:p>
  </w:footnote>
  <w:footnote w:id="1">
    <w:p w14:paraId="6188CCD4" w14:textId="77777777" w:rsidR="002B748E" w:rsidRPr="00FF65DC" w:rsidRDefault="002B748E" w:rsidP="001E676D">
      <w:pPr>
        <w:pStyle w:val="Notedebasdepage"/>
        <w:rPr>
          <w:lang w:val="fr-CD"/>
        </w:rPr>
      </w:pPr>
      <w:r>
        <w:rPr>
          <w:rStyle w:val="Appelnotedebasdep"/>
        </w:rPr>
        <w:footnoteRef/>
      </w:r>
      <w:r>
        <w:t xml:space="preserve"> </w:t>
      </w:r>
      <w:r w:rsidRPr="00FF65DC">
        <w:rPr>
          <w:lang w:val="fr-CD"/>
        </w:rPr>
        <w:t xml:space="preserve">Le projet doit garantir que les femmes seront </w:t>
      </w:r>
      <w:r w:rsidRPr="00347004">
        <w:rPr>
          <w:lang w:val="fr-CD"/>
        </w:rPr>
        <w:t>représent</w:t>
      </w:r>
      <w:r>
        <w:rPr>
          <w:lang w:val="fr-CD"/>
        </w:rPr>
        <w:t>ées</w:t>
      </w:r>
      <w:r w:rsidRPr="00FF65DC">
        <w:rPr>
          <w:lang w:val="fr-CD"/>
        </w:rPr>
        <w:t xml:space="preserve"> par des femmes, en évitant surtout que des hommes </w:t>
      </w:r>
      <w:r w:rsidRPr="00347004">
        <w:rPr>
          <w:lang w:val="fr-CD"/>
        </w:rPr>
        <w:t>représentent</w:t>
      </w:r>
      <w:r w:rsidRPr="00FF65DC">
        <w:rPr>
          <w:lang w:val="fr-CD"/>
        </w:rPr>
        <w:t xml:space="preserve"> et </w:t>
      </w:r>
      <w:r w:rsidRPr="00347004">
        <w:rPr>
          <w:lang w:val="fr-CD"/>
        </w:rPr>
        <w:t>plaidèrent</w:t>
      </w:r>
      <w:r w:rsidRPr="00FF65DC">
        <w:rPr>
          <w:lang w:val="fr-CD"/>
        </w:rPr>
        <w:t xml:space="preserve"> pour leurs dr</w:t>
      </w:r>
      <w:r>
        <w:rPr>
          <w:lang w:val="fr-CD"/>
        </w:rPr>
        <w:t xml:space="preserve">oits.   </w:t>
      </w:r>
    </w:p>
  </w:footnote>
  <w:footnote w:id="2">
    <w:p w14:paraId="71B95A2F" w14:textId="77777777" w:rsidR="002B748E" w:rsidRPr="00C06567" w:rsidRDefault="002B748E" w:rsidP="0031163A">
      <w:pPr>
        <w:pStyle w:val="Notedebasdepage"/>
        <w:rPr>
          <w:i/>
        </w:rPr>
      </w:pPr>
      <w:r w:rsidRPr="00C06567">
        <w:rPr>
          <w:rStyle w:val="Appelnotedebasdep"/>
          <w:i/>
        </w:rPr>
        <w:footnoteRef/>
      </w:r>
      <w:r w:rsidRPr="00C06567">
        <w:rPr>
          <w:i/>
        </w:rPr>
        <w:t xml:space="preserve"> </w:t>
      </w:r>
      <w:r w:rsidRPr="00C06567">
        <w:rPr>
          <w:rFonts w:ascii="Arial" w:hAnsi="Arial" w:cs="Arial"/>
          <w:i/>
        </w:rPr>
        <w:t>Aucune mention relative au sujet sensible ne sera mentionnée tant dans l’objet que dans le corps de la correspondance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706017"/>
      <w:docPartObj>
        <w:docPartGallery w:val="Page Numbers (Top of Page)"/>
        <w:docPartUnique/>
      </w:docPartObj>
    </w:sdtPr>
    <w:sdtEndPr/>
    <w:sdtContent>
      <w:p w14:paraId="1A1DC0BD" w14:textId="7996B29C" w:rsidR="002B748E" w:rsidRDefault="002B748E">
        <w:pPr>
          <w:pStyle w:val="En-tte"/>
          <w:jc w:val="right"/>
        </w:pPr>
        <w:r>
          <w:fldChar w:fldCharType="begin"/>
        </w:r>
        <w:r>
          <w:instrText>PAGE   \* MERGEFORMAT</w:instrText>
        </w:r>
        <w:r>
          <w:fldChar w:fldCharType="separate"/>
        </w:r>
        <w:r w:rsidR="004064BA">
          <w:rPr>
            <w:noProof/>
          </w:rPr>
          <w:t>1</w:t>
        </w:r>
        <w:r>
          <w:fldChar w:fldCharType="end"/>
        </w:r>
      </w:p>
    </w:sdtContent>
  </w:sdt>
  <w:p w14:paraId="69AF93C3" w14:textId="77777777" w:rsidR="002B748E" w:rsidRDefault="002B748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1877"/>
    <w:multiLevelType w:val="multilevel"/>
    <w:tmpl w:val="49A47008"/>
    <w:lvl w:ilvl="0">
      <w:start w:val="1"/>
      <w:numFmt w:val="upperRoman"/>
      <w:pStyle w:val="oka1"/>
      <w:lvlText w:val="%1."/>
      <w:lvlJc w:val="left"/>
      <w:pPr>
        <w:ind w:left="2497" w:hanging="720"/>
      </w:pPr>
      <w:rPr>
        <w:rFonts w:hint="default"/>
        <w:b w:val="0"/>
        <w:color w:val="000000"/>
      </w:rPr>
    </w:lvl>
    <w:lvl w:ilvl="1">
      <w:start w:val="1"/>
      <w:numFmt w:val="decimal"/>
      <w:pStyle w:val="oka2222"/>
      <w:isLgl/>
      <w:lvlText w:val="%1.%2."/>
      <w:lvlJc w:val="left"/>
      <w:pPr>
        <w:ind w:left="2628" w:hanging="360"/>
      </w:pPr>
      <w:rPr>
        <w:rFonts w:hint="default"/>
        <w:b w:val="0"/>
      </w:rPr>
    </w:lvl>
    <w:lvl w:ilvl="2">
      <w:start w:val="1"/>
      <w:numFmt w:val="decimal"/>
      <w:pStyle w:val="oka33"/>
      <w:isLgl/>
      <w:lvlText w:val="%1.%2.%3."/>
      <w:lvlJc w:val="left"/>
      <w:pPr>
        <w:ind w:left="2497" w:hanging="720"/>
      </w:pPr>
      <w:rPr>
        <w:rFonts w:hint="default"/>
        <w:b w:val="0"/>
      </w:rPr>
    </w:lvl>
    <w:lvl w:ilvl="3">
      <w:start w:val="1"/>
      <w:numFmt w:val="decimal"/>
      <w:isLgl/>
      <w:lvlText w:val="%1.%2.%3.%4."/>
      <w:lvlJc w:val="left"/>
      <w:pPr>
        <w:ind w:left="2497" w:hanging="720"/>
      </w:pPr>
      <w:rPr>
        <w:rFonts w:hint="default"/>
        <w:b w:val="0"/>
      </w:rPr>
    </w:lvl>
    <w:lvl w:ilvl="4">
      <w:start w:val="1"/>
      <w:numFmt w:val="decimal"/>
      <w:isLgl/>
      <w:lvlText w:val="%1.%2.%3.%4.%5."/>
      <w:lvlJc w:val="left"/>
      <w:pPr>
        <w:ind w:left="2857" w:hanging="1080"/>
      </w:pPr>
      <w:rPr>
        <w:rFonts w:hint="default"/>
        <w:b/>
      </w:rPr>
    </w:lvl>
    <w:lvl w:ilvl="5">
      <w:start w:val="1"/>
      <w:numFmt w:val="decimal"/>
      <w:isLgl/>
      <w:lvlText w:val="%1.%2.%3.%4.%5.%6."/>
      <w:lvlJc w:val="left"/>
      <w:pPr>
        <w:ind w:left="2857" w:hanging="1080"/>
      </w:pPr>
      <w:rPr>
        <w:rFonts w:hint="default"/>
        <w:b/>
      </w:rPr>
    </w:lvl>
    <w:lvl w:ilvl="6">
      <w:start w:val="1"/>
      <w:numFmt w:val="decimal"/>
      <w:isLgl/>
      <w:lvlText w:val="%1.%2.%3.%4.%5.%6.%7."/>
      <w:lvlJc w:val="left"/>
      <w:pPr>
        <w:ind w:left="3217" w:hanging="1440"/>
      </w:pPr>
      <w:rPr>
        <w:rFonts w:hint="default"/>
        <w:b/>
      </w:rPr>
    </w:lvl>
    <w:lvl w:ilvl="7">
      <w:start w:val="1"/>
      <w:numFmt w:val="decimal"/>
      <w:isLgl/>
      <w:lvlText w:val="%1.%2.%3.%4.%5.%6.%7.%8."/>
      <w:lvlJc w:val="left"/>
      <w:pPr>
        <w:ind w:left="3217" w:hanging="1440"/>
      </w:pPr>
      <w:rPr>
        <w:rFonts w:hint="default"/>
        <w:b/>
      </w:rPr>
    </w:lvl>
    <w:lvl w:ilvl="8">
      <w:start w:val="1"/>
      <w:numFmt w:val="decimal"/>
      <w:isLgl/>
      <w:lvlText w:val="%1.%2.%3.%4.%5.%6.%7.%8.%9."/>
      <w:lvlJc w:val="left"/>
      <w:pPr>
        <w:ind w:left="3577" w:hanging="1800"/>
      </w:pPr>
      <w:rPr>
        <w:rFonts w:hint="default"/>
        <w:b/>
      </w:rPr>
    </w:lvl>
  </w:abstractNum>
  <w:abstractNum w:abstractNumId="1" w15:restartNumberingAfterBreak="0">
    <w:nsid w:val="10931966"/>
    <w:multiLevelType w:val="hybridMultilevel"/>
    <w:tmpl w:val="221C0468"/>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2" w15:restartNumberingAfterBreak="0">
    <w:nsid w:val="12A20FAD"/>
    <w:multiLevelType w:val="hybridMultilevel"/>
    <w:tmpl w:val="0866B61C"/>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3" w15:restartNumberingAfterBreak="0">
    <w:nsid w:val="14AB1C66"/>
    <w:multiLevelType w:val="multilevel"/>
    <w:tmpl w:val="DA6C0CF8"/>
    <w:lvl w:ilvl="0">
      <w:start w:val="1"/>
      <w:numFmt w:val="decimal"/>
      <w:lvlText w:val="%1."/>
      <w:lvlJc w:val="left"/>
      <w:pPr>
        <w:ind w:left="720" w:hanging="360"/>
      </w:pPr>
      <w:rPr>
        <w:rFonts w:hint="default"/>
        <w:b w:val="0"/>
        <w:color w:val="auto"/>
        <w:sz w:val="2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D973A5"/>
    <w:multiLevelType w:val="hybridMultilevel"/>
    <w:tmpl w:val="8EEA217A"/>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5" w15:restartNumberingAfterBreak="0">
    <w:nsid w:val="188F49ED"/>
    <w:multiLevelType w:val="hybridMultilevel"/>
    <w:tmpl w:val="7BE4725A"/>
    <w:lvl w:ilvl="0" w:tplc="040C0001">
      <w:start w:val="1"/>
      <w:numFmt w:val="bullet"/>
      <w:lvlText w:val=""/>
      <w:lvlJc w:val="left"/>
      <w:pPr>
        <w:ind w:left="720" w:hanging="360"/>
      </w:pPr>
      <w:rPr>
        <w:rFonts w:ascii="Symbol" w:hAnsi="Symbol"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6" w15:restartNumberingAfterBreak="0">
    <w:nsid w:val="1AA555A5"/>
    <w:multiLevelType w:val="hybridMultilevel"/>
    <w:tmpl w:val="CB52A91E"/>
    <w:lvl w:ilvl="0" w:tplc="240C000B">
      <w:start w:val="1"/>
      <w:numFmt w:val="bullet"/>
      <w:lvlText w:val=""/>
      <w:lvlJc w:val="left"/>
      <w:pPr>
        <w:ind w:left="720" w:hanging="360"/>
      </w:pPr>
      <w:rPr>
        <w:rFonts w:ascii="Wingdings" w:hAnsi="Wingdings"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7" w15:restartNumberingAfterBreak="0">
    <w:nsid w:val="1B704186"/>
    <w:multiLevelType w:val="hybridMultilevel"/>
    <w:tmpl w:val="E5B88096"/>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8" w15:restartNumberingAfterBreak="0">
    <w:nsid w:val="1D4A6469"/>
    <w:multiLevelType w:val="hybridMultilevel"/>
    <w:tmpl w:val="C13CB7C6"/>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9" w15:restartNumberingAfterBreak="0">
    <w:nsid w:val="1E821245"/>
    <w:multiLevelType w:val="hybridMultilevel"/>
    <w:tmpl w:val="4DC29D62"/>
    <w:lvl w:ilvl="0" w:tplc="9D50B5BA">
      <w:start w:val="1"/>
      <w:numFmt w:val="lowerLetter"/>
      <w:lvlText w:val="%1)"/>
      <w:lvlJc w:val="left"/>
      <w:pPr>
        <w:ind w:left="1080" w:hanging="360"/>
      </w:pPr>
      <w:rPr>
        <w:rFonts w:hint="default"/>
      </w:rPr>
    </w:lvl>
    <w:lvl w:ilvl="1" w:tplc="240C0019" w:tentative="1">
      <w:start w:val="1"/>
      <w:numFmt w:val="lowerLetter"/>
      <w:lvlText w:val="%2."/>
      <w:lvlJc w:val="left"/>
      <w:pPr>
        <w:ind w:left="1800" w:hanging="360"/>
      </w:pPr>
    </w:lvl>
    <w:lvl w:ilvl="2" w:tplc="240C001B" w:tentative="1">
      <w:start w:val="1"/>
      <w:numFmt w:val="lowerRoman"/>
      <w:lvlText w:val="%3."/>
      <w:lvlJc w:val="right"/>
      <w:pPr>
        <w:ind w:left="2520" w:hanging="180"/>
      </w:pPr>
    </w:lvl>
    <w:lvl w:ilvl="3" w:tplc="240C000F" w:tentative="1">
      <w:start w:val="1"/>
      <w:numFmt w:val="decimal"/>
      <w:lvlText w:val="%4."/>
      <w:lvlJc w:val="left"/>
      <w:pPr>
        <w:ind w:left="3240" w:hanging="360"/>
      </w:pPr>
    </w:lvl>
    <w:lvl w:ilvl="4" w:tplc="240C0019" w:tentative="1">
      <w:start w:val="1"/>
      <w:numFmt w:val="lowerLetter"/>
      <w:lvlText w:val="%5."/>
      <w:lvlJc w:val="left"/>
      <w:pPr>
        <w:ind w:left="3960" w:hanging="360"/>
      </w:pPr>
    </w:lvl>
    <w:lvl w:ilvl="5" w:tplc="240C001B" w:tentative="1">
      <w:start w:val="1"/>
      <w:numFmt w:val="lowerRoman"/>
      <w:lvlText w:val="%6."/>
      <w:lvlJc w:val="right"/>
      <w:pPr>
        <w:ind w:left="4680" w:hanging="180"/>
      </w:pPr>
    </w:lvl>
    <w:lvl w:ilvl="6" w:tplc="240C000F" w:tentative="1">
      <w:start w:val="1"/>
      <w:numFmt w:val="decimal"/>
      <w:lvlText w:val="%7."/>
      <w:lvlJc w:val="left"/>
      <w:pPr>
        <w:ind w:left="5400" w:hanging="360"/>
      </w:pPr>
    </w:lvl>
    <w:lvl w:ilvl="7" w:tplc="240C0019" w:tentative="1">
      <w:start w:val="1"/>
      <w:numFmt w:val="lowerLetter"/>
      <w:lvlText w:val="%8."/>
      <w:lvlJc w:val="left"/>
      <w:pPr>
        <w:ind w:left="6120" w:hanging="360"/>
      </w:pPr>
    </w:lvl>
    <w:lvl w:ilvl="8" w:tplc="240C001B" w:tentative="1">
      <w:start w:val="1"/>
      <w:numFmt w:val="lowerRoman"/>
      <w:lvlText w:val="%9."/>
      <w:lvlJc w:val="right"/>
      <w:pPr>
        <w:ind w:left="6840" w:hanging="180"/>
      </w:pPr>
    </w:lvl>
  </w:abstractNum>
  <w:abstractNum w:abstractNumId="10" w15:restartNumberingAfterBreak="0">
    <w:nsid w:val="1FF529BE"/>
    <w:multiLevelType w:val="hybridMultilevel"/>
    <w:tmpl w:val="42D09930"/>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11" w15:restartNumberingAfterBreak="0">
    <w:nsid w:val="22EF7546"/>
    <w:multiLevelType w:val="hybridMultilevel"/>
    <w:tmpl w:val="89FCF6FE"/>
    <w:lvl w:ilvl="0" w:tplc="240C000D">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25ED3050"/>
    <w:multiLevelType w:val="hybridMultilevel"/>
    <w:tmpl w:val="508699C2"/>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13" w15:restartNumberingAfterBreak="0">
    <w:nsid w:val="27BF71F9"/>
    <w:multiLevelType w:val="multilevel"/>
    <w:tmpl w:val="E2A0AD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927DA7"/>
    <w:multiLevelType w:val="hybridMultilevel"/>
    <w:tmpl w:val="804687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6D4AA0"/>
    <w:multiLevelType w:val="hybridMultilevel"/>
    <w:tmpl w:val="4D6E052A"/>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16" w15:restartNumberingAfterBreak="0">
    <w:nsid w:val="336D298F"/>
    <w:multiLevelType w:val="hybridMultilevel"/>
    <w:tmpl w:val="10EEC41E"/>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17" w15:restartNumberingAfterBreak="0">
    <w:nsid w:val="356A6F7D"/>
    <w:multiLevelType w:val="hybridMultilevel"/>
    <w:tmpl w:val="DF7665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6E7793C"/>
    <w:multiLevelType w:val="hybridMultilevel"/>
    <w:tmpl w:val="7EB681DA"/>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19" w15:restartNumberingAfterBreak="0">
    <w:nsid w:val="37600DFE"/>
    <w:multiLevelType w:val="hybridMultilevel"/>
    <w:tmpl w:val="B2700B62"/>
    <w:lvl w:ilvl="0" w:tplc="0C0C000F">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3A47042F"/>
    <w:multiLevelType w:val="hybridMultilevel"/>
    <w:tmpl w:val="5B8C9DBC"/>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21" w15:restartNumberingAfterBreak="0">
    <w:nsid w:val="3C5256A3"/>
    <w:multiLevelType w:val="hybridMultilevel"/>
    <w:tmpl w:val="D9845B3E"/>
    <w:lvl w:ilvl="0" w:tplc="1F7AFC4A">
      <w:start w:val="3"/>
      <w:numFmt w:val="bullet"/>
      <w:lvlText w:val="-"/>
      <w:lvlJc w:val="left"/>
      <w:pPr>
        <w:ind w:left="1080" w:hanging="360"/>
      </w:pPr>
      <w:rPr>
        <w:rFonts w:ascii="Times New Roman" w:eastAsiaTheme="minorHAnsi" w:hAnsi="Times New Roman" w:cs="Times New Roman" w:hint="default"/>
      </w:rPr>
    </w:lvl>
    <w:lvl w:ilvl="1" w:tplc="240C0003" w:tentative="1">
      <w:start w:val="1"/>
      <w:numFmt w:val="bullet"/>
      <w:lvlText w:val="o"/>
      <w:lvlJc w:val="left"/>
      <w:pPr>
        <w:ind w:left="1800" w:hanging="360"/>
      </w:pPr>
      <w:rPr>
        <w:rFonts w:ascii="Courier New" w:hAnsi="Courier New" w:cs="Courier New" w:hint="default"/>
      </w:rPr>
    </w:lvl>
    <w:lvl w:ilvl="2" w:tplc="240C0005" w:tentative="1">
      <w:start w:val="1"/>
      <w:numFmt w:val="bullet"/>
      <w:lvlText w:val=""/>
      <w:lvlJc w:val="left"/>
      <w:pPr>
        <w:ind w:left="2520" w:hanging="360"/>
      </w:pPr>
      <w:rPr>
        <w:rFonts w:ascii="Wingdings" w:hAnsi="Wingdings" w:hint="default"/>
      </w:rPr>
    </w:lvl>
    <w:lvl w:ilvl="3" w:tplc="240C0001" w:tentative="1">
      <w:start w:val="1"/>
      <w:numFmt w:val="bullet"/>
      <w:lvlText w:val=""/>
      <w:lvlJc w:val="left"/>
      <w:pPr>
        <w:ind w:left="3240" w:hanging="360"/>
      </w:pPr>
      <w:rPr>
        <w:rFonts w:ascii="Symbol" w:hAnsi="Symbol" w:hint="default"/>
      </w:rPr>
    </w:lvl>
    <w:lvl w:ilvl="4" w:tplc="240C0003" w:tentative="1">
      <w:start w:val="1"/>
      <w:numFmt w:val="bullet"/>
      <w:lvlText w:val="o"/>
      <w:lvlJc w:val="left"/>
      <w:pPr>
        <w:ind w:left="3960" w:hanging="360"/>
      </w:pPr>
      <w:rPr>
        <w:rFonts w:ascii="Courier New" w:hAnsi="Courier New" w:cs="Courier New" w:hint="default"/>
      </w:rPr>
    </w:lvl>
    <w:lvl w:ilvl="5" w:tplc="240C0005" w:tentative="1">
      <w:start w:val="1"/>
      <w:numFmt w:val="bullet"/>
      <w:lvlText w:val=""/>
      <w:lvlJc w:val="left"/>
      <w:pPr>
        <w:ind w:left="4680" w:hanging="360"/>
      </w:pPr>
      <w:rPr>
        <w:rFonts w:ascii="Wingdings" w:hAnsi="Wingdings" w:hint="default"/>
      </w:rPr>
    </w:lvl>
    <w:lvl w:ilvl="6" w:tplc="240C0001" w:tentative="1">
      <w:start w:val="1"/>
      <w:numFmt w:val="bullet"/>
      <w:lvlText w:val=""/>
      <w:lvlJc w:val="left"/>
      <w:pPr>
        <w:ind w:left="5400" w:hanging="360"/>
      </w:pPr>
      <w:rPr>
        <w:rFonts w:ascii="Symbol" w:hAnsi="Symbol" w:hint="default"/>
      </w:rPr>
    </w:lvl>
    <w:lvl w:ilvl="7" w:tplc="240C0003" w:tentative="1">
      <w:start w:val="1"/>
      <w:numFmt w:val="bullet"/>
      <w:lvlText w:val="o"/>
      <w:lvlJc w:val="left"/>
      <w:pPr>
        <w:ind w:left="6120" w:hanging="360"/>
      </w:pPr>
      <w:rPr>
        <w:rFonts w:ascii="Courier New" w:hAnsi="Courier New" w:cs="Courier New" w:hint="default"/>
      </w:rPr>
    </w:lvl>
    <w:lvl w:ilvl="8" w:tplc="240C0005" w:tentative="1">
      <w:start w:val="1"/>
      <w:numFmt w:val="bullet"/>
      <w:lvlText w:val=""/>
      <w:lvlJc w:val="left"/>
      <w:pPr>
        <w:ind w:left="6840" w:hanging="360"/>
      </w:pPr>
      <w:rPr>
        <w:rFonts w:ascii="Wingdings" w:hAnsi="Wingdings" w:hint="default"/>
      </w:rPr>
    </w:lvl>
  </w:abstractNum>
  <w:abstractNum w:abstractNumId="22" w15:restartNumberingAfterBreak="0">
    <w:nsid w:val="3F3C34EF"/>
    <w:multiLevelType w:val="hybridMultilevel"/>
    <w:tmpl w:val="C9567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D2A46"/>
    <w:multiLevelType w:val="hybridMultilevel"/>
    <w:tmpl w:val="EF4E3F36"/>
    <w:lvl w:ilvl="0" w:tplc="AA8AF6BC">
      <w:numFmt w:val="bullet"/>
      <w:lvlText w:val="-"/>
      <w:lvlJc w:val="left"/>
      <w:pPr>
        <w:ind w:left="1287" w:hanging="360"/>
      </w:pPr>
      <w:rPr>
        <w:rFonts w:ascii="Arial" w:eastAsia="Calibri" w:hAnsi="Arial" w:cs="Aria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44553865"/>
    <w:multiLevelType w:val="hybridMultilevel"/>
    <w:tmpl w:val="42948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8A145C"/>
    <w:multiLevelType w:val="hybridMultilevel"/>
    <w:tmpl w:val="033A1992"/>
    <w:lvl w:ilvl="0" w:tplc="43D6F4A8">
      <w:start w:val="1"/>
      <w:numFmt w:val="bullet"/>
      <w:lvlText w:val=""/>
      <w:lvlJc w:val="left"/>
      <w:pPr>
        <w:ind w:left="1080" w:hanging="360"/>
      </w:pPr>
      <w:rPr>
        <w:rFonts w:ascii="Symbol" w:hAnsi="Symbol" w:cs="Symbol" w:hint="default"/>
        <w:sz w:val="24"/>
      </w:rPr>
    </w:lvl>
    <w:lvl w:ilvl="1" w:tplc="6BA869F2">
      <w:start w:val="1"/>
      <w:numFmt w:val="bullet"/>
      <w:pStyle w:val="essbullet"/>
      <w:lvlText w:val=""/>
      <w:lvlJc w:val="left"/>
      <w:pPr>
        <w:ind w:left="1440" w:hanging="360"/>
      </w:pPr>
      <w:rPr>
        <w:rFonts w:ascii="Symbol" w:hAnsi="Symbol" w:hint="default"/>
      </w:rPr>
    </w:lvl>
    <w:lvl w:ilvl="2" w:tplc="C262B78A">
      <w:start w:val="1"/>
      <w:numFmt w:val="lowerRoman"/>
      <w:lvlText w:val="%3."/>
      <w:lvlJc w:val="right"/>
      <w:pPr>
        <w:ind w:left="2160" w:hanging="180"/>
      </w:pPr>
    </w:lvl>
    <w:lvl w:ilvl="3" w:tplc="E0326860">
      <w:start w:val="1"/>
      <w:numFmt w:val="decimal"/>
      <w:lvlText w:val="%4."/>
      <w:lvlJc w:val="left"/>
      <w:pPr>
        <w:ind w:left="2880" w:hanging="360"/>
      </w:pPr>
    </w:lvl>
    <w:lvl w:ilvl="4" w:tplc="B4ACB9F0" w:tentative="1">
      <w:start w:val="1"/>
      <w:numFmt w:val="lowerLetter"/>
      <w:lvlText w:val="%5."/>
      <w:lvlJc w:val="left"/>
      <w:pPr>
        <w:ind w:left="3600" w:hanging="360"/>
      </w:pPr>
    </w:lvl>
    <w:lvl w:ilvl="5" w:tplc="B02639F0" w:tentative="1">
      <w:start w:val="1"/>
      <w:numFmt w:val="lowerRoman"/>
      <w:lvlText w:val="%6."/>
      <w:lvlJc w:val="right"/>
      <w:pPr>
        <w:ind w:left="4320" w:hanging="180"/>
      </w:pPr>
    </w:lvl>
    <w:lvl w:ilvl="6" w:tplc="266EB322" w:tentative="1">
      <w:start w:val="1"/>
      <w:numFmt w:val="decimal"/>
      <w:lvlText w:val="%7."/>
      <w:lvlJc w:val="left"/>
      <w:pPr>
        <w:ind w:left="5040" w:hanging="360"/>
      </w:pPr>
    </w:lvl>
    <w:lvl w:ilvl="7" w:tplc="9556AB10" w:tentative="1">
      <w:start w:val="1"/>
      <w:numFmt w:val="lowerLetter"/>
      <w:lvlText w:val="%8."/>
      <w:lvlJc w:val="left"/>
      <w:pPr>
        <w:ind w:left="5760" w:hanging="360"/>
      </w:pPr>
    </w:lvl>
    <w:lvl w:ilvl="8" w:tplc="FD263782" w:tentative="1">
      <w:start w:val="1"/>
      <w:numFmt w:val="lowerRoman"/>
      <w:lvlText w:val="%9."/>
      <w:lvlJc w:val="right"/>
      <w:pPr>
        <w:ind w:left="6480" w:hanging="180"/>
      </w:pPr>
    </w:lvl>
  </w:abstractNum>
  <w:abstractNum w:abstractNumId="26" w15:restartNumberingAfterBreak="0">
    <w:nsid w:val="49CE269D"/>
    <w:multiLevelType w:val="multilevel"/>
    <w:tmpl w:val="294A6944"/>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BA3282"/>
    <w:multiLevelType w:val="multilevel"/>
    <w:tmpl w:val="EF7C1416"/>
    <w:lvl w:ilvl="0">
      <w:start w:val="3"/>
      <w:numFmt w:val="bullet"/>
      <w:lvlText w:val="-"/>
      <w:lvlJc w:val="left"/>
      <w:pPr>
        <w:ind w:left="720" w:hanging="360"/>
      </w:pPr>
      <w:rPr>
        <w:rFonts w:ascii="Times New Roman" w:eastAsiaTheme="minorHAnsi"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4CF10794"/>
    <w:multiLevelType w:val="hybridMultilevel"/>
    <w:tmpl w:val="EC922578"/>
    <w:lvl w:ilvl="0" w:tplc="C1DC920A">
      <w:start w:val="1"/>
      <w:numFmt w:val="bullet"/>
      <w:lvlText w:val="-"/>
      <w:lvlJc w:val="left"/>
      <w:pPr>
        <w:ind w:left="720" w:hanging="360"/>
      </w:pPr>
      <w:rPr>
        <w:rFonts w:ascii="Comic Sans MS" w:eastAsia="Times New Roman" w:hAnsi="Comic Sans M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0C14924"/>
    <w:multiLevelType w:val="hybridMultilevel"/>
    <w:tmpl w:val="3666559A"/>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52332938"/>
    <w:multiLevelType w:val="hybridMultilevel"/>
    <w:tmpl w:val="E6BC46DE"/>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31" w15:restartNumberingAfterBreak="0">
    <w:nsid w:val="53385BE3"/>
    <w:multiLevelType w:val="hybridMultilevel"/>
    <w:tmpl w:val="005E7F80"/>
    <w:lvl w:ilvl="0" w:tplc="C846D878">
      <w:start w:val="1"/>
      <w:numFmt w:val="lowerRoman"/>
      <w:lvlText w:val="(%1)"/>
      <w:lvlJc w:val="left"/>
      <w:pPr>
        <w:ind w:left="1146" w:hanging="720"/>
      </w:pPr>
      <w:rPr>
        <w:rFonts w:hint="default"/>
        <w:b w:val="0"/>
      </w:rPr>
    </w:lvl>
    <w:lvl w:ilvl="1" w:tplc="240C0019" w:tentative="1">
      <w:start w:val="1"/>
      <w:numFmt w:val="lowerLetter"/>
      <w:lvlText w:val="%2."/>
      <w:lvlJc w:val="left"/>
      <w:pPr>
        <w:ind w:left="1506" w:hanging="360"/>
      </w:pPr>
    </w:lvl>
    <w:lvl w:ilvl="2" w:tplc="240C001B" w:tentative="1">
      <w:start w:val="1"/>
      <w:numFmt w:val="lowerRoman"/>
      <w:lvlText w:val="%3."/>
      <w:lvlJc w:val="right"/>
      <w:pPr>
        <w:ind w:left="2226" w:hanging="180"/>
      </w:pPr>
    </w:lvl>
    <w:lvl w:ilvl="3" w:tplc="240C000F" w:tentative="1">
      <w:start w:val="1"/>
      <w:numFmt w:val="decimal"/>
      <w:lvlText w:val="%4."/>
      <w:lvlJc w:val="left"/>
      <w:pPr>
        <w:ind w:left="2946" w:hanging="360"/>
      </w:pPr>
    </w:lvl>
    <w:lvl w:ilvl="4" w:tplc="240C0019" w:tentative="1">
      <w:start w:val="1"/>
      <w:numFmt w:val="lowerLetter"/>
      <w:lvlText w:val="%5."/>
      <w:lvlJc w:val="left"/>
      <w:pPr>
        <w:ind w:left="3666" w:hanging="360"/>
      </w:pPr>
    </w:lvl>
    <w:lvl w:ilvl="5" w:tplc="240C001B" w:tentative="1">
      <w:start w:val="1"/>
      <w:numFmt w:val="lowerRoman"/>
      <w:lvlText w:val="%6."/>
      <w:lvlJc w:val="right"/>
      <w:pPr>
        <w:ind w:left="4386" w:hanging="180"/>
      </w:pPr>
    </w:lvl>
    <w:lvl w:ilvl="6" w:tplc="240C000F" w:tentative="1">
      <w:start w:val="1"/>
      <w:numFmt w:val="decimal"/>
      <w:lvlText w:val="%7."/>
      <w:lvlJc w:val="left"/>
      <w:pPr>
        <w:ind w:left="5106" w:hanging="360"/>
      </w:pPr>
    </w:lvl>
    <w:lvl w:ilvl="7" w:tplc="240C0019" w:tentative="1">
      <w:start w:val="1"/>
      <w:numFmt w:val="lowerLetter"/>
      <w:lvlText w:val="%8."/>
      <w:lvlJc w:val="left"/>
      <w:pPr>
        <w:ind w:left="5826" w:hanging="360"/>
      </w:pPr>
    </w:lvl>
    <w:lvl w:ilvl="8" w:tplc="240C001B" w:tentative="1">
      <w:start w:val="1"/>
      <w:numFmt w:val="lowerRoman"/>
      <w:lvlText w:val="%9."/>
      <w:lvlJc w:val="right"/>
      <w:pPr>
        <w:ind w:left="6546" w:hanging="180"/>
      </w:pPr>
    </w:lvl>
  </w:abstractNum>
  <w:abstractNum w:abstractNumId="32" w15:restartNumberingAfterBreak="0">
    <w:nsid w:val="59251685"/>
    <w:multiLevelType w:val="hybridMultilevel"/>
    <w:tmpl w:val="8B6C3C66"/>
    <w:lvl w:ilvl="0" w:tplc="737E0C6A">
      <w:start w:val="1"/>
      <w:numFmt w:val="bullet"/>
      <w:lvlText w:val=""/>
      <w:lvlJc w:val="left"/>
      <w:pPr>
        <w:ind w:left="851" w:hanging="284"/>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15:restartNumberingAfterBreak="0">
    <w:nsid w:val="5F6A3978"/>
    <w:multiLevelType w:val="multilevel"/>
    <w:tmpl w:val="00087AB6"/>
    <w:lvl w:ilvl="0">
      <w:start w:val="1"/>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B364AD"/>
    <w:multiLevelType w:val="multilevel"/>
    <w:tmpl w:val="3A86AE44"/>
    <w:lvl w:ilvl="0">
      <w:start w:val="3"/>
      <w:numFmt w:val="bullet"/>
      <w:lvlText w:val="-"/>
      <w:lvlJc w:val="left"/>
      <w:pPr>
        <w:ind w:left="720" w:hanging="360"/>
      </w:pPr>
      <w:rPr>
        <w:rFonts w:ascii="Times New Roman" w:eastAsiaTheme="minorHAnsi"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3E47D80"/>
    <w:multiLevelType w:val="hybridMultilevel"/>
    <w:tmpl w:val="C0D05DD2"/>
    <w:lvl w:ilvl="0" w:tplc="B8EE028E">
      <w:start w:val="1"/>
      <w:numFmt w:val="bullet"/>
      <w:pStyle w:val="Listenumros2"/>
      <w:lvlText w:val="-"/>
      <w:lvlJc w:val="left"/>
      <w:pPr>
        <w:ind w:left="1287" w:hanging="360"/>
      </w:pPr>
      <w:rPr>
        <w:rFonts w:ascii="Tahoma" w:hAnsi="Tahoma"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6" w15:restartNumberingAfterBreak="0">
    <w:nsid w:val="65095880"/>
    <w:multiLevelType w:val="hybridMultilevel"/>
    <w:tmpl w:val="F2E24996"/>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37" w15:restartNumberingAfterBreak="0">
    <w:nsid w:val="6A407764"/>
    <w:multiLevelType w:val="hybridMultilevel"/>
    <w:tmpl w:val="2BBC398C"/>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38" w15:restartNumberingAfterBreak="0">
    <w:nsid w:val="6E9B75D5"/>
    <w:multiLevelType w:val="multilevel"/>
    <w:tmpl w:val="A03E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0570A2"/>
    <w:multiLevelType w:val="hybridMultilevel"/>
    <w:tmpl w:val="AAE251E8"/>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40" w15:restartNumberingAfterBreak="0">
    <w:nsid w:val="73641A5C"/>
    <w:multiLevelType w:val="multilevel"/>
    <w:tmpl w:val="040C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D560F9"/>
    <w:multiLevelType w:val="hybridMultilevel"/>
    <w:tmpl w:val="ECAE6458"/>
    <w:lvl w:ilvl="0" w:tplc="C62AB560">
      <w:start w:val="1958"/>
      <w:numFmt w:val="bullet"/>
      <w:lvlText w:val="-"/>
      <w:lvlJc w:val="left"/>
      <w:pPr>
        <w:ind w:left="1287" w:hanging="360"/>
      </w:pPr>
      <w:rPr>
        <w:rFonts w:ascii="Bookman Old Style" w:eastAsia="Times New Roman" w:hAnsi="Bookman Old Style"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76393F1C"/>
    <w:multiLevelType w:val="hybridMultilevel"/>
    <w:tmpl w:val="B7E8CB84"/>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43" w15:restartNumberingAfterBreak="0">
    <w:nsid w:val="7B274CDE"/>
    <w:multiLevelType w:val="hybridMultilevel"/>
    <w:tmpl w:val="E92C007A"/>
    <w:lvl w:ilvl="0" w:tplc="81B204DE">
      <w:start w:val="1"/>
      <w:numFmt w:val="decimal"/>
      <w:pStyle w:val="ESSpara"/>
      <w:lvlText w:val="%1."/>
      <w:lvlJc w:val="left"/>
      <w:pPr>
        <w:ind w:left="4410" w:hanging="360"/>
      </w:pPr>
      <w:rPr>
        <w:rFonts w:ascii="Calibri" w:hAnsi="Calibri" w:hint="default"/>
        <w:b w:val="0"/>
        <w:bCs/>
        <w:i/>
        <w:iCs/>
        <w:color w:val="auto"/>
        <w:sz w:val="22"/>
        <w:szCs w:val="22"/>
      </w:rPr>
    </w:lvl>
    <w:lvl w:ilvl="1" w:tplc="2434604E">
      <w:start w:val="1"/>
      <w:numFmt w:val="lowerLetter"/>
      <w:lvlText w:val="(%2)"/>
      <w:lvlJc w:val="left"/>
      <w:pPr>
        <w:ind w:left="1440" w:hanging="360"/>
      </w:pPr>
      <w:rPr>
        <w:rFonts w:ascii="Calibri" w:hAnsi="Calibri" w:cs="Calibri" w:hint="default"/>
      </w:rPr>
    </w:lvl>
    <w:lvl w:ilvl="2" w:tplc="28EA0068">
      <w:start w:val="1"/>
      <w:numFmt w:val="upperLetter"/>
      <w:lvlText w:val="%3."/>
      <w:lvlJc w:val="left"/>
      <w:pPr>
        <w:ind w:left="2160" w:hanging="180"/>
      </w:pPr>
    </w:lvl>
    <w:lvl w:ilvl="3" w:tplc="E56AC6E2" w:tentative="1">
      <w:start w:val="1"/>
      <w:numFmt w:val="decimal"/>
      <w:lvlText w:val="%4."/>
      <w:lvlJc w:val="left"/>
      <w:pPr>
        <w:ind w:left="2880" w:hanging="360"/>
      </w:pPr>
    </w:lvl>
    <w:lvl w:ilvl="4" w:tplc="4E4E88EE">
      <w:start w:val="1"/>
      <w:numFmt w:val="lowerLetter"/>
      <w:lvlText w:val="%5."/>
      <w:lvlJc w:val="left"/>
      <w:pPr>
        <w:ind w:left="3600" w:hanging="360"/>
      </w:pPr>
    </w:lvl>
    <w:lvl w:ilvl="5" w:tplc="B97664FE" w:tentative="1">
      <w:start w:val="1"/>
      <w:numFmt w:val="lowerRoman"/>
      <w:lvlText w:val="%6."/>
      <w:lvlJc w:val="right"/>
      <w:pPr>
        <w:ind w:left="4320" w:hanging="180"/>
      </w:pPr>
    </w:lvl>
    <w:lvl w:ilvl="6" w:tplc="D908A536">
      <w:start w:val="1"/>
      <w:numFmt w:val="lowerLetter"/>
      <w:lvlText w:val="%7)"/>
      <w:lvlJc w:val="left"/>
      <w:pPr>
        <w:ind w:left="5040" w:hanging="360"/>
      </w:pPr>
    </w:lvl>
    <w:lvl w:ilvl="7" w:tplc="7CC2C366" w:tentative="1">
      <w:start w:val="1"/>
      <w:numFmt w:val="lowerLetter"/>
      <w:lvlText w:val="%8."/>
      <w:lvlJc w:val="left"/>
      <w:pPr>
        <w:ind w:left="5760" w:hanging="360"/>
      </w:pPr>
    </w:lvl>
    <w:lvl w:ilvl="8" w:tplc="C88AD2E6" w:tentative="1">
      <w:start w:val="1"/>
      <w:numFmt w:val="lowerRoman"/>
      <w:lvlText w:val="%9."/>
      <w:lvlJc w:val="right"/>
      <w:pPr>
        <w:ind w:left="6480" w:hanging="180"/>
      </w:pPr>
    </w:lvl>
  </w:abstractNum>
  <w:abstractNum w:abstractNumId="44" w15:restartNumberingAfterBreak="0">
    <w:nsid w:val="7D6B5099"/>
    <w:multiLevelType w:val="hybridMultilevel"/>
    <w:tmpl w:val="CEFAC4B4"/>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45" w15:restartNumberingAfterBreak="0">
    <w:nsid w:val="7E7535AC"/>
    <w:multiLevelType w:val="hybridMultilevel"/>
    <w:tmpl w:val="7D303868"/>
    <w:lvl w:ilvl="0" w:tplc="1F987A62">
      <w:start w:val="1"/>
      <w:numFmt w:val="lowerLetter"/>
      <w:lvlText w:val="%1)"/>
      <w:lvlJc w:val="left"/>
      <w:pPr>
        <w:ind w:left="1117" w:hanging="360"/>
      </w:pPr>
    </w:lvl>
    <w:lvl w:ilvl="1" w:tplc="950C709C">
      <w:start w:val="1"/>
      <w:numFmt w:val="lowerLetter"/>
      <w:pStyle w:val="Listecontinue"/>
      <w:lvlText w:val="(%2)"/>
      <w:lvlJc w:val="right"/>
      <w:pPr>
        <w:ind w:left="1837" w:hanging="360"/>
      </w:pPr>
      <w:rPr>
        <w:rFonts w:hint="default"/>
      </w:rPr>
    </w:lvl>
    <w:lvl w:ilvl="2" w:tplc="8E86142E" w:tentative="1">
      <w:start w:val="1"/>
      <w:numFmt w:val="lowerRoman"/>
      <w:lvlText w:val="%3."/>
      <w:lvlJc w:val="right"/>
      <w:pPr>
        <w:ind w:left="2557" w:hanging="180"/>
      </w:pPr>
    </w:lvl>
    <w:lvl w:ilvl="3" w:tplc="A50C59DA">
      <w:start w:val="1"/>
      <w:numFmt w:val="decimal"/>
      <w:lvlText w:val="%4."/>
      <w:lvlJc w:val="left"/>
      <w:pPr>
        <w:ind w:left="3277" w:hanging="360"/>
      </w:pPr>
    </w:lvl>
    <w:lvl w:ilvl="4" w:tplc="520AA3B8" w:tentative="1">
      <w:start w:val="1"/>
      <w:numFmt w:val="lowerLetter"/>
      <w:lvlText w:val="%5."/>
      <w:lvlJc w:val="left"/>
      <w:pPr>
        <w:ind w:left="3997" w:hanging="360"/>
      </w:pPr>
    </w:lvl>
    <w:lvl w:ilvl="5" w:tplc="63367078" w:tentative="1">
      <w:start w:val="1"/>
      <w:numFmt w:val="lowerRoman"/>
      <w:lvlText w:val="%6."/>
      <w:lvlJc w:val="right"/>
      <w:pPr>
        <w:ind w:left="4717" w:hanging="180"/>
      </w:pPr>
    </w:lvl>
    <w:lvl w:ilvl="6" w:tplc="4BBA7D3E" w:tentative="1">
      <w:start w:val="1"/>
      <w:numFmt w:val="decimal"/>
      <w:lvlText w:val="%7."/>
      <w:lvlJc w:val="left"/>
      <w:pPr>
        <w:ind w:left="5437" w:hanging="360"/>
      </w:pPr>
    </w:lvl>
    <w:lvl w:ilvl="7" w:tplc="0F5A3C76" w:tentative="1">
      <w:start w:val="1"/>
      <w:numFmt w:val="lowerLetter"/>
      <w:lvlText w:val="%8."/>
      <w:lvlJc w:val="left"/>
      <w:pPr>
        <w:ind w:left="6157" w:hanging="360"/>
      </w:pPr>
    </w:lvl>
    <w:lvl w:ilvl="8" w:tplc="FF5611B0" w:tentative="1">
      <w:start w:val="1"/>
      <w:numFmt w:val="lowerRoman"/>
      <w:lvlText w:val="%9."/>
      <w:lvlJc w:val="right"/>
      <w:pPr>
        <w:ind w:left="6877" w:hanging="180"/>
      </w:pPr>
    </w:lvl>
  </w:abstractNum>
  <w:abstractNum w:abstractNumId="46" w15:restartNumberingAfterBreak="0">
    <w:nsid w:val="7F193C9B"/>
    <w:multiLevelType w:val="hybridMultilevel"/>
    <w:tmpl w:val="874A87C0"/>
    <w:lvl w:ilvl="0" w:tplc="1F7AFC4A">
      <w:start w:val="3"/>
      <w:numFmt w:val="bullet"/>
      <w:lvlText w:val="-"/>
      <w:lvlJc w:val="left"/>
      <w:pPr>
        <w:ind w:left="720" w:hanging="360"/>
      </w:pPr>
      <w:rPr>
        <w:rFonts w:ascii="Times New Roman" w:eastAsiaTheme="minorHAnsi" w:hAnsi="Times New Roman" w:cs="Times New Roman"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num w:numId="1">
    <w:abstractNumId w:val="25"/>
  </w:num>
  <w:num w:numId="2">
    <w:abstractNumId w:val="45"/>
  </w:num>
  <w:num w:numId="3">
    <w:abstractNumId w:val="43"/>
  </w:num>
  <w:num w:numId="4">
    <w:abstractNumId w:val="40"/>
  </w:num>
  <w:num w:numId="5">
    <w:abstractNumId w:val="0"/>
  </w:num>
  <w:num w:numId="6">
    <w:abstractNumId w:val="32"/>
  </w:num>
  <w:num w:numId="7">
    <w:abstractNumId w:val="14"/>
  </w:num>
  <w:num w:numId="8">
    <w:abstractNumId w:val="41"/>
  </w:num>
  <w:num w:numId="9">
    <w:abstractNumId w:val="22"/>
  </w:num>
  <w:num w:numId="10">
    <w:abstractNumId w:val="23"/>
  </w:num>
  <w:num w:numId="11">
    <w:abstractNumId w:val="31"/>
  </w:num>
  <w:num w:numId="12">
    <w:abstractNumId w:val="17"/>
  </w:num>
  <w:num w:numId="13">
    <w:abstractNumId w:val="24"/>
  </w:num>
  <w:num w:numId="14">
    <w:abstractNumId w:val="6"/>
  </w:num>
  <w:num w:numId="15">
    <w:abstractNumId w:val="35"/>
  </w:num>
  <w:num w:numId="16">
    <w:abstractNumId w:val="3"/>
  </w:num>
  <w:num w:numId="17">
    <w:abstractNumId w:val="2"/>
  </w:num>
  <w:num w:numId="18">
    <w:abstractNumId w:val="42"/>
  </w:num>
  <w:num w:numId="19">
    <w:abstractNumId w:val="9"/>
  </w:num>
  <w:num w:numId="20">
    <w:abstractNumId w:val="8"/>
  </w:num>
  <w:num w:numId="21">
    <w:abstractNumId w:val="30"/>
  </w:num>
  <w:num w:numId="22">
    <w:abstractNumId w:val="39"/>
  </w:num>
  <w:num w:numId="23">
    <w:abstractNumId w:val="12"/>
  </w:num>
  <w:num w:numId="24">
    <w:abstractNumId w:val="37"/>
  </w:num>
  <w:num w:numId="25">
    <w:abstractNumId w:val="4"/>
  </w:num>
  <w:num w:numId="26">
    <w:abstractNumId w:val="18"/>
  </w:num>
  <w:num w:numId="27">
    <w:abstractNumId w:val="34"/>
  </w:num>
  <w:num w:numId="28">
    <w:abstractNumId w:val="11"/>
  </w:num>
  <w:num w:numId="29">
    <w:abstractNumId w:val="27"/>
  </w:num>
  <w:num w:numId="30">
    <w:abstractNumId w:val="36"/>
  </w:num>
  <w:num w:numId="31">
    <w:abstractNumId w:val="44"/>
  </w:num>
  <w:num w:numId="32">
    <w:abstractNumId w:val="21"/>
  </w:num>
  <w:num w:numId="33">
    <w:abstractNumId w:val="20"/>
  </w:num>
  <w:num w:numId="34">
    <w:abstractNumId w:val="1"/>
  </w:num>
  <w:num w:numId="35">
    <w:abstractNumId w:val="5"/>
  </w:num>
  <w:num w:numId="36">
    <w:abstractNumId w:val="7"/>
  </w:num>
  <w:num w:numId="37">
    <w:abstractNumId w:val="46"/>
  </w:num>
  <w:num w:numId="38">
    <w:abstractNumId w:val="16"/>
  </w:num>
  <w:num w:numId="39">
    <w:abstractNumId w:val="10"/>
  </w:num>
  <w:num w:numId="40">
    <w:abstractNumId w:val="15"/>
  </w:num>
  <w:num w:numId="41">
    <w:abstractNumId w:val="28"/>
  </w:num>
  <w:num w:numId="42">
    <w:abstractNumId w:val="13"/>
  </w:num>
  <w:num w:numId="43">
    <w:abstractNumId w:val="38"/>
  </w:num>
  <w:num w:numId="44">
    <w:abstractNumId w:val="26"/>
  </w:num>
  <w:num w:numId="45">
    <w:abstractNumId w:val="29"/>
  </w:num>
  <w:num w:numId="46">
    <w:abstractNumId w:val="33"/>
  </w:num>
  <w:num w:numId="47">
    <w:abstractNumId w:val="1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0D0"/>
    <w:rsid w:val="00012DBF"/>
    <w:rsid w:val="00024BC3"/>
    <w:rsid w:val="0005363C"/>
    <w:rsid w:val="000570AC"/>
    <w:rsid w:val="000724F3"/>
    <w:rsid w:val="00072973"/>
    <w:rsid w:val="00093E40"/>
    <w:rsid w:val="000948BD"/>
    <w:rsid w:val="000B5561"/>
    <w:rsid w:val="000B5E28"/>
    <w:rsid w:val="000F3B03"/>
    <w:rsid w:val="001076FF"/>
    <w:rsid w:val="0011607C"/>
    <w:rsid w:val="001261ED"/>
    <w:rsid w:val="00127832"/>
    <w:rsid w:val="0017704A"/>
    <w:rsid w:val="00192EC6"/>
    <w:rsid w:val="001A159A"/>
    <w:rsid w:val="001A7346"/>
    <w:rsid w:val="001A7456"/>
    <w:rsid w:val="001B3A7E"/>
    <w:rsid w:val="001E676D"/>
    <w:rsid w:val="0020140B"/>
    <w:rsid w:val="0021205B"/>
    <w:rsid w:val="00212160"/>
    <w:rsid w:val="00216AEA"/>
    <w:rsid w:val="00227713"/>
    <w:rsid w:val="00230B5D"/>
    <w:rsid w:val="002331A9"/>
    <w:rsid w:val="002336C0"/>
    <w:rsid w:val="0024539D"/>
    <w:rsid w:val="00250BF8"/>
    <w:rsid w:val="00252D14"/>
    <w:rsid w:val="00256EE5"/>
    <w:rsid w:val="00271F5F"/>
    <w:rsid w:val="00272466"/>
    <w:rsid w:val="00282C61"/>
    <w:rsid w:val="0029456E"/>
    <w:rsid w:val="002B2F26"/>
    <w:rsid w:val="002B748E"/>
    <w:rsid w:val="002D710A"/>
    <w:rsid w:val="002F1F35"/>
    <w:rsid w:val="002F30D0"/>
    <w:rsid w:val="002F4C6F"/>
    <w:rsid w:val="003047C0"/>
    <w:rsid w:val="0031163A"/>
    <w:rsid w:val="00320339"/>
    <w:rsid w:val="003234A9"/>
    <w:rsid w:val="003264B4"/>
    <w:rsid w:val="0033628E"/>
    <w:rsid w:val="00340C76"/>
    <w:rsid w:val="00367561"/>
    <w:rsid w:val="00381283"/>
    <w:rsid w:val="003A3661"/>
    <w:rsid w:val="003B7BD3"/>
    <w:rsid w:val="003C3F52"/>
    <w:rsid w:val="003C4417"/>
    <w:rsid w:val="003F0CBE"/>
    <w:rsid w:val="004064BA"/>
    <w:rsid w:val="00414A3A"/>
    <w:rsid w:val="00420F52"/>
    <w:rsid w:val="00424C4B"/>
    <w:rsid w:val="00425FE3"/>
    <w:rsid w:val="0043623C"/>
    <w:rsid w:val="004437A2"/>
    <w:rsid w:val="00452738"/>
    <w:rsid w:val="0045403B"/>
    <w:rsid w:val="00465FED"/>
    <w:rsid w:val="004720AC"/>
    <w:rsid w:val="00472E7A"/>
    <w:rsid w:val="00476A3B"/>
    <w:rsid w:val="00477759"/>
    <w:rsid w:val="004839C0"/>
    <w:rsid w:val="00493478"/>
    <w:rsid w:val="004C570E"/>
    <w:rsid w:val="0051576B"/>
    <w:rsid w:val="00534B45"/>
    <w:rsid w:val="00550B56"/>
    <w:rsid w:val="00556061"/>
    <w:rsid w:val="00563E0E"/>
    <w:rsid w:val="0056600B"/>
    <w:rsid w:val="00575814"/>
    <w:rsid w:val="005763B2"/>
    <w:rsid w:val="00580A86"/>
    <w:rsid w:val="005876F4"/>
    <w:rsid w:val="005907D4"/>
    <w:rsid w:val="005935D8"/>
    <w:rsid w:val="005D720E"/>
    <w:rsid w:val="005E2F0C"/>
    <w:rsid w:val="005E6C2E"/>
    <w:rsid w:val="00600927"/>
    <w:rsid w:val="00605A0B"/>
    <w:rsid w:val="00633C60"/>
    <w:rsid w:val="0064034F"/>
    <w:rsid w:val="006441A6"/>
    <w:rsid w:val="00645F0E"/>
    <w:rsid w:val="0064623E"/>
    <w:rsid w:val="0065647E"/>
    <w:rsid w:val="006832A6"/>
    <w:rsid w:val="006845E8"/>
    <w:rsid w:val="006B21C3"/>
    <w:rsid w:val="006B7F47"/>
    <w:rsid w:val="006D3A5F"/>
    <w:rsid w:val="006D7A6B"/>
    <w:rsid w:val="006E1244"/>
    <w:rsid w:val="006E644A"/>
    <w:rsid w:val="006F5908"/>
    <w:rsid w:val="00704EA7"/>
    <w:rsid w:val="00712E8A"/>
    <w:rsid w:val="00722D3A"/>
    <w:rsid w:val="0072338C"/>
    <w:rsid w:val="00733229"/>
    <w:rsid w:val="00753A64"/>
    <w:rsid w:val="00753D90"/>
    <w:rsid w:val="00770AF5"/>
    <w:rsid w:val="00786C5F"/>
    <w:rsid w:val="00792F55"/>
    <w:rsid w:val="007B4E9D"/>
    <w:rsid w:val="007D69F4"/>
    <w:rsid w:val="007E03EC"/>
    <w:rsid w:val="007F1FF6"/>
    <w:rsid w:val="007F50A5"/>
    <w:rsid w:val="00821CF4"/>
    <w:rsid w:val="0083083C"/>
    <w:rsid w:val="008310DD"/>
    <w:rsid w:val="0083477D"/>
    <w:rsid w:val="00844CB2"/>
    <w:rsid w:val="00863F91"/>
    <w:rsid w:val="00866264"/>
    <w:rsid w:val="00866E3B"/>
    <w:rsid w:val="008711DE"/>
    <w:rsid w:val="00885106"/>
    <w:rsid w:val="008B1D19"/>
    <w:rsid w:val="008B4661"/>
    <w:rsid w:val="008B4BF5"/>
    <w:rsid w:val="008C0096"/>
    <w:rsid w:val="008C5241"/>
    <w:rsid w:val="008D1A62"/>
    <w:rsid w:val="008F5307"/>
    <w:rsid w:val="009054AA"/>
    <w:rsid w:val="00923D29"/>
    <w:rsid w:val="00926987"/>
    <w:rsid w:val="00942728"/>
    <w:rsid w:val="00952198"/>
    <w:rsid w:val="00960AD3"/>
    <w:rsid w:val="00963257"/>
    <w:rsid w:val="00963443"/>
    <w:rsid w:val="00971215"/>
    <w:rsid w:val="009719FC"/>
    <w:rsid w:val="00982DFD"/>
    <w:rsid w:val="0099035E"/>
    <w:rsid w:val="00993CAA"/>
    <w:rsid w:val="00996543"/>
    <w:rsid w:val="009A02A6"/>
    <w:rsid w:val="009A3CC0"/>
    <w:rsid w:val="009A4A8E"/>
    <w:rsid w:val="009B396E"/>
    <w:rsid w:val="009D3D21"/>
    <w:rsid w:val="009E1803"/>
    <w:rsid w:val="009F1E27"/>
    <w:rsid w:val="009F2D5A"/>
    <w:rsid w:val="00A025EC"/>
    <w:rsid w:val="00A03010"/>
    <w:rsid w:val="00A3251F"/>
    <w:rsid w:val="00A44265"/>
    <w:rsid w:val="00A5124C"/>
    <w:rsid w:val="00A63CD8"/>
    <w:rsid w:val="00A81B41"/>
    <w:rsid w:val="00A85279"/>
    <w:rsid w:val="00A97449"/>
    <w:rsid w:val="00AA52DD"/>
    <w:rsid w:val="00AC225E"/>
    <w:rsid w:val="00AD2434"/>
    <w:rsid w:val="00AF3567"/>
    <w:rsid w:val="00B05656"/>
    <w:rsid w:val="00B05953"/>
    <w:rsid w:val="00B06440"/>
    <w:rsid w:val="00B1296C"/>
    <w:rsid w:val="00B206E6"/>
    <w:rsid w:val="00B26E3C"/>
    <w:rsid w:val="00B46489"/>
    <w:rsid w:val="00B54926"/>
    <w:rsid w:val="00B57850"/>
    <w:rsid w:val="00B6441B"/>
    <w:rsid w:val="00B70F6B"/>
    <w:rsid w:val="00B715FC"/>
    <w:rsid w:val="00B8793D"/>
    <w:rsid w:val="00BB17EA"/>
    <w:rsid w:val="00BC52AD"/>
    <w:rsid w:val="00BC59A0"/>
    <w:rsid w:val="00BD09F3"/>
    <w:rsid w:val="00BE52B0"/>
    <w:rsid w:val="00BE63A5"/>
    <w:rsid w:val="00BE7F62"/>
    <w:rsid w:val="00BF027A"/>
    <w:rsid w:val="00BF6686"/>
    <w:rsid w:val="00C02579"/>
    <w:rsid w:val="00C06567"/>
    <w:rsid w:val="00C14377"/>
    <w:rsid w:val="00C14B1E"/>
    <w:rsid w:val="00C249D1"/>
    <w:rsid w:val="00C2733A"/>
    <w:rsid w:val="00C50CF0"/>
    <w:rsid w:val="00C54A86"/>
    <w:rsid w:val="00C60A19"/>
    <w:rsid w:val="00C66ACF"/>
    <w:rsid w:val="00C7180E"/>
    <w:rsid w:val="00C748ED"/>
    <w:rsid w:val="00C77A2B"/>
    <w:rsid w:val="00C838C0"/>
    <w:rsid w:val="00C83B6C"/>
    <w:rsid w:val="00CA11CE"/>
    <w:rsid w:val="00CC1491"/>
    <w:rsid w:val="00CE1EBB"/>
    <w:rsid w:val="00CE30BC"/>
    <w:rsid w:val="00CE3B3A"/>
    <w:rsid w:val="00CF0D31"/>
    <w:rsid w:val="00D20C7A"/>
    <w:rsid w:val="00D26E23"/>
    <w:rsid w:val="00D34739"/>
    <w:rsid w:val="00D60DB5"/>
    <w:rsid w:val="00D64364"/>
    <w:rsid w:val="00D65EC2"/>
    <w:rsid w:val="00D73D30"/>
    <w:rsid w:val="00D86F01"/>
    <w:rsid w:val="00D93908"/>
    <w:rsid w:val="00DA16BF"/>
    <w:rsid w:val="00DA732B"/>
    <w:rsid w:val="00DB4596"/>
    <w:rsid w:val="00DC23C4"/>
    <w:rsid w:val="00DC3AFF"/>
    <w:rsid w:val="00DD646A"/>
    <w:rsid w:val="00DE61E9"/>
    <w:rsid w:val="00DF19BD"/>
    <w:rsid w:val="00DF4912"/>
    <w:rsid w:val="00E11D01"/>
    <w:rsid w:val="00E27574"/>
    <w:rsid w:val="00E31401"/>
    <w:rsid w:val="00E7721A"/>
    <w:rsid w:val="00E87ADB"/>
    <w:rsid w:val="00EA2AD8"/>
    <w:rsid w:val="00EA4530"/>
    <w:rsid w:val="00EB07F5"/>
    <w:rsid w:val="00EB21D6"/>
    <w:rsid w:val="00EC24F8"/>
    <w:rsid w:val="00EE0041"/>
    <w:rsid w:val="00F17369"/>
    <w:rsid w:val="00F41F44"/>
    <w:rsid w:val="00F43244"/>
    <w:rsid w:val="00F4767A"/>
    <w:rsid w:val="00F65268"/>
    <w:rsid w:val="00F70FAB"/>
    <w:rsid w:val="00F749EC"/>
    <w:rsid w:val="00F74C44"/>
    <w:rsid w:val="00F82FD9"/>
    <w:rsid w:val="00F90E36"/>
    <w:rsid w:val="00FB1BAB"/>
    <w:rsid w:val="00FC22D2"/>
    <w:rsid w:val="00FC6826"/>
    <w:rsid w:val="00FD142D"/>
    <w:rsid w:val="00FD6026"/>
    <w:rsid w:val="00FE14B0"/>
    <w:rsid w:val="00FE18C6"/>
    <w:rsid w:val="00FE266A"/>
  </w:rsids>
  <m:mathPr>
    <m:mathFont m:val="Cambria Math"/>
    <m:brkBin m:val="before"/>
    <m:brkBinSub m:val="--"/>
    <m:smallFrac m:val="0"/>
    <m:dispDef/>
    <m:lMargin m:val="0"/>
    <m:rMargin m:val="0"/>
    <m:defJc m:val="centerGroup"/>
    <m:wrapIndent m:val="1440"/>
    <m:intLim m:val="subSup"/>
    <m:naryLim m:val="undOvr"/>
  </m:mathPr>
  <w:themeFontLang w:val="fr-C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B0D38"/>
  <w15:chartTrackingRefBased/>
  <w15:docId w15:val="{C35F6AD8-25AE-4FCD-BA68-E2E4ACD85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C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0D0"/>
    <w:pPr>
      <w:spacing w:before="120" w:after="120" w:line="240" w:lineRule="auto"/>
      <w:jc w:val="both"/>
    </w:pPr>
    <w:rPr>
      <w:rFonts w:ascii="Times New Roman" w:eastAsia="Times New Roman" w:hAnsi="Times New Roman" w:cs="Times New Roman"/>
      <w:kern w:val="0"/>
      <w:szCs w:val="22"/>
      <w:lang w:val="fr-FR" w:eastAsia="ja-JP"/>
      <w14:ligatures w14:val="none"/>
    </w:rPr>
  </w:style>
  <w:style w:type="paragraph" w:styleId="Titre1">
    <w:name w:val="heading 1"/>
    <w:basedOn w:val="Normal"/>
    <w:next w:val="Normal"/>
    <w:link w:val="Titre1Car"/>
    <w:qFormat/>
    <w:rsid w:val="002F3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aliases w:val="Section,Paranum,alec2,Chapitre 2,an,(1.1)"/>
    <w:basedOn w:val="Normal"/>
    <w:next w:val="Normal"/>
    <w:link w:val="Titre2Car"/>
    <w:uiPriority w:val="9"/>
    <w:unhideWhenUsed/>
    <w:qFormat/>
    <w:rsid w:val="002F3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2F30D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nhideWhenUsed/>
    <w:qFormat/>
    <w:rsid w:val="002F30D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2F30D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2F30D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F30D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F30D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F30D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F30D0"/>
    <w:rPr>
      <w:rFonts w:asciiTheme="majorHAnsi" w:eastAsiaTheme="majorEastAsia" w:hAnsiTheme="majorHAnsi" w:cstheme="majorBidi"/>
      <w:color w:val="0F4761" w:themeColor="accent1" w:themeShade="BF"/>
      <w:sz w:val="40"/>
      <w:szCs w:val="40"/>
    </w:rPr>
  </w:style>
  <w:style w:type="character" w:customStyle="1" w:styleId="Titre2Car">
    <w:name w:val="Titre 2 Car"/>
    <w:aliases w:val="Section Car,Paranum Car,alec2 Car,Chapitre 2 Car,an Car,(1.1) Car"/>
    <w:basedOn w:val="Policepardfaut"/>
    <w:link w:val="Titre2"/>
    <w:uiPriority w:val="9"/>
    <w:rsid w:val="002F30D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2F30D0"/>
    <w:rPr>
      <w:rFonts w:eastAsiaTheme="majorEastAsia" w:cstheme="majorBidi"/>
      <w:color w:val="0F4761" w:themeColor="accent1" w:themeShade="BF"/>
      <w:sz w:val="28"/>
      <w:szCs w:val="28"/>
    </w:rPr>
  </w:style>
  <w:style w:type="character" w:customStyle="1" w:styleId="Titre4Car">
    <w:name w:val="Titre 4 Car"/>
    <w:basedOn w:val="Policepardfaut"/>
    <w:link w:val="Titre4"/>
    <w:rsid w:val="002F30D0"/>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2F30D0"/>
    <w:rPr>
      <w:rFonts w:eastAsiaTheme="majorEastAsia" w:cstheme="majorBidi"/>
      <w:color w:val="0F4761" w:themeColor="accent1" w:themeShade="BF"/>
    </w:rPr>
  </w:style>
  <w:style w:type="character" w:customStyle="1" w:styleId="Titre6Car">
    <w:name w:val="Titre 6 Car"/>
    <w:basedOn w:val="Policepardfaut"/>
    <w:link w:val="Titre6"/>
    <w:uiPriority w:val="9"/>
    <w:rsid w:val="002F30D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F30D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F30D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F30D0"/>
    <w:rPr>
      <w:rFonts w:eastAsiaTheme="majorEastAsia" w:cstheme="majorBidi"/>
      <w:color w:val="272727" w:themeColor="text1" w:themeTint="D8"/>
    </w:rPr>
  </w:style>
  <w:style w:type="paragraph" w:styleId="Titre">
    <w:name w:val="Title"/>
    <w:basedOn w:val="Normal"/>
    <w:next w:val="Normal"/>
    <w:link w:val="TitreCar"/>
    <w:uiPriority w:val="10"/>
    <w:qFormat/>
    <w:rsid w:val="002F30D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F30D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F30D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F30D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F30D0"/>
    <w:pPr>
      <w:spacing w:before="160"/>
      <w:jc w:val="center"/>
    </w:pPr>
    <w:rPr>
      <w:i/>
      <w:iCs/>
      <w:color w:val="404040" w:themeColor="text1" w:themeTint="BF"/>
    </w:rPr>
  </w:style>
  <w:style w:type="character" w:customStyle="1" w:styleId="CitationCar">
    <w:name w:val="Citation Car"/>
    <w:basedOn w:val="Policepardfaut"/>
    <w:link w:val="Citation"/>
    <w:uiPriority w:val="29"/>
    <w:rsid w:val="002F30D0"/>
    <w:rPr>
      <w:i/>
      <w:iCs/>
      <w:color w:val="404040" w:themeColor="text1" w:themeTint="BF"/>
    </w:rPr>
  </w:style>
  <w:style w:type="paragraph" w:styleId="Paragraphedeliste">
    <w:name w:val="List Paragraph"/>
    <w:aliases w:val="Titre 10,List Paragraph (numbered (a)),List Paragraph nowy,References,Bullets,Paragraphe de liste11,Paragraphe de liste1,Liste 1,Paragraphe  revu,Numbered List Paragraph,ReferencesCxSpLast,Bullet L1,WB List Paragraph,Titre1,Reference"/>
    <w:basedOn w:val="Normal"/>
    <w:link w:val="ParagraphedelisteCar"/>
    <w:uiPriority w:val="34"/>
    <w:qFormat/>
    <w:rsid w:val="002F30D0"/>
    <w:pPr>
      <w:ind w:left="720"/>
      <w:contextualSpacing/>
    </w:pPr>
  </w:style>
  <w:style w:type="character" w:styleId="Accentuationintense">
    <w:name w:val="Intense Emphasis"/>
    <w:basedOn w:val="Policepardfaut"/>
    <w:uiPriority w:val="21"/>
    <w:qFormat/>
    <w:rsid w:val="002F30D0"/>
    <w:rPr>
      <w:i/>
      <w:iCs/>
      <w:color w:val="0F4761" w:themeColor="accent1" w:themeShade="BF"/>
    </w:rPr>
  </w:style>
  <w:style w:type="paragraph" w:styleId="Citationintense">
    <w:name w:val="Intense Quote"/>
    <w:basedOn w:val="Normal"/>
    <w:next w:val="Normal"/>
    <w:link w:val="CitationintenseCar"/>
    <w:uiPriority w:val="30"/>
    <w:qFormat/>
    <w:rsid w:val="002F3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F30D0"/>
    <w:rPr>
      <w:i/>
      <w:iCs/>
      <w:color w:val="0F4761" w:themeColor="accent1" w:themeShade="BF"/>
    </w:rPr>
  </w:style>
  <w:style w:type="character" w:styleId="Rfrenceintense">
    <w:name w:val="Intense Reference"/>
    <w:basedOn w:val="Policepardfaut"/>
    <w:uiPriority w:val="32"/>
    <w:qFormat/>
    <w:rsid w:val="002F30D0"/>
    <w:rPr>
      <w:b/>
      <w:bCs/>
      <w:smallCaps/>
      <w:color w:val="0F4761" w:themeColor="accent1" w:themeShade="BF"/>
      <w:spacing w:val="5"/>
    </w:rPr>
  </w:style>
  <w:style w:type="paragraph" w:styleId="Textedebulles">
    <w:name w:val="Balloon Text"/>
    <w:basedOn w:val="Normal"/>
    <w:link w:val="TextedebullesCar"/>
    <w:uiPriority w:val="99"/>
    <w:unhideWhenUsed/>
    <w:rsid w:val="002F30D0"/>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rsid w:val="002F30D0"/>
    <w:rPr>
      <w:rFonts w:ascii="Segoe UI" w:eastAsia="Times New Roman" w:hAnsi="Segoe UI" w:cs="Segoe UI"/>
      <w:kern w:val="0"/>
      <w:sz w:val="18"/>
      <w:szCs w:val="18"/>
      <w:lang w:val="fr-FR" w:eastAsia="ja-JP"/>
      <w14:ligatures w14:val="none"/>
    </w:rPr>
  </w:style>
  <w:style w:type="character" w:customStyle="1" w:styleId="ParagraphedelisteCar">
    <w:name w:val="Paragraphe de liste Car"/>
    <w:aliases w:val="Titre 10 Car,List Paragraph (numbered (a)) Car,List Paragraph nowy Car,References Car,Bullets Car,Paragraphe de liste11 Car,Paragraphe de liste1 Car,Liste 1 Car,Paragraphe  revu Car,Numbered List Paragraph Car,Bullet L1 Car"/>
    <w:link w:val="Paragraphedeliste"/>
    <w:uiPriority w:val="34"/>
    <w:qFormat/>
    <w:locked/>
    <w:rsid w:val="002F30D0"/>
  </w:style>
  <w:style w:type="paragraph" w:styleId="TM1">
    <w:name w:val="toc 1"/>
    <w:basedOn w:val="Normal"/>
    <w:next w:val="Normal"/>
    <w:autoRedefine/>
    <w:uiPriority w:val="39"/>
    <w:rsid w:val="002F30D0"/>
    <w:pPr>
      <w:tabs>
        <w:tab w:val="right" w:leader="dot" w:pos="9345"/>
      </w:tabs>
      <w:spacing w:before="0" w:after="0"/>
      <w:jc w:val="left"/>
    </w:pPr>
    <w:rPr>
      <w:rFonts w:ascii="Arial" w:hAnsi="Arial" w:cs="Arial"/>
      <w:bCs/>
      <w:caps/>
      <w:noProof/>
      <w:sz w:val="20"/>
      <w:szCs w:val="20"/>
    </w:rPr>
  </w:style>
  <w:style w:type="paragraph" w:styleId="TM2">
    <w:name w:val="toc 2"/>
    <w:basedOn w:val="Normal"/>
    <w:next w:val="Normal"/>
    <w:autoRedefine/>
    <w:uiPriority w:val="39"/>
    <w:rsid w:val="002F30D0"/>
    <w:pPr>
      <w:spacing w:before="0" w:after="0"/>
      <w:ind w:left="240"/>
      <w:jc w:val="left"/>
    </w:pPr>
    <w:rPr>
      <w:rFonts w:ascii="Calibri" w:hAnsi="Calibri" w:cs="Calibri"/>
      <w:smallCaps/>
      <w:sz w:val="20"/>
      <w:szCs w:val="20"/>
    </w:rPr>
  </w:style>
  <w:style w:type="paragraph" w:styleId="Lgende">
    <w:name w:val="caption"/>
    <w:aliases w:val="Car Car Car,Car,Légende21,Légende111,Car111,Car Car Car Car Car Car Car Car Car111,Car Car Car Car Car111,Car Car Car Car111,Car Car Car Car Car Car Car Car211,Car Car Car Car Car Car Car Car Car Car Car Car Car Car Car11,Carte,Légende1 Car"/>
    <w:basedOn w:val="Normal"/>
    <w:next w:val="Normal"/>
    <w:link w:val="LgendeCar"/>
    <w:autoRedefine/>
    <w:uiPriority w:val="35"/>
    <w:unhideWhenUsed/>
    <w:qFormat/>
    <w:rsid w:val="00FB1BAB"/>
    <w:pPr>
      <w:spacing w:before="0" w:line="22" w:lineRule="atLeast"/>
      <w:jc w:val="center"/>
    </w:pPr>
    <w:rPr>
      <w:rFonts w:ascii="Arial Narrow" w:hAnsi="Arial Narrow" w:cs="Arial"/>
      <w:b/>
      <w:bCs/>
      <w:i/>
      <w:iCs/>
      <w:sz w:val="14"/>
      <w:szCs w:val="14"/>
    </w:rPr>
  </w:style>
  <w:style w:type="character" w:customStyle="1" w:styleId="LgendeCar">
    <w:name w:val="Légende Car"/>
    <w:aliases w:val="Car Car Car Car,Car Car,Légende21 Car,Légende111 Car,Car111 Car,Car Car Car Car Car Car Car Car Car111 Car,Car Car Car Car Car111 Car,Car Car Car Car111 Car,Car Car Car Car Car Car Car Car211 Car,Carte Car,Légende1 Car Car"/>
    <w:link w:val="Lgende"/>
    <w:uiPriority w:val="35"/>
    <w:locked/>
    <w:rsid w:val="00FB1BAB"/>
    <w:rPr>
      <w:rFonts w:ascii="Arial Narrow" w:eastAsia="Times New Roman" w:hAnsi="Arial Narrow" w:cs="Arial"/>
      <w:b/>
      <w:bCs/>
      <w:i/>
      <w:iCs/>
      <w:kern w:val="0"/>
      <w:sz w:val="14"/>
      <w:szCs w:val="14"/>
      <w:lang w:val="fr-FR" w:eastAsia="ja-JP"/>
      <w14:ligatures w14:val="none"/>
    </w:rPr>
  </w:style>
  <w:style w:type="table" w:styleId="Grilledutableau">
    <w:name w:val="Table Grid"/>
    <w:aliases w:val="GT0,Vale 4,Table long document,mtbs,CV table,EY Table,tabelle2,SGS Table Basic 1,网格型-中对齐,网格型!"/>
    <w:basedOn w:val="TableauNormal"/>
    <w:uiPriority w:val="39"/>
    <w:qFormat/>
    <w:rsid w:val="002F30D0"/>
    <w:pPr>
      <w:spacing w:after="0" w:line="240" w:lineRule="auto"/>
    </w:pPr>
    <w:rPr>
      <w:rFonts w:ascii="Calibri" w:eastAsia="Times New Roman" w:hAnsi="Calibri"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2F30D0"/>
    <w:rPr>
      <w:color w:val="0563C1"/>
      <w:u w:val="single"/>
    </w:rPr>
  </w:style>
  <w:style w:type="paragraph" w:styleId="PrformatHTML">
    <w:name w:val="HTML Preformatted"/>
    <w:basedOn w:val="Normal"/>
    <w:link w:val="PrformatHTMLCar"/>
    <w:uiPriority w:val="99"/>
    <w:unhideWhenUsed/>
    <w:rsid w:val="002F3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Courier New"/>
      <w:sz w:val="20"/>
      <w:szCs w:val="20"/>
      <w:lang w:val="pt-PT" w:eastAsia="pt-PT"/>
    </w:rPr>
  </w:style>
  <w:style w:type="character" w:customStyle="1" w:styleId="PrformatHTMLCar">
    <w:name w:val="Préformaté HTML Car"/>
    <w:basedOn w:val="Policepardfaut"/>
    <w:link w:val="PrformatHTML"/>
    <w:uiPriority w:val="99"/>
    <w:rsid w:val="002F30D0"/>
    <w:rPr>
      <w:rFonts w:ascii="Courier New" w:eastAsia="Times New Roman" w:hAnsi="Courier New" w:cs="Courier New"/>
      <w:kern w:val="0"/>
      <w:sz w:val="20"/>
      <w:szCs w:val="20"/>
      <w:lang w:val="pt-PT" w:eastAsia="pt-PT"/>
      <w14:ligatures w14:val="none"/>
    </w:rPr>
  </w:style>
  <w:style w:type="paragraph" w:styleId="En-tte">
    <w:name w:val="header"/>
    <w:basedOn w:val="Normal"/>
    <w:link w:val="En-tteCar"/>
    <w:uiPriority w:val="99"/>
    <w:unhideWhenUsed/>
    <w:rsid w:val="002F30D0"/>
    <w:pPr>
      <w:tabs>
        <w:tab w:val="center" w:pos="4680"/>
        <w:tab w:val="right" w:pos="9360"/>
      </w:tabs>
      <w:spacing w:after="0"/>
    </w:pPr>
  </w:style>
  <w:style w:type="character" w:customStyle="1" w:styleId="En-tteCar">
    <w:name w:val="En-tête Car"/>
    <w:basedOn w:val="Policepardfaut"/>
    <w:link w:val="En-tte"/>
    <w:uiPriority w:val="99"/>
    <w:rsid w:val="002F30D0"/>
    <w:rPr>
      <w:rFonts w:ascii="Times New Roman" w:eastAsia="Times New Roman" w:hAnsi="Times New Roman" w:cs="Times New Roman"/>
      <w:kern w:val="0"/>
      <w:szCs w:val="22"/>
      <w:lang w:val="fr-FR" w:eastAsia="ja-JP"/>
      <w14:ligatures w14:val="none"/>
    </w:rPr>
  </w:style>
  <w:style w:type="paragraph" w:styleId="Pieddepage">
    <w:name w:val="footer"/>
    <w:basedOn w:val="Normal"/>
    <w:link w:val="PieddepageCar"/>
    <w:uiPriority w:val="99"/>
    <w:unhideWhenUsed/>
    <w:rsid w:val="002F30D0"/>
    <w:pPr>
      <w:tabs>
        <w:tab w:val="center" w:pos="4680"/>
        <w:tab w:val="right" w:pos="9360"/>
      </w:tabs>
      <w:spacing w:after="0"/>
    </w:pPr>
  </w:style>
  <w:style w:type="character" w:customStyle="1" w:styleId="PieddepageCar">
    <w:name w:val="Pied de page Car"/>
    <w:basedOn w:val="Policepardfaut"/>
    <w:link w:val="Pieddepage"/>
    <w:uiPriority w:val="99"/>
    <w:rsid w:val="002F30D0"/>
    <w:rPr>
      <w:rFonts w:ascii="Times New Roman" w:eastAsia="Times New Roman" w:hAnsi="Times New Roman" w:cs="Times New Roman"/>
      <w:kern w:val="0"/>
      <w:szCs w:val="22"/>
      <w:lang w:val="fr-FR" w:eastAsia="ja-JP"/>
      <w14:ligatures w14:val="none"/>
    </w:rPr>
  </w:style>
  <w:style w:type="paragraph" w:customStyle="1" w:styleId="ESSpara">
    <w:name w:val="ESS para"/>
    <w:basedOn w:val="Normal"/>
    <w:link w:val="ESSparaChar"/>
    <w:qFormat/>
    <w:rsid w:val="002F30D0"/>
    <w:pPr>
      <w:numPr>
        <w:numId w:val="3"/>
      </w:numPr>
      <w:spacing w:after="240"/>
      <w:ind w:left="0" w:firstLine="0"/>
    </w:pPr>
  </w:style>
  <w:style w:type="character" w:customStyle="1" w:styleId="ESSparaChar">
    <w:name w:val="ESS para Char"/>
    <w:link w:val="ESSpara"/>
    <w:rsid w:val="002F30D0"/>
    <w:rPr>
      <w:rFonts w:ascii="Times New Roman" w:eastAsia="Times New Roman" w:hAnsi="Times New Roman" w:cs="Times New Roman"/>
      <w:kern w:val="0"/>
      <w:szCs w:val="22"/>
      <w:lang w:val="fr-FR" w:eastAsia="ja-JP"/>
      <w14:ligatures w14:val="none"/>
    </w:rPr>
  </w:style>
  <w:style w:type="paragraph" w:styleId="Notedebasdepage">
    <w:name w:val="footnote text"/>
    <w:aliases w:val="ADB,ADB Char,FOOTNOTES,Footnote,Footnote Text BP,Footnote text,Fußnote,Fußnotentext Char,Nbpage Moens,WB-Fußnotentext,WB-Fußnotentext Char Char,fn,footnote text,ft,single space,single space Char Char,Текст сноски Знак Char Знак Знак"/>
    <w:basedOn w:val="Normal"/>
    <w:link w:val="NotedebasdepageCar"/>
    <w:uiPriority w:val="99"/>
    <w:unhideWhenUsed/>
    <w:qFormat/>
    <w:rsid w:val="002F30D0"/>
    <w:pPr>
      <w:spacing w:after="0"/>
    </w:pPr>
    <w:rPr>
      <w:sz w:val="20"/>
      <w:szCs w:val="20"/>
    </w:rPr>
  </w:style>
  <w:style w:type="character" w:customStyle="1" w:styleId="NotedebasdepageCar">
    <w:name w:val="Note de bas de page Car"/>
    <w:aliases w:val="ADB Car,ADB Char Car,FOOTNOTES Car,Footnote Car,Footnote Text BP Car,Footnote text Car,Fußnote Car,Fußnotentext Char Car,Nbpage Moens Car,WB-Fußnotentext Car,WB-Fußnotentext Char Char Car,fn Car,footnote text Car,ft Car"/>
    <w:basedOn w:val="Policepardfaut"/>
    <w:link w:val="Notedebasdepage"/>
    <w:uiPriority w:val="99"/>
    <w:rsid w:val="002F30D0"/>
    <w:rPr>
      <w:rFonts w:ascii="Times New Roman" w:eastAsia="Times New Roman" w:hAnsi="Times New Roman" w:cs="Times New Roman"/>
      <w:kern w:val="0"/>
      <w:sz w:val="20"/>
      <w:szCs w:val="20"/>
      <w:lang w:val="fr-FR" w:eastAsia="ja-JP"/>
      <w14:ligatures w14:val="none"/>
    </w:rPr>
  </w:style>
  <w:style w:type="character" w:styleId="Appelnotedebasdep">
    <w:name w:val="footnote reference"/>
    <w:aliases w:val="16 Point,Footnote Reference Number,Superscript 6 Point,ftref"/>
    <w:uiPriority w:val="99"/>
    <w:unhideWhenUsed/>
    <w:rsid w:val="002F30D0"/>
    <w:rPr>
      <w:vertAlign w:val="superscript"/>
    </w:rPr>
  </w:style>
  <w:style w:type="paragraph" w:customStyle="1" w:styleId="essbullet">
    <w:name w:val="ess bullet"/>
    <w:basedOn w:val="Normal"/>
    <w:qFormat/>
    <w:rsid w:val="002F30D0"/>
    <w:pPr>
      <w:numPr>
        <w:ilvl w:val="1"/>
        <w:numId w:val="1"/>
      </w:numPr>
      <w:tabs>
        <w:tab w:val="left" w:pos="1080"/>
      </w:tabs>
      <w:spacing w:after="240"/>
      <w:ind w:left="0" w:firstLine="0"/>
    </w:pPr>
    <w:rPr>
      <w:lang w:eastAsia="en-US"/>
    </w:rPr>
  </w:style>
  <w:style w:type="paragraph" w:customStyle="1" w:styleId="essobjbull">
    <w:name w:val="ess obj bull"/>
    <w:basedOn w:val="essbullet"/>
    <w:link w:val="essobjbullChar"/>
    <w:qFormat/>
    <w:rsid w:val="002F30D0"/>
    <w:pPr>
      <w:spacing w:after="120"/>
      <w:ind w:left="360"/>
    </w:pPr>
  </w:style>
  <w:style w:type="character" w:customStyle="1" w:styleId="essobjbullChar">
    <w:name w:val="ess obj bull Char"/>
    <w:link w:val="essobjbull"/>
    <w:rsid w:val="002F30D0"/>
    <w:rPr>
      <w:rFonts w:ascii="Times New Roman" w:eastAsia="Times New Roman" w:hAnsi="Times New Roman" w:cs="Times New Roman"/>
      <w:kern w:val="0"/>
      <w:szCs w:val="22"/>
      <w:lang w:val="fr-FR"/>
      <w14:ligatures w14:val="none"/>
    </w:rPr>
  </w:style>
  <w:style w:type="paragraph" w:styleId="Listecontinue">
    <w:name w:val="List Continue"/>
    <w:basedOn w:val="Corpsdetexte"/>
    <w:rsid w:val="002F30D0"/>
    <w:pPr>
      <w:widowControl w:val="0"/>
      <w:numPr>
        <w:ilvl w:val="1"/>
        <w:numId w:val="2"/>
      </w:numPr>
      <w:tabs>
        <w:tab w:val="left" w:pos="680"/>
      </w:tabs>
      <w:spacing w:after="0"/>
      <w:ind w:left="0" w:firstLine="0"/>
    </w:pPr>
    <w:rPr>
      <w:rFonts w:ascii="Cambria" w:hAnsi="Cambria"/>
      <w:szCs w:val="20"/>
      <w:lang w:eastAsia="en-US"/>
    </w:rPr>
  </w:style>
  <w:style w:type="paragraph" w:styleId="Corpsdetexte">
    <w:name w:val="Body Text"/>
    <w:basedOn w:val="Normal"/>
    <w:link w:val="CorpsdetexteCar"/>
    <w:uiPriority w:val="99"/>
    <w:semiHidden/>
    <w:unhideWhenUsed/>
    <w:rsid w:val="002F30D0"/>
  </w:style>
  <w:style w:type="character" w:customStyle="1" w:styleId="CorpsdetexteCar">
    <w:name w:val="Corps de texte Car"/>
    <w:basedOn w:val="Policepardfaut"/>
    <w:link w:val="Corpsdetexte"/>
    <w:uiPriority w:val="99"/>
    <w:semiHidden/>
    <w:rsid w:val="002F30D0"/>
    <w:rPr>
      <w:rFonts w:ascii="Times New Roman" w:eastAsia="Times New Roman" w:hAnsi="Times New Roman" w:cs="Times New Roman"/>
      <w:kern w:val="0"/>
      <w:szCs w:val="22"/>
      <w:lang w:val="fr-FR" w:eastAsia="ja-JP"/>
      <w14:ligatures w14:val="none"/>
    </w:rPr>
  </w:style>
  <w:style w:type="character" w:customStyle="1" w:styleId="Hyperlink1">
    <w:name w:val="Hyperlink1"/>
    <w:uiPriority w:val="99"/>
    <w:unhideWhenUsed/>
    <w:rsid w:val="002F30D0"/>
    <w:rPr>
      <w:color w:val="0000FF"/>
      <w:u w:val="single"/>
    </w:rPr>
  </w:style>
  <w:style w:type="character" w:styleId="Marquedecommentaire">
    <w:name w:val="annotation reference"/>
    <w:uiPriority w:val="99"/>
    <w:rsid w:val="002F30D0"/>
    <w:rPr>
      <w:spacing w:val="0"/>
      <w:sz w:val="16"/>
    </w:rPr>
  </w:style>
  <w:style w:type="paragraph" w:styleId="Commentaire">
    <w:name w:val="annotation text"/>
    <w:basedOn w:val="Normal"/>
    <w:link w:val="CommentaireCar"/>
    <w:uiPriority w:val="99"/>
    <w:rsid w:val="002F30D0"/>
    <w:pPr>
      <w:spacing w:after="0"/>
    </w:pPr>
    <w:rPr>
      <w:rFonts w:ascii="Arial Narrow" w:hAnsi="Arial Narrow"/>
      <w:sz w:val="20"/>
      <w:szCs w:val="20"/>
      <w:lang w:eastAsia="en-US"/>
    </w:rPr>
  </w:style>
  <w:style w:type="character" w:customStyle="1" w:styleId="CommentaireCar">
    <w:name w:val="Commentaire Car"/>
    <w:basedOn w:val="Policepardfaut"/>
    <w:link w:val="Commentaire"/>
    <w:uiPriority w:val="99"/>
    <w:rsid w:val="002F30D0"/>
    <w:rPr>
      <w:rFonts w:ascii="Arial Narrow" w:eastAsia="Times New Roman" w:hAnsi="Arial Narrow" w:cs="Times New Roman"/>
      <w:kern w:val="0"/>
      <w:sz w:val="20"/>
      <w:szCs w:val="20"/>
      <w:lang w:val="fr-FR"/>
      <w14:ligatures w14:val="none"/>
    </w:rPr>
  </w:style>
  <w:style w:type="paragraph" w:customStyle="1" w:styleId="Default">
    <w:name w:val="Default"/>
    <w:link w:val="DefaultCar"/>
    <w:rsid w:val="002F30D0"/>
    <w:pPr>
      <w:autoSpaceDE w:val="0"/>
      <w:autoSpaceDN w:val="0"/>
      <w:adjustRightInd w:val="0"/>
      <w:spacing w:after="0" w:line="240" w:lineRule="auto"/>
    </w:pPr>
    <w:rPr>
      <w:rFonts w:ascii="Arial" w:eastAsia="Times New Roman" w:hAnsi="Arial" w:cs="Arial"/>
      <w:color w:val="000000"/>
      <w:kern w:val="0"/>
      <w:lang w:val="en-US" w:eastAsia="ja-JP"/>
      <w14:ligatures w14:val="none"/>
    </w:rPr>
  </w:style>
  <w:style w:type="paragraph" w:styleId="Objetducommentaire">
    <w:name w:val="annotation subject"/>
    <w:basedOn w:val="Commentaire"/>
    <w:next w:val="Commentaire"/>
    <w:link w:val="ObjetducommentaireCar"/>
    <w:uiPriority w:val="99"/>
    <w:semiHidden/>
    <w:unhideWhenUsed/>
    <w:rsid w:val="002F30D0"/>
    <w:pPr>
      <w:spacing w:after="160"/>
    </w:pPr>
    <w:rPr>
      <w:rFonts w:ascii="Calibri" w:hAnsi="Calibri"/>
      <w:b/>
      <w:bCs/>
      <w:lang w:eastAsia="ja-JP"/>
    </w:rPr>
  </w:style>
  <w:style w:type="character" w:customStyle="1" w:styleId="ObjetducommentaireCar">
    <w:name w:val="Objet du commentaire Car"/>
    <w:basedOn w:val="CommentaireCar"/>
    <w:link w:val="Objetducommentaire"/>
    <w:uiPriority w:val="99"/>
    <w:semiHidden/>
    <w:rsid w:val="002F30D0"/>
    <w:rPr>
      <w:rFonts w:ascii="Calibri" w:eastAsia="Times New Roman" w:hAnsi="Calibri" w:cs="Times New Roman"/>
      <w:b/>
      <w:bCs/>
      <w:kern w:val="0"/>
      <w:sz w:val="20"/>
      <w:szCs w:val="20"/>
      <w:lang w:val="fr-FR" w:eastAsia="ja-JP"/>
      <w14:ligatures w14:val="none"/>
    </w:rPr>
  </w:style>
  <w:style w:type="table" w:customStyle="1" w:styleId="TableGrid1">
    <w:name w:val="Table Grid1"/>
    <w:basedOn w:val="TableauNormal"/>
    <w:next w:val="Grilledutableau"/>
    <w:uiPriority w:val="59"/>
    <w:rsid w:val="002F30D0"/>
    <w:pPr>
      <w:spacing w:after="0" w:line="240" w:lineRule="auto"/>
    </w:pPr>
    <w:rPr>
      <w:rFonts w:ascii="Calibri" w:eastAsia="Times New Roman" w:hAnsi="Calibri"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59"/>
    <w:rsid w:val="002F30D0"/>
    <w:pPr>
      <w:spacing w:after="0" w:line="240" w:lineRule="auto"/>
    </w:pPr>
    <w:rPr>
      <w:rFonts w:ascii="Calibri" w:eastAsia="Times New Roman" w:hAnsi="Calibri"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2F30D0"/>
    <w:pPr>
      <w:spacing w:after="0" w:line="240" w:lineRule="auto"/>
    </w:pPr>
    <w:rPr>
      <w:rFonts w:ascii="Calibri" w:eastAsia="Times New Roman" w:hAnsi="Calibri" w:cs="Times New Roman"/>
      <w:kern w:val="0"/>
      <w:sz w:val="22"/>
      <w:szCs w:val="22"/>
      <w:lang w:val="en-US" w:eastAsia="ja-JP"/>
      <w14:ligatures w14:val="none"/>
    </w:rPr>
  </w:style>
  <w:style w:type="table" w:customStyle="1" w:styleId="TableGrid3">
    <w:name w:val="Table Grid3"/>
    <w:basedOn w:val="TableauNormal"/>
    <w:next w:val="Grilledutableau"/>
    <w:uiPriority w:val="59"/>
    <w:rsid w:val="002F30D0"/>
    <w:pPr>
      <w:spacing w:after="0" w:line="240" w:lineRule="auto"/>
    </w:pPr>
    <w:rPr>
      <w:rFonts w:ascii="Calibri" w:eastAsia="Times New Roman" w:hAnsi="Calibri"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auNormal"/>
    <w:next w:val="Grilledutableau"/>
    <w:uiPriority w:val="59"/>
    <w:rsid w:val="002F30D0"/>
    <w:pPr>
      <w:spacing w:after="0" w:line="240" w:lineRule="auto"/>
    </w:pPr>
    <w:rPr>
      <w:rFonts w:ascii="Calibri" w:eastAsia="Times New Roman" w:hAnsi="Calibri" w:cs="Times New Roman"/>
      <w:kern w:val="0"/>
      <w:sz w:val="20"/>
      <w:szCs w:val="20"/>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uiPriority w:val="99"/>
    <w:semiHidden/>
    <w:rsid w:val="002F30D0"/>
    <w:rPr>
      <w:color w:val="808080"/>
    </w:rPr>
  </w:style>
  <w:style w:type="paragraph" w:styleId="En-ttedetabledesmatires">
    <w:name w:val="TOC Heading"/>
    <w:basedOn w:val="Titre1"/>
    <w:next w:val="Normal"/>
    <w:uiPriority w:val="39"/>
    <w:unhideWhenUsed/>
    <w:qFormat/>
    <w:rsid w:val="002F30D0"/>
    <w:pPr>
      <w:tabs>
        <w:tab w:val="left" w:pos="0"/>
      </w:tabs>
      <w:spacing w:before="240" w:after="240" w:line="259" w:lineRule="auto"/>
      <w:jc w:val="center"/>
      <w:outlineLvl w:val="9"/>
    </w:pPr>
    <w:rPr>
      <w:rFonts w:ascii="Calibri Light" w:eastAsia="Times New Roman" w:hAnsi="Calibri Light" w:cs="Arial"/>
      <w:bCs/>
      <w:color w:val="2F5496"/>
      <w:sz w:val="32"/>
      <w:szCs w:val="22"/>
      <w:lang w:val="en-US"/>
    </w:rPr>
  </w:style>
  <w:style w:type="paragraph" w:styleId="NormalWeb">
    <w:name w:val="Normal (Web)"/>
    <w:basedOn w:val="Normal"/>
    <w:uiPriority w:val="99"/>
    <w:unhideWhenUsed/>
    <w:rsid w:val="002F30D0"/>
    <w:pPr>
      <w:spacing w:before="225" w:after="225" w:line="300" w:lineRule="atLeast"/>
    </w:pPr>
    <w:rPr>
      <w:rFonts w:ascii="Arial" w:hAnsi="Arial" w:cs="Arial"/>
      <w:sz w:val="21"/>
      <w:szCs w:val="21"/>
      <w:lang w:eastAsia="en-US"/>
    </w:rPr>
  </w:style>
  <w:style w:type="paragraph" w:styleId="Rvision">
    <w:name w:val="Revision"/>
    <w:hidden/>
    <w:uiPriority w:val="99"/>
    <w:semiHidden/>
    <w:rsid w:val="002F30D0"/>
    <w:pPr>
      <w:spacing w:after="0" w:line="240" w:lineRule="auto"/>
    </w:pPr>
    <w:rPr>
      <w:rFonts w:ascii="Calibri" w:eastAsia="Times New Roman" w:hAnsi="Calibri" w:cs="Times New Roman"/>
      <w:kern w:val="0"/>
      <w:sz w:val="22"/>
      <w:szCs w:val="22"/>
      <w:lang w:val="en-US" w:eastAsia="ja-JP"/>
      <w14:ligatures w14:val="none"/>
    </w:rPr>
  </w:style>
  <w:style w:type="table" w:customStyle="1" w:styleId="TableGrid">
    <w:name w:val="TableGrid"/>
    <w:rsid w:val="002F30D0"/>
    <w:pPr>
      <w:spacing w:after="0" w:line="240" w:lineRule="auto"/>
    </w:pPr>
    <w:rPr>
      <w:rFonts w:ascii="Calibri" w:eastAsia="Times New Roman" w:hAnsi="Calibri" w:cs="Times New Roman"/>
      <w:kern w:val="0"/>
      <w:sz w:val="22"/>
      <w:szCs w:val="22"/>
      <w:lang w:val="fr-FR" w:eastAsia="fr-FR"/>
      <w14:ligatures w14:val="none"/>
    </w:rPr>
    <w:tblPr>
      <w:tblCellMar>
        <w:top w:w="0" w:type="dxa"/>
        <w:left w:w="0" w:type="dxa"/>
        <w:bottom w:w="0" w:type="dxa"/>
        <w:right w:w="0" w:type="dxa"/>
      </w:tblCellMar>
    </w:tblPr>
  </w:style>
  <w:style w:type="character" w:customStyle="1" w:styleId="notranslate">
    <w:name w:val="notranslate"/>
    <w:basedOn w:val="Policepardfaut"/>
    <w:rsid w:val="002F30D0"/>
  </w:style>
  <w:style w:type="table" w:customStyle="1" w:styleId="Listeclaire-Accent31">
    <w:name w:val="Liste claire - Accent 31"/>
    <w:basedOn w:val="TableauNormal"/>
    <w:next w:val="Listeclaire-Accent3"/>
    <w:uiPriority w:val="61"/>
    <w:rsid w:val="002F30D0"/>
    <w:pPr>
      <w:spacing w:after="0" w:line="240" w:lineRule="auto"/>
    </w:pPr>
    <w:rPr>
      <w:rFonts w:ascii="Calibri" w:eastAsia="Calibri" w:hAnsi="Calibri" w:cs="Times New Roman"/>
      <w:kern w:val="0"/>
      <w:lang w:eastAsia="fr-FR"/>
      <w14:ligatures w14:val="non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steclaire-Accent3">
    <w:name w:val="Light List Accent 3"/>
    <w:basedOn w:val="TableauNormal"/>
    <w:uiPriority w:val="61"/>
    <w:semiHidden/>
    <w:unhideWhenUsed/>
    <w:rsid w:val="002F30D0"/>
    <w:pPr>
      <w:spacing w:after="0" w:line="240" w:lineRule="auto"/>
    </w:pPr>
    <w:rPr>
      <w:rFonts w:ascii="Times New Roman" w:eastAsia="Times New Roman" w:hAnsi="Times New Roman" w:cs="Times New Roman"/>
      <w:kern w:val="0"/>
      <w:szCs w:val="20"/>
      <w:lang w:eastAsia="fr-CD"/>
      <w14:ligatures w14:val="none"/>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styleId="TM3">
    <w:name w:val="toc 3"/>
    <w:basedOn w:val="Normal"/>
    <w:next w:val="Normal"/>
    <w:autoRedefine/>
    <w:uiPriority w:val="39"/>
    <w:unhideWhenUsed/>
    <w:rsid w:val="002F30D0"/>
    <w:pPr>
      <w:spacing w:before="0" w:after="0"/>
      <w:ind w:left="480"/>
      <w:jc w:val="left"/>
    </w:pPr>
    <w:rPr>
      <w:rFonts w:ascii="Calibri" w:hAnsi="Calibri" w:cs="Calibri"/>
      <w:i/>
      <w:iCs/>
      <w:sz w:val="20"/>
      <w:szCs w:val="20"/>
    </w:rPr>
  </w:style>
  <w:style w:type="paragraph" w:styleId="TM4">
    <w:name w:val="toc 4"/>
    <w:basedOn w:val="Normal"/>
    <w:next w:val="Normal"/>
    <w:autoRedefine/>
    <w:uiPriority w:val="39"/>
    <w:unhideWhenUsed/>
    <w:rsid w:val="002F30D0"/>
    <w:pPr>
      <w:spacing w:before="0" w:after="0"/>
      <w:ind w:left="720"/>
      <w:jc w:val="left"/>
    </w:pPr>
    <w:rPr>
      <w:rFonts w:ascii="Calibri" w:hAnsi="Calibri" w:cs="Calibri"/>
      <w:sz w:val="18"/>
      <w:szCs w:val="18"/>
    </w:rPr>
  </w:style>
  <w:style w:type="paragraph" w:styleId="TM5">
    <w:name w:val="toc 5"/>
    <w:basedOn w:val="Normal"/>
    <w:next w:val="Normal"/>
    <w:autoRedefine/>
    <w:uiPriority w:val="39"/>
    <w:unhideWhenUsed/>
    <w:rsid w:val="002F30D0"/>
    <w:pPr>
      <w:spacing w:before="0" w:after="0"/>
      <w:ind w:left="960"/>
      <w:jc w:val="left"/>
    </w:pPr>
    <w:rPr>
      <w:rFonts w:ascii="Calibri" w:hAnsi="Calibri" w:cs="Calibri"/>
      <w:sz w:val="18"/>
      <w:szCs w:val="18"/>
    </w:rPr>
  </w:style>
  <w:style w:type="paragraph" w:styleId="TM6">
    <w:name w:val="toc 6"/>
    <w:basedOn w:val="Normal"/>
    <w:next w:val="Normal"/>
    <w:autoRedefine/>
    <w:uiPriority w:val="39"/>
    <w:unhideWhenUsed/>
    <w:rsid w:val="002F30D0"/>
    <w:pPr>
      <w:spacing w:before="0" w:after="0"/>
      <w:ind w:left="1200"/>
      <w:jc w:val="left"/>
    </w:pPr>
    <w:rPr>
      <w:rFonts w:ascii="Calibri" w:hAnsi="Calibri" w:cs="Calibri"/>
      <w:sz w:val="18"/>
      <w:szCs w:val="18"/>
    </w:rPr>
  </w:style>
  <w:style w:type="paragraph" w:styleId="TM7">
    <w:name w:val="toc 7"/>
    <w:basedOn w:val="Normal"/>
    <w:next w:val="Normal"/>
    <w:autoRedefine/>
    <w:uiPriority w:val="39"/>
    <w:unhideWhenUsed/>
    <w:rsid w:val="002F30D0"/>
    <w:pPr>
      <w:spacing w:before="0" w:after="0"/>
      <w:ind w:left="1440"/>
      <w:jc w:val="left"/>
    </w:pPr>
    <w:rPr>
      <w:rFonts w:ascii="Calibri" w:hAnsi="Calibri" w:cs="Calibri"/>
      <w:sz w:val="18"/>
      <w:szCs w:val="18"/>
    </w:rPr>
  </w:style>
  <w:style w:type="paragraph" w:styleId="TM8">
    <w:name w:val="toc 8"/>
    <w:basedOn w:val="Normal"/>
    <w:next w:val="Normal"/>
    <w:autoRedefine/>
    <w:uiPriority w:val="39"/>
    <w:unhideWhenUsed/>
    <w:rsid w:val="002F30D0"/>
    <w:pPr>
      <w:spacing w:before="0" w:after="0"/>
      <w:ind w:left="1680"/>
      <w:jc w:val="left"/>
    </w:pPr>
    <w:rPr>
      <w:rFonts w:ascii="Calibri" w:hAnsi="Calibri" w:cs="Calibri"/>
      <w:sz w:val="18"/>
      <w:szCs w:val="18"/>
    </w:rPr>
  </w:style>
  <w:style w:type="paragraph" w:styleId="TM9">
    <w:name w:val="toc 9"/>
    <w:basedOn w:val="Normal"/>
    <w:next w:val="Normal"/>
    <w:autoRedefine/>
    <w:uiPriority w:val="39"/>
    <w:unhideWhenUsed/>
    <w:rsid w:val="002F30D0"/>
    <w:pPr>
      <w:spacing w:before="0" w:after="0"/>
      <w:ind w:left="1920"/>
      <w:jc w:val="left"/>
    </w:pPr>
    <w:rPr>
      <w:rFonts w:ascii="Calibri" w:hAnsi="Calibri" w:cs="Calibri"/>
      <w:sz w:val="18"/>
      <w:szCs w:val="18"/>
    </w:rPr>
  </w:style>
  <w:style w:type="character" w:customStyle="1" w:styleId="TabTextoCar">
    <w:name w:val="Tab Texto Car"/>
    <w:link w:val="TabTexto"/>
    <w:locked/>
    <w:rsid w:val="002F30D0"/>
    <w:rPr>
      <w:color w:val="58585B"/>
      <w:sz w:val="26"/>
      <w:szCs w:val="26"/>
      <w:lang w:val="es-ES"/>
    </w:rPr>
  </w:style>
  <w:style w:type="paragraph" w:customStyle="1" w:styleId="TabTexto">
    <w:name w:val="Tab Texto"/>
    <w:basedOn w:val="Normal"/>
    <w:link w:val="TabTextoCar"/>
    <w:qFormat/>
    <w:rsid w:val="002F30D0"/>
    <w:pPr>
      <w:spacing w:before="0" w:after="0"/>
      <w:jc w:val="left"/>
    </w:pPr>
    <w:rPr>
      <w:rFonts w:asciiTheme="minorHAnsi" w:eastAsiaTheme="minorHAnsi" w:hAnsiTheme="minorHAnsi" w:cstheme="minorBidi"/>
      <w:color w:val="58585B"/>
      <w:kern w:val="2"/>
      <w:sz w:val="26"/>
      <w:szCs w:val="26"/>
      <w:lang w:val="es-ES" w:eastAsia="en-US"/>
      <w14:ligatures w14:val="standardContextual"/>
    </w:rPr>
  </w:style>
  <w:style w:type="paragraph" w:customStyle="1" w:styleId="Titre30">
    <w:name w:val="Titre3"/>
    <w:basedOn w:val="Titre2"/>
    <w:uiPriority w:val="99"/>
    <w:qFormat/>
    <w:rsid w:val="002F30D0"/>
    <w:pPr>
      <w:keepLines w:val="0"/>
      <w:tabs>
        <w:tab w:val="left" w:pos="993"/>
        <w:tab w:val="left" w:pos="1701"/>
      </w:tabs>
      <w:suppressAutoHyphens/>
      <w:spacing w:before="120" w:after="120"/>
    </w:pPr>
    <w:rPr>
      <w:rFonts w:ascii="Arial" w:eastAsia="Times New Roman" w:hAnsi="Arial" w:cs="Calibri"/>
      <w:b/>
      <w:bCs/>
      <w:color w:val="auto"/>
      <w:sz w:val="24"/>
      <w:szCs w:val="24"/>
      <w:lang w:eastAsia="fr-FR"/>
    </w:rPr>
  </w:style>
  <w:style w:type="paragraph" w:customStyle="1" w:styleId="Normal-PRsubhead">
    <w:name w:val="Normal-PR subhead"/>
    <w:basedOn w:val="Normal"/>
    <w:next w:val="Normal"/>
    <w:autoRedefine/>
    <w:qFormat/>
    <w:rsid w:val="002F30D0"/>
    <w:pPr>
      <w:keepNext/>
      <w:keepLines/>
      <w:framePr w:hSpace="180" w:wrap="around" w:vAnchor="text" w:hAnchor="text" w:y="1"/>
      <w:tabs>
        <w:tab w:val="left" w:pos="113"/>
      </w:tabs>
      <w:spacing w:before="0" w:after="0"/>
      <w:suppressOverlap/>
      <w:jc w:val="left"/>
    </w:pPr>
    <w:rPr>
      <w:rFonts w:ascii="Calibri" w:eastAsia="Calibri" w:hAnsi="Calibri" w:cs="Calibri"/>
      <w:sz w:val="22"/>
      <w:lang w:val="en-GB" w:eastAsia="en-US"/>
    </w:rPr>
  </w:style>
  <w:style w:type="paragraph" w:customStyle="1" w:styleId="Normalbullettable">
    <w:name w:val="Normal bullet table"/>
    <w:basedOn w:val="Normal"/>
    <w:autoRedefine/>
    <w:qFormat/>
    <w:rsid w:val="002F30D0"/>
    <w:pPr>
      <w:framePr w:hSpace="180" w:wrap="around" w:vAnchor="text" w:hAnchor="text" w:y="1"/>
      <w:tabs>
        <w:tab w:val="left" w:pos="0"/>
      </w:tabs>
      <w:spacing w:before="0" w:after="0"/>
      <w:suppressOverlap/>
      <w:jc w:val="left"/>
    </w:pPr>
    <w:rPr>
      <w:rFonts w:ascii="Calibri" w:eastAsia="Calibri" w:hAnsi="Calibri" w:cs="Calibri"/>
      <w:sz w:val="22"/>
      <w:lang w:val="en-GB" w:eastAsia="en-US"/>
    </w:rPr>
  </w:style>
  <w:style w:type="paragraph" w:customStyle="1" w:styleId="ItalicsESHSreporting">
    <w:name w:val="Italics ESHS reporting"/>
    <w:basedOn w:val="Normalbullettable"/>
    <w:next w:val="Normal"/>
    <w:qFormat/>
    <w:rsid w:val="002F30D0"/>
    <w:pPr>
      <w:framePr w:wrap="around"/>
      <w:spacing w:before="80"/>
    </w:pPr>
    <w:rPr>
      <w:i/>
    </w:rPr>
  </w:style>
  <w:style w:type="paragraph" w:customStyle="1" w:styleId="Italicsbullettable">
    <w:name w:val="Italics bullet table"/>
    <w:basedOn w:val="Normalbullettable"/>
    <w:autoRedefine/>
    <w:qFormat/>
    <w:rsid w:val="002F30D0"/>
    <w:pPr>
      <w:framePr w:wrap="around"/>
      <w:ind w:left="-29" w:firstLine="29"/>
    </w:pPr>
    <w:rPr>
      <w:i/>
    </w:rPr>
  </w:style>
  <w:style w:type="paragraph" w:customStyle="1" w:styleId="Bulletfortable">
    <w:name w:val="Bullet for table"/>
    <w:basedOn w:val="Normal"/>
    <w:autoRedefine/>
    <w:uiPriority w:val="99"/>
    <w:qFormat/>
    <w:rsid w:val="002F30D0"/>
    <w:pPr>
      <w:tabs>
        <w:tab w:val="left" w:pos="0"/>
      </w:tabs>
      <w:spacing w:before="0" w:after="0"/>
    </w:pPr>
    <w:rPr>
      <w:rFonts w:ascii="Arial" w:eastAsia="Calibri" w:hAnsi="Arial" w:cs="Calibri"/>
      <w:color w:val="000000"/>
      <w:sz w:val="20"/>
      <w:lang w:val="en-US" w:eastAsia="en-GB"/>
    </w:rPr>
  </w:style>
  <w:style w:type="paragraph" w:customStyle="1" w:styleId="MainText">
    <w:name w:val="MainText"/>
    <w:basedOn w:val="Normal"/>
    <w:link w:val="MainTextChar"/>
    <w:rsid w:val="002F30D0"/>
    <w:pPr>
      <w:spacing w:before="0" w:line="269" w:lineRule="auto"/>
      <w:jc w:val="left"/>
    </w:pPr>
    <w:rPr>
      <w:rFonts w:ascii="Arial" w:hAnsi="Arial" w:cs="Arial"/>
      <w:sz w:val="20"/>
      <w:lang w:val="en-GB" w:eastAsia="zh-CN"/>
    </w:rPr>
  </w:style>
  <w:style w:type="character" w:customStyle="1" w:styleId="MainTextChar">
    <w:name w:val="MainText Char"/>
    <w:link w:val="MainText"/>
    <w:rsid w:val="002F30D0"/>
    <w:rPr>
      <w:rFonts w:ascii="Arial" w:eastAsia="Times New Roman" w:hAnsi="Arial" w:cs="Arial"/>
      <w:kern w:val="0"/>
      <w:sz w:val="20"/>
      <w:szCs w:val="22"/>
      <w:lang w:val="en-GB" w:eastAsia="zh-CN"/>
      <w14:ligatures w14:val="none"/>
    </w:rPr>
  </w:style>
  <w:style w:type="paragraph" w:customStyle="1" w:styleId="Bullettable">
    <w:name w:val="Bullet table"/>
    <w:basedOn w:val="Normal"/>
    <w:autoRedefine/>
    <w:qFormat/>
    <w:rsid w:val="002F30D0"/>
    <w:pPr>
      <w:framePr w:hSpace="180" w:wrap="around" w:vAnchor="text" w:hAnchor="text" w:y="1"/>
      <w:suppressAutoHyphens/>
      <w:spacing w:before="0" w:after="0"/>
      <w:suppressOverlap/>
      <w:jc w:val="left"/>
    </w:pPr>
    <w:rPr>
      <w:rFonts w:ascii="Calibri" w:eastAsia="Calibri" w:hAnsi="Calibri" w:cs="Calibri"/>
      <w:i/>
      <w:sz w:val="22"/>
      <w:lang w:val="en-GB" w:eastAsia="en-US"/>
    </w:rPr>
  </w:style>
  <w:style w:type="character" w:styleId="lev">
    <w:name w:val="Strong"/>
    <w:uiPriority w:val="22"/>
    <w:qFormat/>
    <w:rsid w:val="002F30D0"/>
    <w:rPr>
      <w:b/>
      <w:bCs/>
    </w:rPr>
  </w:style>
  <w:style w:type="paragraph" w:customStyle="1" w:styleId="ModelNrmlSingle">
    <w:name w:val="ModelNrmlSingle"/>
    <w:basedOn w:val="Normal"/>
    <w:rsid w:val="002F30D0"/>
    <w:pPr>
      <w:spacing w:before="0" w:after="240"/>
      <w:ind w:firstLine="720"/>
    </w:pPr>
    <w:rPr>
      <w:sz w:val="22"/>
      <w:szCs w:val="20"/>
      <w:lang w:val="en-US" w:eastAsia="en-US"/>
    </w:rPr>
  </w:style>
  <w:style w:type="paragraph" w:customStyle="1" w:styleId="Normal1591">
    <w:name w:val="Normal_159_1"/>
    <w:uiPriority w:val="99"/>
    <w:qFormat/>
    <w:rsid w:val="002F30D0"/>
    <w:pPr>
      <w:widowControl w:val="0"/>
      <w:autoSpaceDE w:val="0"/>
      <w:autoSpaceDN w:val="0"/>
      <w:adjustRightInd w:val="0"/>
      <w:spacing w:after="0" w:line="240" w:lineRule="auto"/>
    </w:pPr>
    <w:rPr>
      <w:rFonts w:ascii="Arial" w:eastAsia="Times New Roman" w:hAnsi="Arial" w:cs="Arial"/>
      <w:color w:val="000000"/>
      <w:kern w:val="0"/>
      <w:lang w:val="en-US"/>
      <w14:ligatures w14:val="none"/>
    </w:rPr>
  </w:style>
  <w:style w:type="character" w:customStyle="1" w:styleId="UnresolvedMention1">
    <w:name w:val="Unresolved Mention1"/>
    <w:uiPriority w:val="99"/>
    <w:rsid w:val="002F30D0"/>
    <w:rPr>
      <w:color w:val="605E5C"/>
      <w:shd w:val="clear" w:color="auto" w:fill="E1DFDD"/>
    </w:rPr>
  </w:style>
  <w:style w:type="paragraph" w:styleId="Tabledesillustrations">
    <w:name w:val="table of figures"/>
    <w:basedOn w:val="Normal"/>
    <w:next w:val="Normal"/>
    <w:uiPriority w:val="99"/>
    <w:unhideWhenUsed/>
    <w:rsid w:val="002F30D0"/>
    <w:pPr>
      <w:spacing w:after="0"/>
    </w:pPr>
  </w:style>
  <w:style w:type="paragraph" w:styleId="Corpsdetexte2">
    <w:name w:val="Body Text 2"/>
    <w:basedOn w:val="Normal"/>
    <w:link w:val="Corpsdetexte2Car"/>
    <w:rsid w:val="002F30D0"/>
    <w:pPr>
      <w:tabs>
        <w:tab w:val="left" w:pos="720"/>
      </w:tabs>
      <w:spacing w:before="0" w:after="240"/>
    </w:pPr>
    <w:rPr>
      <w:sz w:val="22"/>
      <w:szCs w:val="20"/>
      <w:lang w:eastAsia="fr-FR"/>
    </w:rPr>
  </w:style>
  <w:style w:type="character" w:customStyle="1" w:styleId="Corpsdetexte2Car">
    <w:name w:val="Corps de texte 2 Car"/>
    <w:basedOn w:val="Policepardfaut"/>
    <w:link w:val="Corpsdetexte2"/>
    <w:rsid w:val="002F30D0"/>
    <w:rPr>
      <w:rFonts w:ascii="Times New Roman" w:eastAsia="Times New Roman" w:hAnsi="Times New Roman" w:cs="Times New Roman"/>
      <w:kern w:val="0"/>
      <w:sz w:val="22"/>
      <w:szCs w:val="20"/>
      <w:lang w:val="fr-FR" w:eastAsia="fr-FR"/>
      <w14:ligatures w14:val="none"/>
    </w:rPr>
  </w:style>
  <w:style w:type="numbering" w:customStyle="1" w:styleId="Style1">
    <w:name w:val="Style1"/>
    <w:uiPriority w:val="99"/>
    <w:rsid w:val="002F30D0"/>
    <w:pPr>
      <w:numPr>
        <w:numId w:val="4"/>
      </w:numPr>
    </w:pPr>
  </w:style>
  <w:style w:type="character" w:customStyle="1" w:styleId="fontstyle01">
    <w:name w:val="fontstyle01"/>
    <w:rsid w:val="002F30D0"/>
    <w:rPr>
      <w:rFonts w:ascii="TimesNewRomanPS-BoldMT" w:hAnsi="TimesNewRomanPS-BoldMT" w:hint="default"/>
      <w:b/>
      <w:bCs/>
      <w:i w:val="0"/>
      <w:iCs w:val="0"/>
      <w:color w:val="000000"/>
      <w:sz w:val="22"/>
      <w:szCs w:val="22"/>
    </w:rPr>
  </w:style>
  <w:style w:type="character" w:customStyle="1" w:styleId="fontstyle21">
    <w:name w:val="fontstyle21"/>
    <w:rsid w:val="002F30D0"/>
    <w:rPr>
      <w:rFonts w:ascii="TimesNewRomanPSMT" w:hAnsi="TimesNewRomanPSMT" w:hint="default"/>
      <w:b w:val="0"/>
      <w:bCs w:val="0"/>
      <w:i w:val="0"/>
      <w:iCs w:val="0"/>
      <w:color w:val="000000"/>
      <w:sz w:val="22"/>
      <w:szCs w:val="22"/>
    </w:rPr>
  </w:style>
  <w:style w:type="paragraph" w:styleId="Textebrut">
    <w:name w:val="Plain Text"/>
    <w:basedOn w:val="Normal"/>
    <w:link w:val="TextebrutCar"/>
    <w:uiPriority w:val="99"/>
    <w:rsid w:val="002F30D0"/>
    <w:pPr>
      <w:spacing w:before="0" w:after="0"/>
      <w:jc w:val="left"/>
    </w:pPr>
    <w:rPr>
      <w:rFonts w:ascii="Courier New" w:hAnsi="Courier New"/>
      <w:sz w:val="20"/>
      <w:szCs w:val="20"/>
      <w:lang w:eastAsia="fr-FR"/>
    </w:rPr>
  </w:style>
  <w:style w:type="character" w:customStyle="1" w:styleId="TextebrutCar">
    <w:name w:val="Texte brut Car"/>
    <w:basedOn w:val="Policepardfaut"/>
    <w:link w:val="Textebrut"/>
    <w:uiPriority w:val="99"/>
    <w:rsid w:val="002F30D0"/>
    <w:rPr>
      <w:rFonts w:ascii="Courier New" w:eastAsia="Times New Roman" w:hAnsi="Courier New" w:cs="Times New Roman"/>
      <w:kern w:val="0"/>
      <w:sz w:val="20"/>
      <w:szCs w:val="20"/>
      <w:lang w:val="fr-FR" w:eastAsia="fr-FR"/>
      <w14:ligatures w14:val="none"/>
    </w:rPr>
  </w:style>
  <w:style w:type="character" w:customStyle="1" w:styleId="DefaultCar">
    <w:name w:val="Default Car"/>
    <w:link w:val="Default"/>
    <w:rsid w:val="002F30D0"/>
    <w:rPr>
      <w:rFonts w:ascii="Arial" w:eastAsia="Times New Roman" w:hAnsi="Arial" w:cs="Arial"/>
      <w:color w:val="000000"/>
      <w:kern w:val="0"/>
      <w:lang w:val="en-US" w:eastAsia="ja-JP"/>
      <w14:ligatures w14:val="none"/>
    </w:rPr>
  </w:style>
  <w:style w:type="paragraph" w:customStyle="1" w:styleId="oka1">
    <w:name w:val="oka1"/>
    <w:basedOn w:val="Normal"/>
    <w:qFormat/>
    <w:rsid w:val="002F30D0"/>
    <w:pPr>
      <w:numPr>
        <w:numId w:val="5"/>
      </w:numPr>
      <w:spacing w:before="240" w:after="0" w:line="276" w:lineRule="auto"/>
      <w:ind w:left="0" w:firstLine="0"/>
    </w:pPr>
    <w:rPr>
      <w:rFonts w:ascii="Arial" w:eastAsia="Calibri" w:hAnsi="Arial" w:cs="Arial"/>
      <w:b/>
      <w:sz w:val="21"/>
      <w:szCs w:val="21"/>
      <w:lang w:eastAsia="en-US"/>
    </w:rPr>
  </w:style>
  <w:style w:type="paragraph" w:customStyle="1" w:styleId="oka2222">
    <w:name w:val="oka2222"/>
    <w:basedOn w:val="Normal"/>
    <w:qFormat/>
    <w:rsid w:val="002F30D0"/>
    <w:pPr>
      <w:numPr>
        <w:ilvl w:val="1"/>
        <w:numId w:val="5"/>
      </w:numPr>
      <w:autoSpaceDE w:val="0"/>
      <w:autoSpaceDN w:val="0"/>
      <w:adjustRightInd w:val="0"/>
      <w:spacing w:before="240" w:after="0" w:line="276" w:lineRule="auto"/>
      <w:ind w:left="0" w:firstLine="0"/>
    </w:pPr>
    <w:rPr>
      <w:rFonts w:ascii="Arial" w:eastAsia="Calibri" w:hAnsi="Arial" w:cs="Arial"/>
      <w:b/>
      <w:color w:val="000000"/>
      <w:sz w:val="21"/>
      <w:szCs w:val="21"/>
      <w:lang w:eastAsia="en-US"/>
    </w:rPr>
  </w:style>
  <w:style w:type="paragraph" w:customStyle="1" w:styleId="oka33">
    <w:name w:val="oka33"/>
    <w:basedOn w:val="Normal"/>
    <w:qFormat/>
    <w:rsid w:val="002F30D0"/>
    <w:pPr>
      <w:numPr>
        <w:ilvl w:val="2"/>
        <w:numId w:val="5"/>
      </w:numPr>
      <w:autoSpaceDE w:val="0"/>
      <w:autoSpaceDN w:val="0"/>
      <w:adjustRightInd w:val="0"/>
      <w:spacing w:before="240" w:after="0" w:line="276" w:lineRule="auto"/>
      <w:ind w:left="0" w:firstLine="0"/>
    </w:pPr>
    <w:rPr>
      <w:rFonts w:ascii="Arial" w:eastAsia="Calibri" w:hAnsi="Arial" w:cs="Arial"/>
      <w:b/>
      <w:color w:val="000000"/>
      <w:sz w:val="21"/>
      <w:szCs w:val="21"/>
      <w:lang w:eastAsia="fr-FR"/>
    </w:rPr>
  </w:style>
  <w:style w:type="character" w:styleId="Accentuation">
    <w:name w:val="Emphasis"/>
    <w:uiPriority w:val="20"/>
    <w:qFormat/>
    <w:rsid w:val="002F30D0"/>
    <w:rPr>
      <w:i/>
      <w:iCs/>
    </w:rPr>
  </w:style>
  <w:style w:type="character" w:customStyle="1" w:styleId="hgkelc">
    <w:name w:val="hgkelc"/>
    <w:rsid w:val="002F30D0"/>
  </w:style>
  <w:style w:type="paragraph" w:customStyle="1" w:styleId="style">
    <w:name w:val="style"/>
    <w:basedOn w:val="Normal"/>
    <w:rsid w:val="002F30D0"/>
    <w:pPr>
      <w:spacing w:before="100" w:beforeAutospacing="1" w:after="100" w:afterAutospacing="1"/>
      <w:jc w:val="left"/>
    </w:pPr>
    <w:rPr>
      <w:szCs w:val="24"/>
      <w:lang w:val="en-US" w:eastAsia="en-US"/>
    </w:rPr>
  </w:style>
  <w:style w:type="paragraph" w:styleId="Listepuces">
    <w:name w:val="List Bullet"/>
    <w:basedOn w:val="Normal"/>
    <w:autoRedefine/>
    <w:uiPriority w:val="99"/>
    <w:rsid w:val="002F30D0"/>
    <w:rPr>
      <w:szCs w:val="20"/>
      <w:lang w:val="fr-CA" w:eastAsia="fr-FR"/>
    </w:rPr>
  </w:style>
  <w:style w:type="paragraph" w:styleId="Listenumros2">
    <w:name w:val="List Number 2"/>
    <w:basedOn w:val="Normal"/>
    <w:uiPriority w:val="99"/>
    <w:rsid w:val="002F30D0"/>
    <w:pPr>
      <w:numPr>
        <w:numId w:val="15"/>
      </w:numPr>
      <w:tabs>
        <w:tab w:val="num" w:pos="720"/>
      </w:tabs>
      <w:spacing w:before="0" w:after="0"/>
      <w:ind w:left="0" w:firstLine="0"/>
      <w:jc w:val="left"/>
    </w:pPr>
    <w:rPr>
      <w:sz w:val="22"/>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87586">
      <w:bodyDiv w:val="1"/>
      <w:marLeft w:val="0"/>
      <w:marRight w:val="0"/>
      <w:marTop w:val="0"/>
      <w:marBottom w:val="0"/>
      <w:divBdr>
        <w:top w:val="none" w:sz="0" w:space="0" w:color="auto"/>
        <w:left w:val="none" w:sz="0" w:space="0" w:color="auto"/>
        <w:bottom w:val="none" w:sz="0" w:space="0" w:color="auto"/>
        <w:right w:val="none" w:sz="0" w:space="0" w:color="auto"/>
      </w:divBdr>
    </w:div>
    <w:div w:id="251547688">
      <w:bodyDiv w:val="1"/>
      <w:marLeft w:val="0"/>
      <w:marRight w:val="0"/>
      <w:marTop w:val="0"/>
      <w:marBottom w:val="0"/>
      <w:divBdr>
        <w:top w:val="none" w:sz="0" w:space="0" w:color="auto"/>
        <w:left w:val="none" w:sz="0" w:space="0" w:color="auto"/>
        <w:bottom w:val="none" w:sz="0" w:space="0" w:color="auto"/>
        <w:right w:val="none" w:sz="0" w:space="0" w:color="auto"/>
      </w:divBdr>
    </w:div>
    <w:div w:id="336616940">
      <w:bodyDiv w:val="1"/>
      <w:marLeft w:val="0"/>
      <w:marRight w:val="0"/>
      <w:marTop w:val="0"/>
      <w:marBottom w:val="0"/>
      <w:divBdr>
        <w:top w:val="none" w:sz="0" w:space="0" w:color="auto"/>
        <w:left w:val="none" w:sz="0" w:space="0" w:color="auto"/>
        <w:bottom w:val="none" w:sz="0" w:space="0" w:color="auto"/>
        <w:right w:val="none" w:sz="0" w:space="0" w:color="auto"/>
      </w:divBdr>
    </w:div>
    <w:div w:id="846091070">
      <w:bodyDiv w:val="1"/>
      <w:marLeft w:val="0"/>
      <w:marRight w:val="0"/>
      <w:marTop w:val="0"/>
      <w:marBottom w:val="0"/>
      <w:divBdr>
        <w:top w:val="none" w:sz="0" w:space="0" w:color="auto"/>
        <w:left w:val="none" w:sz="0" w:space="0" w:color="auto"/>
        <w:bottom w:val="none" w:sz="0" w:space="0" w:color="auto"/>
        <w:right w:val="none" w:sz="0" w:space="0" w:color="auto"/>
      </w:divBdr>
    </w:div>
    <w:div w:id="1604537504">
      <w:bodyDiv w:val="1"/>
      <w:marLeft w:val="0"/>
      <w:marRight w:val="0"/>
      <w:marTop w:val="0"/>
      <w:marBottom w:val="0"/>
      <w:divBdr>
        <w:top w:val="none" w:sz="0" w:space="0" w:color="auto"/>
        <w:left w:val="none" w:sz="0" w:space="0" w:color="auto"/>
        <w:bottom w:val="none" w:sz="0" w:space="0" w:color="auto"/>
        <w:right w:val="none" w:sz="0" w:space="0" w:color="auto"/>
      </w:divBdr>
    </w:div>
    <w:div w:id="173666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40.emf"/><Relationship Id="rId26" Type="http://schemas.openxmlformats.org/officeDocument/2006/relationships/hyperlink" Target="mailto:mustafa.assani@ucmenergie-rdc.com" TargetMode="External"/><Relationship Id="rId3" Type="http://schemas.openxmlformats.org/officeDocument/2006/relationships/styles" Target="styles.xml"/><Relationship Id="rId21" Type="http://schemas.openxmlformats.org/officeDocument/2006/relationships/diagramLayout" Target="diagrams/layout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5.emf"/><Relationship Id="rId25" Type="http://schemas.openxmlformats.org/officeDocument/2006/relationships/hyperlink" Target="mailto:nestor.betulu@ucmenergie-rdc.com"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diagramData" Target="diagrams/data1.xml"/><Relationship Id="rId29" Type="http://schemas.openxmlformats.org/officeDocument/2006/relationships/hyperlink" Target="mailto:floribertluvunga@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diagramColors" Target="diagrams/colors1.xml"/><Relationship Id="rId28" Type="http://schemas.openxmlformats.org/officeDocument/2006/relationships/hyperlink" Target="mailto:genny@cepordc.com" TargetMode="External"/><Relationship Id="rId10" Type="http://schemas.openxmlformats.org/officeDocument/2006/relationships/image" Target="media/image2.jpeg"/><Relationship Id="rId19" Type="http://schemas.openxmlformats.org/officeDocument/2006/relationships/image" Target="media/image50.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upload.wikimedia.org/wikipedia/commons/thumb/1/1f/Coat_of_Arms_of_the_R&#233;publique_D&#233;mocratique_du_Congo.svg/140px-Coat_of_Arms_of_the_R&#233;publique_D&#233;mocratique_du_Congo.svg.png" TargetMode="External"/><Relationship Id="rId14" Type="http://schemas.openxmlformats.org/officeDocument/2006/relationships/footer" Target="footer2.xml"/><Relationship Id="rId22" Type="http://schemas.openxmlformats.org/officeDocument/2006/relationships/diagramQuickStyle" Target="diagrams/quickStyle1.xml"/><Relationship Id="rId27" Type="http://schemas.openxmlformats.org/officeDocument/2006/relationships/hyperlink" Target="mailto:cepo@cepordc.com" TargetMode="Externa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AEDAAB-E414-4FF2-AAB5-B1F973EC03F7}" type="doc">
      <dgm:prSet loTypeId="urn:microsoft.com/office/officeart/2005/8/layout/bProcess3" loCatId="process" qsTypeId="urn:microsoft.com/office/officeart/2005/8/quickstyle/simple1" qsCatId="simple" csTypeId="urn:microsoft.com/office/officeart/2005/8/colors/colorful4" csCatId="colorful" phldr="1"/>
      <dgm:spPr/>
      <dgm:t>
        <a:bodyPr/>
        <a:lstStyle/>
        <a:p>
          <a:endParaRPr lang="en-US"/>
        </a:p>
      </dgm:t>
    </dgm:pt>
    <dgm:pt modelId="{C6DAE937-B9BC-421A-A17D-70F294F6F958}">
      <dgm:prSet phldrT="[Text]" custT="1"/>
      <dgm:spPr>
        <a:xfrm>
          <a:off x="50974" y="2823"/>
          <a:ext cx="1617375" cy="931496"/>
        </a:xfr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spcAft>
              <a:spcPts val="0"/>
            </a:spcAft>
          </a:pPr>
          <a:r>
            <a:rPr lang="fr-FR" sz="1200" b="1" dirty="0">
              <a:solidFill>
                <a:sysClr val="window" lastClr="FFFFFF"/>
              </a:solidFill>
              <a:latin typeface="Arial Narrow" panose="020B0606020202030204" pitchFamily="34" charset="0"/>
              <a:ea typeface="+mn-ea"/>
              <a:cs typeface="+mn-cs"/>
            </a:rPr>
            <a:t>(i) l’accès au MGP </a:t>
          </a:r>
        </a:p>
        <a:p>
          <a:pPr>
            <a:spcAft>
              <a:spcPts val="0"/>
            </a:spcAft>
          </a:pPr>
          <a:r>
            <a:rPr lang="fr-FR" sz="1200" b="1" i="1" dirty="0">
              <a:solidFill>
                <a:sysClr val="window" lastClr="FFFFFF"/>
              </a:solidFill>
              <a:latin typeface="Arial Narrow" panose="020B0606020202030204" pitchFamily="34" charset="0"/>
              <a:ea typeface="+mn-ea"/>
              <a:cs typeface="+mn-cs"/>
            </a:rPr>
            <a:t>(dépôt des plaintes et contact avec les plaignants) </a:t>
          </a:r>
          <a:r>
            <a:rPr lang="en-US" sz="1200" b="1" dirty="0" err="1">
              <a:solidFill>
                <a:srgbClr val="F79646">
                  <a:lumMod val="50000"/>
                </a:srgbClr>
              </a:solidFill>
              <a:latin typeface="Arial Narrow" panose="020B0606020202030204" pitchFamily="34" charset="0"/>
              <a:ea typeface="+mn-ea"/>
              <a:cs typeface="+mn-cs"/>
            </a:rPr>
            <a:t>Compréhension</a:t>
          </a:r>
          <a:endParaRPr lang="en-US" sz="1200" b="1" dirty="0">
            <a:solidFill>
              <a:srgbClr val="F79646">
                <a:lumMod val="50000"/>
              </a:srgbClr>
            </a:solidFill>
            <a:latin typeface="Arial Narrow" panose="020B0606020202030204" pitchFamily="34" charset="0"/>
            <a:ea typeface="+mn-ea"/>
            <a:cs typeface="+mn-cs"/>
          </a:endParaRPr>
        </a:p>
        <a:p>
          <a:pPr>
            <a:spcAft>
              <a:spcPts val="0"/>
            </a:spcAft>
          </a:pPr>
          <a:r>
            <a:rPr lang="en-US" sz="1200" b="1" i="1" dirty="0" err="1">
              <a:solidFill>
                <a:sysClr val="windowText" lastClr="000000"/>
              </a:solidFill>
              <a:latin typeface="Arial Narrow" panose="020B0606020202030204" pitchFamily="34" charset="0"/>
              <a:ea typeface="+mn-ea"/>
              <a:cs typeface="+mn-cs"/>
            </a:rPr>
            <a:t>Recevoir</a:t>
          </a:r>
          <a:r>
            <a:rPr lang="en-US" sz="1200" b="1" i="1" dirty="0">
              <a:solidFill>
                <a:sysClr val="windowText" lastClr="000000"/>
              </a:solidFill>
              <a:latin typeface="Arial Narrow" panose="020B0606020202030204" pitchFamily="34" charset="0"/>
              <a:ea typeface="+mn-ea"/>
              <a:cs typeface="+mn-cs"/>
            </a:rPr>
            <a:t> les </a:t>
          </a:r>
          <a:r>
            <a:rPr lang="en-US" sz="1200" b="1" i="1" dirty="0" err="1">
              <a:solidFill>
                <a:sysClr val="windowText" lastClr="000000"/>
              </a:solidFill>
              <a:latin typeface="Arial Narrow" panose="020B0606020202030204" pitchFamily="34" charset="0"/>
              <a:ea typeface="+mn-ea"/>
              <a:cs typeface="+mn-cs"/>
            </a:rPr>
            <a:t>plaintes</a:t>
          </a:r>
          <a:endParaRPr lang="en-US" sz="1200" b="1" i="1" dirty="0">
            <a:solidFill>
              <a:sysClr val="windowText" lastClr="000000"/>
            </a:solidFill>
            <a:latin typeface="Arial Narrow" panose="020B0606020202030204" pitchFamily="34" charset="0"/>
            <a:ea typeface="+mn-ea"/>
            <a:cs typeface="+mn-cs"/>
          </a:endParaRPr>
        </a:p>
      </dgm:t>
    </dgm:pt>
    <dgm:pt modelId="{6F3998F4-50F2-4562-B0AD-26245507FF3A}" type="parTrans" cxnId="{B989B613-189F-442E-A6C6-B8C69374BA94}">
      <dgm:prSet/>
      <dgm:spPr/>
      <dgm:t>
        <a:bodyPr/>
        <a:lstStyle/>
        <a:p>
          <a:endParaRPr lang="en-US"/>
        </a:p>
      </dgm:t>
    </dgm:pt>
    <dgm:pt modelId="{1BE75D05-CAEC-47D1-8595-F99C7F655E18}" type="sibTrans" cxnId="{B989B613-189F-442E-A6C6-B8C69374BA94}">
      <dgm:prSet/>
      <dgm:spPr>
        <a:xfrm>
          <a:off x="1666550" y="420779"/>
          <a:ext cx="282272" cy="91440"/>
        </a:xfrm>
        <a:noFill/>
        <a:ln w="9525" cap="flat" cmpd="sng" algn="ctr">
          <a:solidFill>
            <a:srgbClr val="8064A2">
              <a:hueOff val="0"/>
              <a:satOff val="0"/>
              <a:lumOff val="0"/>
              <a:alphaOff val="0"/>
            </a:srgbClr>
          </a:solidFill>
          <a:prstDash val="solid"/>
          <a:tailEnd type="arrow"/>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EACE729-B80D-4049-A4CB-56D9D8A1D769}">
      <dgm:prSet phldrT="[Text]" custT="1"/>
      <dgm:spPr>
        <a:xfrm>
          <a:off x="1981222" y="45198"/>
          <a:ext cx="1948742" cy="842602"/>
        </a:xfrm>
        <a:solidFill>
          <a:srgbClr val="8064A2">
            <a:hueOff val="-744128"/>
            <a:satOff val="4483"/>
            <a:lumOff val="359"/>
            <a:alphaOff val="0"/>
          </a:srgbClr>
        </a:solidFill>
        <a:ln w="25400" cap="flat" cmpd="sng" algn="ctr">
          <a:solidFill>
            <a:sysClr val="window" lastClr="FFFFFF">
              <a:hueOff val="0"/>
              <a:satOff val="0"/>
              <a:lumOff val="0"/>
              <a:alphaOff val="0"/>
            </a:sysClr>
          </a:solidFill>
          <a:prstDash val="solid"/>
        </a:ln>
        <a:effectLst/>
      </dgm:spPr>
      <dgm:t>
        <a:bodyPr/>
        <a:lstStyle/>
        <a:p>
          <a:pPr algn="l"/>
          <a:r>
            <a:rPr lang="en-US" sz="1200" b="1" dirty="0">
              <a:solidFill>
                <a:sysClr val="window" lastClr="FFFFFF"/>
              </a:solidFill>
              <a:latin typeface="Arial Narrow" panose="020B0606020202030204" pitchFamily="34" charset="0"/>
              <a:ea typeface="+mn-ea"/>
              <a:cs typeface="+mn-cs"/>
            </a:rPr>
            <a:t>(ii) </a:t>
          </a:r>
          <a:r>
            <a:rPr lang="en-US" sz="1200" b="1" dirty="0" err="1">
              <a:solidFill>
                <a:sysClr val="window" lastClr="FFFFFF"/>
              </a:solidFill>
              <a:latin typeface="Arial Narrow" panose="020B0606020202030204" pitchFamily="34" charset="0"/>
              <a:ea typeface="+mn-ea"/>
              <a:cs typeface="+mn-cs"/>
            </a:rPr>
            <a:t>Accusé</a:t>
          </a:r>
          <a:r>
            <a:rPr lang="en-US" sz="1200" b="1" dirty="0">
              <a:solidFill>
                <a:sysClr val="window" lastClr="FFFFFF"/>
              </a:solidFill>
              <a:latin typeface="Arial Narrow" panose="020B0606020202030204" pitchFamily="34" charset="0"/>
              <a:ea typeface="+mn-ea"/>
              <a:cs typeface="+mn-cs"/>
            </a:rPr>
            <a:t> de </a:t>
          </a:r>
          <a:r>
            <a:rPr lang="en-US" sz="1200" b="1" dirty="0" err="1">
              <a:solidFill>
                <a:sysClr val="window" lastClr="FFFFFF"/>
              </a:solidFill>
              <a:latin typeface="Arial Narrow" panose="020B0606020202030204" pitchFamily="34" charset="0"/>
              <a:ea typeface="+mn-ea"/>
              <a:cs typeface="+mn-cs"/>
            </a:rPr>
            <a:t>réception</a:t>
          </a:r>
          <a:r>
            <a:rPr lang="en-US" sz="1200" b="1" dirty="0">
              <a:solidFill>
                <a:sysClr val="window" lastClr="FFFFFF"/>
              </a:solidFill>
              <a:latin typeface="Arial Narrow" panose="020B0606020202030204" pitchFamily="34" charset="0"/>
              <a:ea typeface="+mn-ea"/>
              <a:cs typeface="+mn-cs"/>
            </a:rPr>
            <a:t> </a:t>
          </a:r>
        </a:p>
        <a:p>
          <a:pPr algn="ctr"/>
          <a:r>
            <a:rPr lang="en-US" sz="1200" dirty="0" err="1">
              <a:solidFill>
                <a:sysClr val="windowText" lastClr="000000"/>
              </a:solidFill>
              <a:latin typeface="Arial Narrow" panose="020B0606020202030204" pitchFamily="34" charset="0"/>
              <a:ea typeface="+mn-ea"/>
              <a:cs typeface="+mn-cs"/>
            </a:rPr>
            <a:t>suivi</a:t>
          </a:r>
          <a:r>
            <a:rPr lang="en-US" sz="1200" dirty="0">
              <a:solidFill>
                <a:sysClr val="windowText" lastClr="000000"/>
              </a:solidFill>
              <a:latin typeface="Arial Narrow" panose="020B0606020202030204" pitchFamily="34" charset="0"/>
              <a:ea typeface="+mn-ea"/>
              <a:cs typeface="+mn-cs"/>
            </a:rPr>
            <a:t> de la </a:t>
          </a:r>
          <a:r>
            <a:rPr lang="en-US" sz="1200" dirty="0" err="1">
              <a:solidFill>
                <a:sysClr val="windowText" lastClr="000000"/>
              </a:solidFill>
              <a:latin typeface="Arial Narrow" panose="020B0606020202030204" pitchFamily="34" charset="0"/>
              <a:ea typeface="+mn-ea"/>
              <a:cs typeface="+mn-cs"/>
            </a:rPr>
            <a:t>plaintes</a:t>
          </a:r>
          <a:r>
            <a:rPr lang="en-US" sz="1200" dirty="0">
              <a:solidFill>
                <a:sysClr val="windowText" lastClr="000000"/>
              </a:solidFill>
              <a:latin typeface="Arial Narrow" panose="020B0606020202030204" pitchFamily="34" charset="0"/>
              <a:ea typeface="+mn-ea"/>
              <a:cs typeface="+mn-cs"/>
            </a:rPr>
            <a:t> par le </a:t>
          </a:r>
          <a:r>
            <a:rPr lang="en-US" sz="1200" dirty="0" err="1">
              <a:solidFill>
                <a:sysClr val="windowText" lastClr="000000"/>
              </a:solidFill>
              <a:latin typeface="Arial Narrow" panose="020B0606020202030204" pitchFamily="34" charset="0"/>
              <a:ea typeface="+mn-ea"/>
              <a:cs typeface="+mn-cs"/>
            </a:rPr>
            <a:t>requérant</a:t>
          </a:r>
          <a:endParaRPr lang="en-US" sz="1200" dirty="0">
            <a:solidFill>
              <a:sysClr val="windowText" lastClr="000000"/>
            </a:solidFill>
            <a:latin typeface="Arial Narrow" panose="020B0606020202030204" pitchFamily="34" charset="0"/>
            <a:ea typeface="+mn-ea"/>
            <a:cs typeface="+mn-cs"/>
          </a:endParaRPr>
        </a:p>
        <a:p>
          <a:pPr algn="ctr"/>
          <a:r>
            <a:rPr lang="en-US" sz="1200" b="1" i="1" dirty="0" err="1">
              <a:solidFill>
                <a:sysClr val="windowText" lastClr="000000"/>
              </a:solidFill>
              <a:latin typeface="Arial Narrow" panose="020B0606020202030204" pitchFamily="34" charset="0"/>
              <a:ea typeface="+mn-ea"/>
              <a:cs typeface="+mn-cs"/>
            </a:rPr>
            <a:t>Répondre</a:t>
          </a:r>
          <a:endParaRPr lang="en-US" sz="1200" b="1" i="1" dirty="0">
            <a:solidFill>
              <a:sysClr val="windowText" lastClr="000000"/>
            </a:solidFill>
            <a:latin typeface="Arial Narrow" panose="020B0606020202030204" pitchFamily="34" charset="0"/>
            <a:ea typeface="+mn-ea"/>
            <a:cs typeface="+mn-cs"/>
          </a:endParaRPr>
        </a:p>
      </dgm:t>
    </dgm:pt>
    <dgm:pt modelId="{EAC65571-83D5-4CAC-BE6F-025E6ABFF845}" type="parTrans" cxnId="{7FA20470-7774-49B2-95A6-524CEA284886}">
      <dgm:prSet/>
      <dgm:spPr/>
      <dgm:t>
        <a:bodyPr/>
        <a:lstStyle/>
        <a:p>
          <a:endParaRPr lang="en-US"/>
        </a:p>
      </dgm:t>
    </dgm:pt>
    <dgm:pt modelId="{036D6D8F-F285-49CA-9CA3-F6736F810103}" type="sibTrans" cxnId="{7FA20470-7774-49B2-95A6-524CEA284886}">
      <dgm:prSet/>
      <dgm:spPr>
        <a:xfrm>
          <a:off x="3928165" y="420779"/>
          <a:ext cx="297607" cy="91440"/>
        </a:xfrm>
        <a:noFill/>
        <a:ln w="9525" cap="flat" cmpd="sng" algn="ctr">
          <a:solidFill>
            <a:srgbClr val="8064A2">
              <a:hueOff val="-892954"/>
              <a:satOff val="5380"/>
              <a:lumOff val="431"/>
              <a:alphaOff val="0"/>
            </a:srgbClr>
          </a:solidFill>
          <a:prstDash val="solid"/>
          <a:tailEnd type="arrow"/>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BFB6F159-9F55-42E3-84EB-C205F6C3485F}">
      <dgm:prSet phldrT="[Text]" custT="1"/>
      <dgm:spPr>
        <a:xfrm>
          <a:off x="4258172" y="56202"/>
          <a:ext cx="1658747" cy="842602"/>
        </a:xfrm>
        <a:solidFill>
          <a:srgbClr val="8064A2">
            <a:hueOff val="-1488257"/>
            <a:satOff val="8966"/>
            <a:lumOff val="719"/>
            <a:alphaOff val="0"/>
          </a:srgbClr>
        </a:solidFill>
        <a:ln w="25400" cap="flat" cmpd="sng" algn="ctr">
          <a:solidFill>
            <a:sysClr val="window" lastClr="FFFFFF">
              <a:hueOff val="0"/>
              <a:satOff val="0"/>
              <a:lumOff val="0"/>
              <a:alphaOff val="0"/>
            </a:sysClr>
          </a:solidFill>
          <a:prstDash val="solid"/>
        </a:ln>
        <a:effectLst/>
      </dgm:spPr>
      <dgm:t>
        <a:bodyPr/>
        <a:lstStyle/>
        <a:p>
          <a:r>
            <a:rPr lang="en-US" sz="1200" b="1" dirty="0">
              <a:solidFill>
                <a:sysClr val="window" lastClr="FFFFFF"/>
              </a:solidFill>
              <a:latin typeface="Arial Narrow" panose="020B0606020202030204" pitchFamily="34" charset="0"/>
              <a:ea typeface="+mn-ea"/>
              <a:cs typeface="+mn-cs"/>
            </a:rPr>
            <a:t>(iii) Tri et </a:t>
          </a:r>
          <a:r>
            <a:rPr lang="en-US" sz="1200" b="1" dirty="0" err="1">
              <a:solidFill>
                <a:sysClr val="window" lastClr="FFFFFF"/>
              </a:solidFill>
              <a:latin typeface="Arial Narrow" panose="020B0606020202030204" pitchFamily="34" charset="0"/>
              <a:ea typeface="+mn-ea"/>
              <a:cs typeface="+mn-cs"/>
            </a:rPr>
            <a:t>traitement</a:t>
          </a:r>
          <a:r>
            <a:rPr lang="en-US" sz="1200" b="1" dirty="0">
              <a:solidFill>
                <a:sysClr val="window" lastClr="FFFFFF"/>
              </a:solidFill>
              <a:latin typeface="Arial Narrow" panose="020B0606020202030204" pitchFamily="34" charset="0"/>
              <a:ea typeface="+mn-ea"/>
              <a:cs typeface="+mn-cs"/>
            </a:rPr>
            <a:t> </a:t>
          </a:r>
        </a:p>
        <a:p>
          <a:r>
            <a:rPr lang="en-US" sz="1200" b="1" dirty="0">
              <a:solidFill>
                <a:sysClr val="windowText" lastClr="000000"/>
              </a:solidFill>
              <a:latin typeface="Arial Narrow" panose="020B0606020202030204" pitchFamily="34" charset="0"/>
              <a:ea typeface="+mn-ea"/>
              <a:cs typeface="+mn-cs"/>
            </a:rPr>
            <a:t>(</a:t>
          </a:r>
          <a:r>
            <a:rPr lang="en-US" sz="1200" dirty="0">
              <a:solidFill>
                <a:sysClr val="windowText" lastClr="000000"/>
              </a:solidFill>
              <a:latin typeface="Arial Narrow" panose="020B0606020202030204" pitchFamily="34" charset="0"/>
              <a:ea typeface="+mn-ea"/>
              <a:cs typeface="+mn-cs"/>
            </a:rPr>
            <a:t>procedure)</a:t>
          </a:r>
        </a:p>
        <a:p>
          <a:r>
            <a:rPr lang="en-US" sz="1200" b="1" i="1" dirty="0" err="1">
              <a:solidFill>
                <a:sysClr val="windowText" lastClr="000000"/>
              </a:solidFill>
              <a:latin typeface="Arial Narrow" panose="020B0606020202030204" pitchFamily="34" charset="0"/>
              <a:ea typeface="+mn-ea"/>
              <a:cs typeface="+mn-cs"/>
            </a:rPr>
            <a:t>Organiser</a:t>
          </a:r>
          <a:r>
            <a:rPr lang="en-US" sz="1200" b="1" i="1" dirty="0">
              <a:solidFill>
                <a:sysClr val="windowText" lastClr="000000"/>
              </a:solidFill>
              <a:latin typeface="Arial Narrow" panose="020B0606020202030204" pitchFamily="34" charset="0"/>
              <a:ea typeface="+mn-ea"/>
              <a:cs typeface="+mn-cs"/>
            </a:rPr>
            <a:t>…</a:t>
          </a:r>
        </a:p>
        <a:p>
          <a:endParaRPr lang="en-US" sz="1300" b="1" i="1" dirty="0">
            <a:solidFill>
              <a:sysClr val="windowText" lastClr="000000"/>
            </a:solidFill>
            <a:latin typeface="Calibri"/>
            <a:ea typeface="+mn-ea"/>
            <a:cs typeface="+mn-cs"/>
          </a:endParaRPr>
        </a:p>
      </dgm:t>
    </dgm:pt>
    <dgm:pt modelId="{DD6EE371-025D-4219-B6F1-0D254CDD4041}" type="parTrans" cxnId="{51B9E862-688C-4A42-B224-3CA58F8AE5D9}">
      <dgm:prSet/>
      <dgm:spPr/>
      <dgm:t>
        <a:bodyPr/>
        <a:lstStyle/>
        <a:p>
          <a:endParaRPr lang="en-US"/>
        </a:p>
      </dgm:t>
    </dgm:pt>
    <dgm:pt modelId="{FC21069B-643D-4AC1-B86A-6FA0181EDBC2}" type="sibTrans" cxnId="{51B9E862-688C-4A42-B224-3CA58F8AE5D9}">
      <dgm:prSet/>
      <dgm:spPr>
        <a:xfrm>
          <a:off x="814414" y="897005"/>
          <a:ext cx="4273131" cy="310277"/>
        </a:xfrm>
        <a:noFill/>
        <a:ln w="9525" cap="flat" cmpd="sng" algn="ctr">
          <a:solidFill>
            <a:srgbClr val="8064A2">
              <a:hueOff val="-1785908"/>
              <a:satOff val="10760"/>
              <a:lumOff val="862"/>
              <a:alphaOff val="0"/>
            </a:srgbClr>
          </a:solidFill>
          <a:prstDash val="solid"/>
          <a:tailEnd type="arrow"/>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B6AF0D2-9C4F-473B-A915-CA48CDF58EF2}">
      <dgm:prSet phldrT="[Text]" custT="1"/>
      <dgm:spPr>
        <a:xfrm>
          <a:off x="112245" y="1239682"/>
          <a:ext cx="1404337" cy="842602"/>
        </a:xfrm>
        <a:solidFill>
          <a:srgbClr val="8064A2">
            <a:hueOff val="-2232385"/>
            <a:satOff val="13449"/>
            <a:lumOff val="1078"/>
            <a:alphaOff val="0"/>
          </a:srgbClr>
        </a:solidFill>
        <a:ln w="25400" cap="flat" cmpd="sng" algn="ctr">
          <a:solidFill>
            <a:sysClr val="window" lastClr="FFFFFF">
              <a:hueOff val="0"/>
              <a:satOff val="0"/>
              <a:lumOff val="0"/>
              <a:alphaOff val="0"/>
            </a:sysClr>
          </a:solidFill>
          <a:prstDash val="solid"/>
        </a:ln>
        <a:effectLst/>
      </dgm:spPr>
      <dgm:t>
        <a:bodyPr/>
        <a:lstStyle/>
        <a:p>
          <a:r>
            <a:rPr lang="en-US" sz="1200" b="1" dirty="0">
              <a:solidFill>
                <a:sysClr val="window" lastClr="FFFFFF"/>
              </a:solidFill>
              <a:latin typeface="Arial Narrow" panose="020B0606020202030204" pitchFamily="34" charset="0"/>
              <a:ea typeface="+mn-ea"/>
              <a:cs typeface="+mn-cs"/>
            </a:rPr>
            <a:t>(iv) </a:t>
          </a:r>
          <a:r>
            <a:rPr lang="en-US" sz="1200" b="1" dirty="0" err="1">
              <a:solidFill>
                <a:sysClr val="window" lastClr="FFFFFF"/>
              </a:solidFill>
              <a:latin typeface="Arial Narrow" panose="020B0606020202030204" pitchFamily="34" charset="0"/>
              <a:ea typeface="+mn-ea"/>
              <a:cs typeface="+mn-cs"/>
            </a:rPr>
            <a:t>Vérification</a:t>
          </a:r>
          <a:r>
            <a:rPr lang="en-US" sz="1200" b="1" dirty="0">
              <a:solidFill>
                <a:sysClr val="window" lastClr="FFFFFF"/>
              </a:solidFill>
              <a:latin typeface="Arial Narrow" panose="020B0606020202030204" pitchFamily="34" charset="0"/>
              <a:ea typeface="+mn-ea"/>
              <a:cs typeface="+mn-cs"/>
            </a:rPr>
            <a:t> et action</a:t>
          </a:r>
        </a:p>
        <a:p>
          <a:r>
            <a:rPr lang="en-US" sz="1200" b="0" i="1" dirty="0">
              <a:solidFill>
                <a:sysClr val="windowText" lastClr="000000"/>
              </a:solidFill>
              <a:latin typeface="Arial Narrow" panose="020B0606020202030204" pitchFamily="34" charset="0"/>
              <a:ea typeface="+mn-ea"/>
              <a:cs typeface="+mn-cs"/>
            </a:rPr>
            <a:t>Descente sur terrain pour verification (</a:t>
          </a:r>
          <a:r>
            <a:rPr lang="en-US" sz="1200" b="0" i="1" dirty="0" err="1">
              <a:solidFill>
                <a:sysClr val="windowText" lastClr="000000"/>
              </a:solidFill>
              <a:latin typeface="Arial Narrow" panose="020B0606020202030204" pitchFamily="34" charset="0"/>
              <a:ea typeface="+mn-ea"/>
              <a:cs typeface="+mn-cs"/>
            </a:rPr>
            <a:t>enquêtes</a:t>
          </a:r>
          <a:r>
            <a:rPr lang="en-US" sz="1200" b="0" i="1" dirty="0">
              <a:solidFill>
                <a:sysClr val="windowText" lastClr="000000"/>
              </a:solidFill>
              <a:latin typeface="Arial Narrow" panose="020B0606020202030204" pitchFamily="34" charset="0"/>
              <a:ea typeface="+mn-ea"/>
              <a:cs typeface="+mn-cs"/>
            </a:rPr>
            <a:t>)</a:t>
          </a:r>
        </a:p>
      </dgm:t>
    </dgm:pt>
    <dgm:pt modelId="{F3A48D32-7967-4EF4-8BF3-AEB3E4A3768E}" type="parTrans" cxnId="{980DC3FB-42F7-4621-8768-084223DC849C}">
      <dgm:prSet/>
      <dgm:spPr/>
      <dgm:t>
        <a:bodyPr/>
        <a:lstStyle/>
        <a:p>
          <a:endParaRPr lang="en-US"/>
        </a:p>
      </dgm:t>
    </dgm:pt>
    <dgm:pt modelId="{EDC33127-9AB1-485F-BB4A-5C53D7829934}" type="sibTrans" cxnId="{980DC3FB-42F7-4621-8768-084223DC849C}">
      <dgm:prSet/>
      <dgm:spPr>
        <a:xfrm>
          <a:off x="1514783" y="1615264"/>
          <a:ext cx="424812" cy="91440"/>
        </a:xfrm>
        <a:noFill/>
        <a:ln w="9525" cap="flat" cmpd="sng" algn="ctr">
          <a:solidFill>
            <a:srgbClr val="8064A2">
              <a:hueOff val="-2678862"/>
              <a:satOff val="16139"/>
              <a:lumOff val="1294"/>
              <a:alphaOff val="0"/>
            </a:srgbClr>
          </a:solidFill>
          <a:prstDash val="solid"/>
          <a:tailEnd type="arrow"/>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B78B64B2-2D8B-4A05-B311-CBB37843DB66}">
      <dgm:prSet phldrT="[Text]" custT="1"/>
      <dgm:spPr>
        <a:xfrm>
          <a:off x="1971995" y="1239682"/>
          <a:ext cx="1967898" cy="842602"/>
        </a:xfrm>
        <a:solidFill>
          <a:srgbClr val="8064A2">
            <a:hueOff val="-2976513"/>
            <a:satOff val="17933"/>
            <a:lumOff val="1437"/>
            <a:alphaOff val="0"/>
          </a:srgbClr>
        </a:solidFill>
        <a:ln w="25400" cap="flat" cmpd="sng" algn="ctr">
          <a:solidFill>
            <a:sysClr val="window" lastClr="FFFFFF">
              <a:hueOff val="0"/>
              <a:satOff val="0"/>
              <a:lumOff val="0"/>
              <a:alphaOff val="0"/>
            </a:sysClr>
          </a:solidFill>
          <a:prstDash val="solid"/>
        </a:ln>
        <a:effectLst/>
      </dgm:spPr>
      <dgm:t>
        <a:bodyPr/>
        <a:lstStyle/>
        <a:p>
          <a:r>
            <a:rPr lang="en-US" sz="1200" b="1" dirty="0">
              <a:solidFill>
                <a:sysClr val="window" lastClr="FFFFFF"/>
              </a:solidFill>
              <a:latin typeface="Arial Narrow" panose="020B0606020202030204" pitchFamily="34" charset="0"/>
              <a:ea typeface="+mn-ea"/>
              <a:cs typeface="+mn-cs"/>
            </a:rPr>
            <a:t>(v) </a:t>
          </a:r>
          <a:r>
            <a:rPr lang="en-US" sz="1200" b="1" dirty="0" err="1">
              <a:solidFill>
                <a:sysClr val="window" lastClr="FFFFFF"/>
              </a:solidFill>
              <a:latin typeface="Arial Narrow" panose="020B0606020202030204" pitchFamily="34" charset="0"/>
              <a:ea typeface="+mn-ea"/>
              <a:cs typeface="+mn-cs"/>
            </a:rPr>
            <a:t>Suivi</a:t>
          </a:r>
          <a:r>
            <a:rPr lang="en-US" sz="1200" b="1" dirty="0">
              <a:solidFill>
                <a:sysClr val="window" lastClr="FFFFFF"/>
              </a:solidFill>
              <a:latin typeface="Arial Narrow" panose="020B0606020202030204" pitchFamily="34" charset="0"/>
              <a:ea typeface="+mn-ea"/>
              <a:cs typeface="+mn-cs"/>
            </a:rPr>
            <a:t> et </a:t>
          </a:r>
          <a:r>
            <a:rPr lang="en-US" sz="1200" b="1" dirty="0" err="1">
              <a:solidFill>
                <a:sysClr val="window" lastClr="FFFFFF"/>
              </a:solidFill>
              <a:latin typeface="Arial Narrow" panose="020B0606020202030204" pitchFamily="34" charset="0"/>
              <a:ea typeface="+mn-ea"/>
              <a:cs typeface="+mn-cs"/>
            </a:rPr>
            <a:t>évaluation</a:t>
          </a:r>
          <a:endParaRPr lang="en-US" sz="1200" b="1" dirty="0">
            <a:solidFill>
              <a:sysClr val="window" lastClr="FFFFFF"/>
            </a:solidFill>
            <a:latin typeface="Arial Narrow" panose="020B0606020202030204" pitchFamily="34" charset="0"/>
            <a:ea typeface="+mn-ea"/>
            <a:cs typeface="+mn-cs"/>
          </a:endParaRPr>
        </a:p>
        <a:p>
          <a:r>
            <a:rPr lang="en-US" sz="1200" b="0" i="0" dirty="0">
              <a:solidFill>
                <a:sysClr val="windowText" lastClr="000000"/>
              </a:solidFill>
              <a:latin typeface="Arial Narrow" panose="020B0606020202030204" pitchFamily="34" charset="0"/>
              <a:ea typeface="+mn-ea"/>
              <a:cs typeface="+mn-cs"/>
            </a:rPr>
            <a:t>Faire le </a:t>
          </a:r>
          <a:r>
            <a:rPr lang="en-US" sz="1200" b="0" i="0" dirty="0" err="1">
              <a:solidFill>
                <a:sysClr val="windowText" lastClr="000000"/>
              </a:solidFill>
              <a:latin typeface="Arial Narrow" panose="020B0606020202030204" pitchFamily="34" charset="0"/>
              <a:ea typeface="+mn-ea"/>
              <a:cs typeface="+mn-cs"/>
            </a:rPr>
            <a:t>suivi</a:t>
          </a:r>
          <a:r>
            <a:rPr lang="en-US" sz="1200" b="0" i="0" dirty="0">
              <a:solidFill>
                <a:sysClr val="windowText" lastClr="000000"/>
              </a:solidFill>
              <a:latin typeface="Arial Narrow" panose="020B0606020202030204" pitchFamily="34" charset="0"/>
              <a:ea typeface="+mn-ea"/>
              <a:cs typeface="+mn-cs"/>
            </a:rPr>
            <a:t> des </a:t>
          </a:r>
          <a:r>
            <a:rPr lang="en-US" sz="1200" b="0" i="0" dirty="0" err="1">
              <a:solidFill>
                <a:sysClr val="windowText" lastClr="000000"/>
              </a:solidFill>
              <a:latin typeface="Arial Narrow" panose="020B0606020202030204" pitchFamily="34" charset="0"/>
              <a:ea typeface="+mn-ea"/>
              <a:cs typeface="+mn-cs"/>
            </a:rPr>
            <a:t>plaintes</a:t>
          </a:r>
          <a:endParaRPr lang="en-US" sz="1200" b="0" i="0" dirty="0">
            <a:solidFill>
              <a:sysClr val="windowText" lastClr="000000"/>
            </a:solidFill>
            <a:latin typeface="Arial Narrow" panose="020B0606020202030204" pitchFamily="34" charset="0"/>
            <a:ea typeface="+mn-ea"/>
            <a:cs typeface="+mn-cs"/>
          </a:endParaRPr>
        </a:p>
      </dgm:t>
    </dgm:pt>
    <dgm:pt modelId="{BB781182-1388-4941-B8A2-33B380DB6C72}" type="parTrans" cxnId="{816388D1-0714-4174-9386-5940BFC658F5}">
      <dgm:prSet/>
      <dgm:spPr/>
      <dgm:t>
        <a:bodyPr/>
        <a:lstStyle/>
        <a:p>
          <a:endParaRPr lang="en-US"/>
        </a:p>
      </dgm:t>
    </dgm:pt>
    <dgm:pt modelId="{06287472-CE7C-4226-92F5-0C83C157830A}" type="sibTrans" cxnId="{816388D1-0714-4174-9386-5940BFC658F5}">
      <dgm:prSet/>
      <dgm:spPr>
        <a:xfrm>
          <a:off x="3938093" y="1615264"/>
          <a:ext cx="221745" cy="91440"/>
        </a:xfrm>
        <a:noFill/>
        <a:ln w="9525" cap="flat" cmpd="sng" algn="ctr">
          <a:solidFill>
            <a:srgbClr val="8064A2">
              <a:hueOff val="-3571816"/>
              <a:satOff val="21519"/>
              <a:lumOff val="1725"/>
              <a:alphaOff val="0"/>
            </a:srgbClr>
          </a:solidFill>
          <a:prstDash val="solid"/>
          <a:tailEnd type="arrow"/>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6E94302-2BB6-45DC-857F-9BA75294AEDD}">
      <dgm:prSet custT="1"/>
      <dgm:spPr>
        <a:xfrm>
          <a:off x="4192239" y="1239741"/>
          <a:ext cx="1696860" cy="842602"/>
        </a:xfrm>
        <a:solidFill>
          <a:srgbClr val="8064A2">
            <a:hueOff val="-3720641"/>
            <a:satOff val="22416"/>
            <a:lumOff val="1797"/>
            <a:alphaOff val="0"/>
          </a:srgbClr>
        </a:solidFill>
        <a:ln w="25400" cap="flat" cmpd="sng" algn="ctr">
          <a:solidFill>
            <a:sysClr val="window" lastClr="FFFFFF">
              <a:hueOff val="0"/>
              <a:satOff val="0"/>
              <a:lumOff val="0"/>
              <a:alphaOff val="0"/>
            </a:sysClr>
          </a:solidFill>
          <a:prstDash val="solid"/>
        </a:ln>
        <a:effectLst/>
      </dgm:spPr>
      <dgm:t>
        <a:bodyPr/>
        <a:lstStyle/>
        <a:p>
          <a:pPr algn="l"/>
          <a:r>
            <a:rPr lang="en-US" sz="1200" b="1" dirty="0">
              <a:solidFill>
                <a:sysClr val="window" lastClr="FFFFFF"/>
              </a:solidFill>
              <a:latin typeface="Arial Narrow" panose="020B0606020202030204" pitchFamily="34" charset="0"/>
              <a:ea typeface="+mn-ea"/>
              <a:cs typeface="+mn-cs"/>
            </a:rPr>
            <a:t>(iv) </a:t>
          </a:r>
          <a:r>
            <a:rPr lang="en-US" sz="1200" b="1" dirty="0" err="1">
              <a:solidFill>
                <a:sysClr val="window" lastClr="FFFFFF"/>
              </a:solidFill>
              <a:latin typeface="Arial Narrow" panose="020B0606020202030204" pitchFamily="34" charset="0"/>
              <a:ea typeface="+mn-ea"/>
              <a:cs typeface="+mn-cs"/>
            </a:rPr>
            <a:t>Fournir</a:t>
          </a:r>
          <a:r>
            <a:rPr lang="en-US" sz="1200" b="1" dirty="0">
              <a:solidFill>
                <a:sysClr val="window" lastClr="FFFFFF"/>
              </a:solidFill>
              <a:latin typeface="Arial Narrow" panose="020B0606020202030204" pitchFamily="34" charset="0"/>
              <a:ea typeface="+mn-ea"/>
              <a:cs typeface="+mn-cs"/>
            </a:rPr>
            <a:t> un Feedback </a:t>
          </a:r>
        </a:p>
        <a:p>
          <a:pPr algn="l"/>
          <a:r>
            <a:rPr lang="en-US" sz="1200" dirty="0">
              <a:solidFill>
                <a:sysClr val="windowText" lastClr="000000"/>
              </a:solidFill>
              <a:latin typeface="Arial Narrow" panose="020B0606020202030204" pitchFamily="34" charset="0"/>
              <a:ea typeface="+mn-ea"/>
              <a:cs typeface="+mn-cs"/>
            </a:rPr>
            <a:t>(retour </a:t>
          </a:r>
          <a:r>
            <a:rPr lang="en-US" sz="1200" dirty="0" err="1">
              <a:solidFill>
                <a:sysClr val="windowText" lastClr="000000"/>
              </a:solidFill>
              <a:latin typeface="Arial Narrow" panose="020B0606020202030204" pitchFamily="34" charset="0"/>
              <a:ea typeface="+mn-ea"/>
              <a:cs typeface="+mn-cs"/>
            </a:rPr>
            <a:t>d’information</a:t>
          </a:r>
          <a:r>
            <a:rPr lang="en-US" sz="1200" dirty="0">
              <a:solidFill>
                <a:sysClr val="windowText" lastClr="000000"/>
              </a:solidFill>
              <a:latin typeface="Arial Narrow" panose="020B0606020202030204" pitchFamily="34" charset="0"/>
              <a:ea typeface="+mn-ea"/>
              <a:cs typeface="+mn-cs"/>
            </a:rPr>
            <a:t>)</a:t>
          </a:r>
        </a:p>
        <a:p>
          <a:pPr algn="ctr"/>
          <a:r>
            <a:rPr lang="en-US" sz="1200" b="0" i="1" dirty="0" err="1">
              <a:solidFill>
                <a:sysClr val="windowText" lastClr="000000"/>
              </a:solidFill>
              <a:latin typeface="Arial Narrow" panose="020B0606020202030204" pitchFamily="34" charset="0"/>
              <a:ea typeface="+mn-ea"/>
              <a:cs typeface="+mn-cs"/>
            </a:rPr>
            <a:t>Répondre</a:t>
          </a:r>
          <a:r>
            <a:rPr lang="en-US" sz="1200" b="0" i="1" dirty="0">
              <a:solidFill>
                <a:sysClr val="windowText" lastClr="000000"/>
              </a:solidFill>
              <a:latin typeface="Arial Narrow" panose="020B0606020202030204" pitchFamily="34" charset="0"/>
              <a:ea typeface="+mn-ea"/>
              <a:cs typeface="+mn-cs"/>
            </a:rPr>
            <a:t> au </a:t>
          </a:r>
          <a:r>
            <a:rPr lang="en-US" sz="1200" b="0" i="1" dirty="0" err="1">
              <a:solidFill>
                <a:sysClr val="windowText" lastClr="000000"/>
              </a:solidFill>
              <a:latin typeface="Arial Narrow" panose="020B0606020202030204" pitchFamily="34" charset="0"/>
              <a:ea typeface="+mn-ea"/>
              <a:cs typeface="+mn-cs"/>
            </a:rPr>
            <a:t>plaignant</a:t>
          </a:r>
          <a:endParaRPr lang="en-US" sz="1200" b="0" i="1" dirty="0">
            <a:solidFill>
              <a:sysClr val="windowText" lastClr="000000"/>
            </a:solidFill>
            <a:latin typeface="Arial Narrow" panose="020B0606020202030204" pitchFamily="34" charset="0"/>
            <a:ea typeface="+mn-ea"/>
            <a:cs typeface="+mn-cs"/>
          </a:endParaRPr>
        </a:p>
      </dgm:t>
    </dgm:pt>
    <dgm:pt modelId="{C2326302-92A8-4EC8-814E-C608A30C8685}" type="parTrans" cxnId="{85B5A872-9810-4523-A9C9-C64849B96331}">
      <dgm:prSet/>
      <dgm:spPr/>
      <dgm:t>
        <a:bodyPr/>
        <a:lstStyle/>
        <a:p>
          <a:endParaRPr lang="en-US"/>
        </a:p>
      </dgm:t>
    </dgm:pt>
    <dgm:pt modelId="{83B0074A-F070-4A06-82C3-E14A3D1A23DF}" type="sibTrans" cxnId="{85B5A872-9810-4523-A9C9-C64849B96331}">
      <dgm:prSet/>
      <dgm:spPr>
        <a:xfrm>
          <a:off x="2476932" y="2080544"/>
          <a:ext cx="2563737" cy="309974"/>
        </a:xfrm>
        <a:noFill/>
        <a:ln w="9525" cap="flat" cmpd="sng" algn="ctr">
          <a:solidFill>
            <a:srgbClr val="8064A2">
              <a:hueOff val="-4464770"/>
              <a:satOff val="26899"/>
              <a:lumOff val="2156"/>
              <a:alphaOff val="0"/>
            </a:srgbClr>
          </a:solidFill>
          <a:prstDash val="solid"/>
          <a:tailEnd type="arrow"/>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CAD2C55-585F-4699-AFC9-37C7F2F68151}">
      <dgm:prSet custT="1"/>
      <dgm:spPr>
        <a:xfrm>
          <a:off x="50974" y="2422918"/>
          <a:ext cx="4851915" cy="842602"/>
        </a:xfrm>
        <a:solidFill>
          <a:srgbClr val="8064A2">
            <a:hueOff val="-4464770"/>
            <a:satOff val="26899"/>
            <a:lumOff val="2156"/>
            <a:alphaOff val="0"/>
          </a:srgbClr>
        </a:solidFill>
        <a:ln w="25400" cap="flat" cmpd="sng" algn="ctr">
          <a:solidFill>
            <a:sysClr val="window" lastClr="FFFFFF">
              <a:hueOff val="0"/>
              <a:satOff val="0"/>
              <a:lumOff val="0"/>
              <a:alphaOff val="0"/>
            </a:sysClr>
          </a:solidFill>
          <a:prstDash val="solid"/>
        </a:ln>
        <a:effectLst/>
      </dgm:spPr>
      <dgm:t>
        <a:bodyPr/>
        <a:lstStyle/>
        <a:p>
          <a:r>
            <a:rPr lang="en-US" sz="1200" dirty="0">
              <a:solidFill>
                <a:sysClr val="window" lastClr="FFFFFF"/>
              </a:solidFill>
              <a:latin typeface="Arial Narrow" panose="020B0606020202030204" pitchFamily="34" charset="0"/>
              <a:ea typeface="+mn-ea"/>
              <a:cs typeface="+mn-cs"/>
            </a:rPr>
            <a:t>UTILISATION DES DONNÉES DE S&amp;E POUR INDENTIFIER LES PROBLEMES ET AMÉLIORER LES PROCÉDURES OPÉRATIONNELLES ET LA PERFORMANCE</a:t>
          </a:r>
        </a:p>
      </dgm:t>
    </dgm:pt>
    <dgm:pt modelId="{0F88162C-95E1-42B5-93AD-CAAFFB5DED3E}" type="parTrans" cxnId="{637F4C70-BC11-42F4-BC04-368266EF7121}">
      <dgm:prSet/>
      <dgm:spPr/>
      <dgm:t>
        <a:bodyPr/>
        <a:lstStyle/>
        <a:p>
          <a:endParaRPr lang="en-US"/>
        </a:p>
      </dgm:t>
    </dgm:pt>
    <dgm:pt modelId="{2D2EB299-CBE1-4516-8E7B-2F612AC05951}" type="sibTrans" cxnId="{637F4C70-BC11-42F4-BC04-368266EF7121}">
      <dgm:prSet/>
      <dgm:spPr/>
      <dgm:t>
        <a:bodyPr/>
        <a:lstStyle/>
        <a:p>
          <a:endParaRPr lang="en-US"/>
        </a:p>
      </dgm:t>
    </dgm:pt>
    <dgm:pt modelId="{D5C5A61A-47A3-468D-B81D-F1743DE90312}" type="pres">
      <dgm:prSet presAssocID="{AEAEDAAB-E414-4FF2-AAB5-B1F973EC03F7}" presName="Name0" presStyleCnt="0">
        <dgm:presLayoutVars>
          <dgm:dir/>
          <dgm:resizeHandles val="exact"/>
        </dgm:presLayoutVars>
      </dgm:prSet>
      <dgm:spPr/>
    </dgm:pt>
    <dgm:pt modelId="{E8F542EB-9DF5-4BF1-9FD6-A1A85F06AE9D}" type="pres">
      <dgm:prSet presAssocID="{C6DAE937-B9BC-421A-A17D-70F294F6F958}" presName="node" presStyleLbl="node1" presStyleIdx="0" presStyleCnt="7" custScaleX="125021" custScaleY="135310">
        <dgm:presLayoutVars>
          <dgm:bulletEnabled val="1"/>
        </dgm:presLayoutVars>
      </dgm:prSet>
      <dgm:spPr>
        <a:prstGeom prst="rect">
          <a:avLst/>
        </a:prstGeom>
      </dgm:spPr>
    </dgm:pt>
    <dgm:pt modelId="{CDB8ED3D-5EA8-477E-920B-0318DD8FBD79}" type="pres">
      <dgm:prSet presAssocID="{1BE75D05-CAEC-47D1-8595-F99C7F655E18}" presName="sibTrans" presStyleLbl="sibTrans1D1" presStyleIdx="0" presStyleCnt="6"/>
      <dgm:spPr>
        <a:custGeom>
          <a:avLst/>
          <a:gdLst/>
          <a:ahLst/>
          <a:cxnLst/>
          <a:rect l="0" t="0" r="0" b="0"/>
          <a:pathLst>
            <a:path>
              <a:moveTo>
                <a:pt x="0" y="47792"/>
              </a:moveTo>
              <a:lnTo>
                <a:pt x="158236" y="47792"/>
              </a:lnTo>
              <a:lnTo>
                <a:pt x="158236" y="45720"/>
              </a:lnTo>
              <a:lnTo>
                <a:pt x="282272" y="45720"/>
              </a:lnTo>
            </a:path>
          </a:pathLst>
        </a:custGeom>
      </dgm:spPr>
    </dgm:pt>
    <dgm:pt modelId="{7196214E-0767-4C76-BC69-543E21915884}" type="pres">
      <dgm:prSet presAssocID="{1BE75D05-CAEC-47D1-8595-F99C7F655E18}" presName="connectorText" presStyleLbl="sibTrans1D1" presStyleIdx="0" presStyleCnt="6"/>
      <dgm:spPr/>
    </dgm:pt>
    <dgm:pt modelId="{10AA1F51-2751-4E8A-9E92-ADA791A9DBE6}" type="pres">
      <dgm:prSet presAssocID="{DEACE729-B80D-4049-A4CB-56D9D8A1D769}" presName="node" presStyleLbl="node1" presStyleIdx="1" presStyleCnt="7" custScaleX="138766" custScaleY="118577" custLinFactNeighborX="-721" custLinFactNeighborY="-246">
        <dgm:presLayoutVars>
          <dgm:bulletEnabled val="1"/>
        </dgm:presLayoutVars>
      </dgm:prSet>
      <dgm:spPr>
        <a:prstGeom prst="rect">
          <a:avLst/>
        </a:prstGeom>
      </dgm:spPr>
    </dgm:pt>
    <dgm:pt modelId="{E0471A89-E55F-4201-BAE6-B3FB33592AA8}" type="pres">
      <dgm:prSet presAssocID="{036D6D8F-F285-49CA-9CA3-F6736F810103}" presName="sibTrans" presStyleLbl="sibTrans1D1" presStyleIdx="1" presStyleCnt="6"/>
      <dgm:spPr>
        <a:custGeom>
          <a:avLst/>
          <a:gdLst/>
          <a:ahLst/>
          <a:cxnLst/>
          <a:rect l="0" t="0" r="0" b="0"/>
          <a:pathLst>
            <a:path>
              <a:moveTo>
                <a:pt x="0" y="45720"/>
              </a:moveTo>
              <a:lnTo>
                <a:pt x="165903" y="45720"/>
              </a:lnTo>
              <a:lnTo>
                <a:pt x="165903" y="56724"/>
              </a:lnTo>
              <a:lnTo>
                <a:pt x="297607" y="56724"/>
              </a:lnTo>
            </a:path>
          </a:pathLst>
        </a:custGeom>
      </dgm:spPr>
    </dgm:pt>
    <dgm:pt modelId="{CF7FBB00-916A-47EA-8B53-E9A0E56E1F1B}" type="pres">
      <dgm:prSet presAssocID="{036D6D8F-F285-49CA-9CA3-F6736F810103}" presName="connectorText" presStyleLbl="sibTrans1D1" presStyleIdx="1" presStyleCnt="6"/>
      <dgm:spPr/>
    </dgm:pt>
    <dgm:pt modelId="{9A052E0E-731D-4B81-8EC3-74F82D58BBC0}" type="pres">
      <dgm:prSet presAssocID="{BFB6F159-9F55-42E3-84EB-C205F6C3485F}" presName="node" presStyleLbl="node1" presStyleIdx="2" presStyleCnt="7" custScaleX="118116" custScaleY="129340" custLinFactNeighborX="-350" custLinFactNeighborY="1060">
        <dgm:presLayoutVars>
          <dgm:bulletEnabled val="1"/>
        </dgm:presLayoutVars>
      </dgm:prSet>
      <dgm:spPr>
        <a:prstGeom prst="rect">
          <a:avLst/>
        </a:prstGeom>
      </dgm:spPr>
    </dgm:pt>
    <dgm:pt modelId="{E06FEBD8-BDCB-4EB8-B088-38746B24CEC8}" type="pres">
      <dgm:prSet presAssocID="{FC21069B-643D-4AC1-B86A-6FA0181EDBC2}" presName="sibTrans" presStyleLbl="sibTrans1D1" presStyleIdx="2" presStyleCnt="6"/>
      <dgm:spPr>
        <a:custGeom>
          <a:avLst/>
          <a:gdLst/>
          <a:ahLst/>
          <a:cxnLst/>
          <a:rect l="0" t="0" r="0" b="0"/>
          <a:pathLst>
            <a:path>
              <a:moveTo>
                <a:pt x="4273131" y="0"/>
              </a:moveTo>
              <a:lnTo>
                <a:pt x="4273131" y="172238"/>
              </a:lnTo>
              <a:lnTo>
                <a:pt x="0" y="172238"/>
              </a:lnTo>
              <a:lnTo>
                <a:pt x="0" y="310277"/>
              </a:lnTo>
            </a:path>
          </a:pathLst>
        </a:custGeom>
      </dgm:spPr>
    </dgm:pt>
    <dgm:pt modelId="{61FC5C47-C8F0-48DD-9053-BBE2CA9C2125}" type="pres">
      <dgm:prSet presAssocID="{FC21069B-643D-4AC1-B86A-6FA0181EDBC2}" presName="connectorText" presStyleLbl="sibTrans1D1" presStyleIdx="2" presStyleCnt="6"/>
      <dgm:spPr/>
    </dgm:pt>
    <dgm:pt modelId="{0A13D834-5B6A-4A51-806E-67D415804B35}" type="pres">
      <dgm:prSet presAssocID="{9B6AF0D2-9C4F-473B-A915-CA48CDF58EF2}" presName="node" presStyleLbl="node1" presStyleIdx="3" presStyleCnt="7" custScaleY="121601" custLinFactNeighborX="4363" custLinFactNeighborY="-2093">
        <dgm:presLayoutVars>
          <dgm:bulletEnabled val="1"/>
        </dgm:presLayoutVars>
      </dgm:prSet>
      <dgm:spPr>
        <a:prstGeom prst="rect">
          <a:avLst/>
        </a:prstGeom>
      </dgm:spPr>
    </dgm:pt>
    <dgm:pt modelId="{F7E3D0B6-B05E-4A6B-B462-6AF566BDF73A}" type="pres">
      <dgm:prSet presAssocID="{EDC33127-9AB1-485F-BB4A-5C53D7829934}" presName="sibTrans" presStyleLbl="sibTrans1D1" presStyleIdx="3" presStyleCnt="6"/>
      <dgm:spPr>
        <a:custGeom>
          <a:avLst/>
          <a:gdLst/>
          <a:ahLst/>
          <a:cxnLst/>
          <a:rect l="0" t="0" r="0" b="0"/>
          <a:pathLst>
            <a:path>
              <a:moveTo>
                <a:pt x="0" y="45720"/>
              </a:moveTo>
              <a:lnTo>
                <a:pt x="424812" y="45720"/>
              </a:lnTo>
            </a:path>
          </a:pathLst>
        </a:custGeom>
      </dgm:spPr>
    </dgm:pt>
    <dgm:pt modelId="{555647B2-1B76-40CD-802C-BECA77CD656F}" type="pres">
      <dgm:prSet presAssocID="{EDC33127-9AB1-485F-BB4A-5C53D7829934}" presName="connectorText" presStyleLbl="sibTrans1D1" presStyleIdx="3" presStyleCnt="6"/>
      <dgm:spPr/>
    </dgm:pt>
    <dgm:pt modelId="{36F08BAA-3E6A-48EE-BF10-E8383D68E376}" type="pres">
      <dgm:prSet presAssocID="{B78B64B2-2D8B-4A05-B311-CBB37843DB66}" presName="node" presStyleLbl="node1" presStyleIdx="4" presStyleCnt="7" custScaleX="140130" custLinFactNeighborX="13792" custLinFactNeighborY="-2093">
        <dgm:presLayoutVars>
          <dgm:bulletEnabled val="1"/>
        </dgm:presLayoutVars>
      </dgm:prSet>
      <dgm:spPr>
        <a:prstGeom prst="rect">
          <a:avLst/>
        </a:prstGeom>
      </dgm:spPr>
    </dgm:pt>
    <dgm:pt modelId="{B64F7DBB-FE60-458E-A799-C358B782B81B}" type="pres">
      <dgm:prSet presAssocID="{06287472-CE7C-4226-92F5-0C83C157830A}" presName="sibTrans" presStyleLbl="sibTrans1D1" presStyleIdx="4" presStyleCnt="6"/>
      <dgm:spPr>
        <a:custGeom>
          <a:avLst/>
          <a:gdLst/>
          <a:ahLst/>
          <a:cxnLst/>
          <a:rect l="0" t="0" r="0" b="0"/>
          <a:pathLst>
            <a:path>
              <a:moveTo>
                <a:pt x="0" y="45720"/>
              </a:moveTo>
              <a:lnTo>
                <a:pt x="127972" y="45720"/>
              </a:lnTo>
              <a:lnTo>
                <a:pt x="127972" y="45778"/>
              </a:lnTo>
              <a:lnTo>
                <a:pt x="221745" y="45778"/>
              </a:lnTo>
            </a:path>
          </a:pathLst>
        </a:custGeom>
      </dgm:spPr>
    </dgm:pt>
    <dgm:pt modelId="{9D64B46F-2F11-4D27-BE1B-5E59C0876A5E}" type="pres">
      <dgm:prSet presAssocID="{06287472-CE7C-4226-92F5-0C83C157830A}" presName="connectorText" presStyleLbl="sibTrans1D1" presStyleIdx="4" presStyleCnt="6"/>
      <dgm:spPr/>
    </dgm:pt>
    <dgm:pt modelId="{EF8E6FEC-3B6D-4871-89FE-9C685DB4587F}" type="pres">
      <dgm:prSet presAssocID="{66E94302-2BB6-45DC-857F-9BA75294AEDD}" presName="node" presStyleLbl="node1" presStyleIdx="5" presStyleCnt="7" custScaleX="120830" custLinFactNeighborX="8761" custLinFactNeighborY="-2086">
        <dgm:presLayoutVars>
          <dgm:bulletEnabled val="1"/>
        </dgm:presLayoutVars>
      </dgm:prSet>
      <dgm:spPr>
        <a:prstGeom prst="rect">
          <a:avLst/>
        </a:prstGeom>
      </dgm:spPr>
    </dgm:pt>
    <dgm:pt modelId="{AC20B1DF-572E-461D-92AE-BB7925671FE4}" type="pres">
      <dgm:prSet presAssocID="{83B0074A-F070-4A06-82C3-E14A3D1A23DF}" presName="sibTrans" presStyleLbl="sibTrans1D1" presStyleIdx="5" presStyleCnt="6"/>
      <dgm:spPr>
        <a:custGeom>
          <a:avLst/>
          <a:gdLst/>
          <a:ahLst/>
          <a:cxnLst/>
          <a:rect l="0" t="0" r="0" b="0"/>
          <a:pathLst>
            <a:path>
              <a:moveTo>
                <a:pt x="2563737" y="0"/>
              </a:moveTo>
              <a:lnTo>
                <a:pt x="2563737" y="172087"/>
              </a:lnTo>
              <a:lnTo>
                <a:pt x="0" y="172087"/>
              </a:lnTo>
              <a:lnTo>
                <a:pt x="0" y="309974"/>
              </a:lnTo>
            </a:path>
          </a:pathLst>
        </a:custGeom>
      </dgm:spPr>
    </dgm:pt>
    <dgm:pt modelId="{F57A493D-D7AB-4BBA-ABC9-015A438A1AC7}" type="pres">
      <dgm:prSet presAssocID="{83B0074A-F070-4A06-82C3-E14A3D1A23DF}" presName="connectorText" presStyleLbl="sibTrans1D1" presStyleIdx="5" presStyleCnt="6"/>
      <dgm:spPr/>
    </dgm:pt>
    <dgm:pt modelId="{DB6E28FA-D437-43EA-AFE0-FF23E866F6CE}" type="pres">
      <dgm:prSet presAssocID="{0CAD2C55-585F-4699-AFC9-37C7F2F68151}" presName="node" presStyleLbl="node1" presStyleIdx="6" presStyleCnt="7" custScaleX="345495" custLinFactNeighborX="-734" custLinFactNeighborY="-13857">
        <dgm:presLayoutVars>
          <dgm:bulletEnabled val="1"/>
        </dgm:presLayoutVars>
      </dgm:prSet>
      <dgm:spPr>
        <a:prstGeom prst="rect">
          <a:avLst/>
        </a:prstGeom>
      </dgm:spPr>
    </dgm:pt>
  </dgm:ptLst>
  <dgm:cxnLst>
    <dgm:cxn modelId="{48425E07-FE7C-4FDA-B968-8C1C0E3DB38F}" type="presOf" srcId="{C6DAE937-B9BC-421A-A17D-70F294F6F958}" destId="{E8F542EB-9DF5-4BF1-9FD6-A1A85F06AE9D}" srcOrd="0" destOrd="0" presId="urn:microsoft.com/office/officeart/2005/8/layout/bProcess3"/>
    <dgm:cxn modelId="{3E26A909-9874-4FC9-8EBB-B432475E3769}" type="presOf" srcId="{66E94302-2BB6-45DC-857F-9BA75294AEDD}" destId="{EF8E6FEC-3B6D-4871-89FE-9C685DB4587F}" srcOrd="0" destOrd="0" presId="urn:microsoft.com/office/officeart/2005/8/layout/bProcess3"/>
    <dgm:cxn modelId="{B989B613-189F-442E-A6C6-B8C69374BA94}" srcId="{AEAEDAAB-E414-4FF2-AAB5-B1F973EC03F7}" destId="{C6DAE937-B9BC-421A-A17D-70F294F6F958}" srcOrd="0" destOrd="0" parTransId="{6F3998F4-50F2-4562-B0AD-26245507FF3A}" sibTransId="{1BE75D05-CAEC-47D1-8595-F99C7F655E18}"/>
    <dgm:cxn modelId="{CCB40815-797E-47E4-BB6D-D8180BDF4EAC}" type="presOf" srcId="{B78B64B2-2D8B-4A05-B311-CBB37843DB66}" destId="{36F08BAA-3E6A-48EE-BF10-E8383D68E376}" srcOrd="0" destOrd="0" presId="urn:microsoft.com/office/officeart/2005/8/layout/bProcess3"/>
    <dgm:cxn modelId="{885B7019-347E-4B39-921D-109FF89D3ADC}" type="presOf" srcId="{036D6D8F-F285-49CA-9CA3-F6736F810103}" destId="{E0471A89-E55F-4201-BAE6-B3FB33592AA8}" srcOrd="0" destOrd="0" presId="urn:microsoft.com/office/officeart/2005/8/layout/bProcess3"/>
    <dgm:cxn modelId="{1FD6D41F-4691-4BFA-9807-469833C904FA}" type="presOf" srcId="{06287472-CE7C-4226-92F5-0C83C157830A}" destId="{B64F7DBB-FE60-458E-A799-C358B782B81B}" srcOrd="0" destOrd="0" presId="urn:microsoft.com/office/officeart/2005/8/layout/bProcess3"/>
    <dgm:cxn modelId="{A2E35A2A-171A-4CF9-A277-16978FF1DC70}" type="presOf" srcId="{1BE75D05-CAEC-47D1-8595-F99C7F655E18}" destId="{CDB8ED3D-5EA8-477E-920B-0318DD8FBD79}" srcOrd="0" destOrd="0" presId="urn:microsoft.com/office/officeart/2005/8/layout/bProcess3"/>
    <dgm:cxn modelId="{51B9E862-688C-4A42-B224-3CA58F8AE5D9}" srcId="{AEAEDAAB-E414-4FF2-AAB5-B1F973EC03F7}" destId="{BFB6F159-9F55-42E3-84EB-C205F6C3485F}" srcOrd="2" destOrd="0" parTransId="{DD6EE371-025D-4219-B6F1-0D254CDD4041}" sibTransId="{FC21069B-643D-4AC1-B86A-6FA0181EDBC2}"/>
    <dgm:cxn modelId="{3ED7EF63-FD30-43D7-91F6-2469A73F908F}" type="presOf" srcId="{1BE75D05-CAEC-47D1-8595-F99C7F655E18}" destId="{7196214E-0767-4C76-BC69-543E21915884}" srcOrd="1" destOrd="0" presId="urn:microsoft.com/office/officeart/2005/8/layout/bProcess3"/>
    <dgm:cxn modelId="{7FA20470-7774-49B2-95A6-524CEA284886}" srcId="{AEAEDAAB-E414-4FF2-AAB5-B1F973EC03F7}" destId="{DEACE729-B80D-4049-A4CB-56D9D8A1D769}" srcOrd="1" destOrd="0" parTransId="{EAC65571-83D5-4CAC-BE6F-025E6ABFF845}" sibTransId="{036D6D8F-F285-49CA-9CA3-F6736F810103}"/>
    <dgm:cxn modelId="{637F4C70-BC11-42F4-BC04-368266EF7121}" srcId="{AEAEDAAB-E414-4FF2-AAB5-B1F973EC03F7}" destId="{0CAD2C55-585F-4699-AFC9-37C7F2F68151}" srcOrd="6" destOrd="0" parTransId="{0F88162C-95E1-42B5-93AD-CAAFFB5DED3E}" sibTransId="{2D2EB299-CBE1-4516-8E7B-2F612AC05951}"/>
    <dgm:cxn modelId="{85B5A872-9810-4523-A9C9-C64849B96331}" srcId="{AEAEDAAB-E414-4FF2-AAB5-B1F973EC03F7}" destId="{66E94302-2BB6-45DC-857F-9BA75294AEDD}" srcOrd="5" destOrd="0" parTransId="{C2326302-92A8-4EC8-814E-C608A30C8685}" sibTransId="{83B0074A-F070-4A06-82C3-E14A3D1A23DF}"/>
    <dgm:cxn modelId="{BD0A4556-4B09-48A2-B70A-6CF97DDDBCD6}" type="presOf" srcId="{EDC33127-9AB1-485F-BB4A-5C53D7829934}" destId="{555647B2-1B76-40CD-802C-BECA77CD656F}" srcOrd="1" destOrd="0" presId="urn:microsoft.com/office/officeart/2005/8/layout/bProcess3"/>
    <dgm:cxn modelId="{4F518378-936C-45C6-8342-DAF76B777E8C}" type="presOf" srcId="{DEACE729-B80D-4049-A4CB-56D9D8A1D769}" destId="{10AA1F51-2751-4E8A-9E92-ADA791A9DBE6}" srcOrd="0" destOrd="0" presId="urn:microsoft.com/office/officeart/2005/8/layout/bProcess3"/>
    <dgm:cxn modelId="{808A9680-3001-44B7-A638-E63F41C70551}" type="presOf" srcId="{EDC33127-9AB1-485F-BB4A-5C53D7829934}" destId="{F7E3D0B6-B05E-4A6B-B462-6AF566BDF73A}" srcOrd="0" destOrd="0" presId="urn:microsoft.com/office/officeart/2005/8/layout/bProcess3"/>
    <dgm:cxn modelId="{F18FFD84-1E80-4A6B-8464-6AB1C6CEA96D}" type="presOf" srcId="{9B6AF0D2-9C4F-473B-A915-CA48CDF58EF2}" destId="{0A13D834-5B6A-4A51-806E-67D415804B35}" srcOrd="0" destOrd="0" presId="urn:microsoft.com/office/officeart/2005/8/layout/bProcess3"/>
    <dgm:cxn modelId="{B549ED90-90EE-4BCD-A7C1-F97236C303F2}" type="presOf" srcId="{AEAEDAAB-E414-4FF2-AAB5-B1F973EC03F7}" destId="{D5C5A61A-47A3-468D-B81D-F1743DE90312}" srcOrd="0" destOrd="0" presId="urn:microsoft.com/office/officeart/2005/8/layout/bProcess3"/>
    <dgm:cxn modelId="{5676C094-29A5-4204-823B-6D02A30D9274}" type="presOf" srcId="{06287472-CE7C-4226-92F5-0C83C157830A}" destId="{9D64B46F-2F11-4D27-BE1B-5E59C0876A5E}" srcOrd="1" destOrd="0" presId="urn:microsoft.com/office/officeart/2005/8/layout/bProcess3"/>
    <dgm:cxn modelId="{5F64519A-9F51-4CBE-AE70-7CB2AAAC03CE}" type="presOf" srcId="{83B0074A-F070-4A06-82C3-E14A3D1A23DF}" destId="{F57A493D-D7AB-4BBA-ABC9-015A438A1AC7}" srcOrd="1" destOrd="0" presId="urn:microsoft.com/office/officeart/2005/8/layout/bProcess3"/>
    <dgm:cxn modelId="{71978C9A-74DD-4212-A249-E28FF651A2FA}" type="presOf" srcId="{FC21069B-643D-4AC1-B86A-6FA0181EDBC2}" destId="{61FC5C47-C8F0-48DD-9053-BBE2CA9C2125}" srcOrd="1" destOrd="0" presId="urn:microsoft.com/office/officeart/2005/8/layout/bProcess3"/>
    <dgm:cxn modelId="{58DDFA9F-3164-4CDE-B758-127166E0D6B1}" type="presOf" srcId="{BFB6F159-9F55-42E3-84EB-C205F6C3485F}" destId="{9A052E0E-731D-4B81-8EC3-74F82D58BBC0}" srcOrd="0" destOrd="0" presId="urn:microsoft.com/office/officeart/2005/8/layout/bProcess3"/>
    <dgm:cxn modelId="{816388D1-0714-4174-9386-5940BFC658F5}" srcId="{AEAEDAAB-E414-4FF2-AAB5-B1F973EC03F7}" destId="{B78B64B2-2D8B-4A05-B311-CBB37843DB66}" srcOrd="4" destOrd="0" parTransId="{BB781182-1388-4941-B8A2-33B380DB6C72}" sibTransId="{06287472-CE7C-4226-92F5-0C83C157830A}"/>
    <dgm:cxn modelId="{5D604AD2-570F-4390-B351-A32F74646FFF}" type="presOf" srcId="{FC21069B-643D-4AC1-B86A-6FA0181EDBC2}" destId="{E06FEBD8-BDCB-4EB8-B088-38746B24CEC8}" srcOrd="0" destOrd="0" presId="urn:microsoft.com/office/officeart/2005/8/layout/bProcess3"/>
    <dgm:cxn modelId="{1ED880F0-7DF6-4E77-A584-09FB67C0FDC7}" type="presOf" srcId="{0CAD2C55-585F-4699-AFC9-37C7F2F68151}" destId="{DB6E28FA-D437-43EA-AFE0-FF23E866F6CE}" srcOrd="0" destOrd="0" presId="urn:microsoft.com/office/officeart/2005/8/layout/bProcess3"/>
    <dgm:cxn modelId="{CDDC1CF6-82DD-4C91-9819-592D16EE4B1D}" type="presOf" srcId="{83B0074A-F070-4A06-82C3-E14A3D1A23DF}" destId="{AC20B1DF-572E-461D-92AE-BB7925671FE4}" srcOrd="0" destOrd="0" presId="urn:microsoft.com/office/officeart/2005/8/layout/bProcess3"/>
    <dgm:cxn modelId="{39EC96F6-F8FD-47B4-B3A2-3AD20B5D3370}" type="presOf" srcId="{036D6D8F-F285-49CA-9CA3-F6736F810103}" destId="{CF7FBB00-916A-47EA-8B53-E9A0E56E1F1B}" srcOrd="1" destOrd="0" presId="urn:microsoft.com/office/officeart/2005/8/layout/bProcess3"/>
    <dgm:cxn modelId="{980DC3FB-42F7-4621-8768-084223DC849C}" srcId="{AEAEDAAB-E414-4FF2-AAB5-B1F973EC03F7}" destId="{9B6AF0D2-9C4F-473B-A915-CA48CDF58EF2}" srcOrd="3" destOrd="0" parTransId="{F3A48D32-7967-4EF4-8BF3-AEB3E4A3768E}" sibTransId="{EDC33127-9AB1-485F-BB4A-5C53D7829934}"/>
    <dgm:cxn modelId="{3F07C890-B659-4B0A-8125-F44DB9533E92}" type="presParOf" srcId="{D5C5A61A-47A3-468D-B81D-F1743DE90312}" destId="{E8F542EB-9DF5-4BF1-9FD6-A1A85F06AE9D}" srcOrd="0" destOrd="0" presId="urn:microsoft.com/office/officeart/2005/8/layout/bProcess3"/>
    <dgm:cxn modelId="{1714A31B-65D3-4D2F-AB59-4DBED02AA3CE}" type="presParOf" srcId="{D5C5A61A-47A3-468D-B81D-F1743DE90312}" destId="{CDB8ED3D-5EA8-477E-920B-0318DD8FBD79}" srcOrd="1" destOrd="0" presId="urn:microsoft.com/office/officeart/2005/8/layout/bProcess3"/>
    <dgm:cxn modelId="{93DABE2A-1E63-4810-AF32-CC2D62169170}" type="presParOf" srcId="{CDB8ED3D-5EA8-477E-920B-0318DD8FBD79}" destId="{7196214E-0767-4C76-BC69-543E21915884}" srcOrd="0" destOrd="0" presId="urn:microsoft.com/office/officeart/2005/8/layout/bProcess3"/>
    <dgm:cxn modelId="{7EB11C4C-15DE-4A74-97D3-732B7AD2424B}" type="presParOf" srcId="{D5C5A61A-47A3-468D-B81D-F1743DE90312}" destId="{10AA1F51-2751-4E8A-9E92-ADA791A9DBE6}" srcOrd="2" destOrd="0" presId="urn:microsoft.com/office/officeart/2005/8/layout/bProcess3"/>
    <dgm:cxn modelId="{E7486413-53DC-418E-8CD1-86BD30542180}" type="presParOf" srcId="{D5C5A61A-47A3-468D-B81D-F1743DE90312}" destId="{E0471A89-E55F-4201-BAE6-B3FB33592AA8}" srcOrd="3" destOrd="0" presId="urn:microsoft.com/office/officeart/2005/8/layout/bProcess3"/>
    <dgm:cxn modelId="{EF300CF3-3F24-4C1B-91AE-BED67F749ECF}" type="presParOf" srcId="{E0471A89-E55F-4201-BAE6-B3FB33592AA8}" destId="{CF7FBB00-916A-47EA-8B53-E9A0E56E1F1B}" srcOrd="0" destOrd="0" presId="urn:microsoft.com/office/officeart/2005/8/layout/bProcess3"/>
    <dgm:cxn modelId="{3C4EF264-2575-4DD5-AD22-B6700604891F}" type="presParOf" srcId="{D5C5A61A-47A3-468D-B81D-F1743DE90312}" destId="{9A052E0E-731D-4B81-8EC3-74F82D58BBC0}" srcOrd="4" destOrd="0" presId="urn:microsoft.com/office/officeart/2005/8/layout/bProcess3"/>
    <dgm:cxn modelId="{A90E559B-EDC9-43CF-B74C-5695BE5ACB6F}" type="presParOf" srcId="{D5C5A61A-47A3-468D-B81D-F1743DE90312}" destId="{E06FEBD8-BDCB-4EB8-B088-38746B24CEC8}" srcOrd="5" destOrd="0" presId="urn:microsoft.com/office/officeart/2005/8/layout/bProcess3"/>
    <dgm:cxn modelId="{0E138513-C694-4EC9-AEDD-136D28FEE214}" type="presParOf" srcId="{E06FEBD8-BDCB-4EB8-B088-38746B24CEC8}" destId="{61FC5C47-C8F0-48DD-9053-BBE2CA9C2125}" srcOrd="0" destOrd="0" presId="urn:microsoft.com/office/officeart/2005/8/layout/bProcess3"/>
    <dgm:cxn modelId="{51D9A17B-0243-4383-B26A-55E6D67D8484}" type="presParOf" srcId="{D5C5A61A-47A3-468D-B81D-F1743DE90312}" destId="{0A13D834-5B6A-4A51-806E-67D415804B35}" srcOrd="6" destOrd="0" presId="urn:microsoft.com/office/officeart/2005/8/layout/bProcess3"/>
    <dgm:cxn modelId="{B23D8B88-3AB5-40CF-92C9-F86040363EB5}" type="presParOf" srcId="{D5C5A61A-47A3-468D-B81D-F1743DE90312}" destId="{F7E3D0B6-B05E-4A6B-B462-6AF566BDF73A}" srcOrd="7" destOrd="0" presId="urn:microsoft.com/office/officeart/2005/8/layout/bProcess3"/>
    <dgm:cxn modelId="{F925ACFB-6252-4E36-BFE5-876D5364E322}" type="presParOf" srcId="{F7E3D0B6-B05E-4A6B-B462-6AF566BDF73A}" destId="{555647B2-1B76-40CD-802C-BECA77CD656F}" srcOrd="0" destOrd="0" presId="urn:microsoft.com/office/officeart/2005/8/layout/bProcess3"/>
    <dgm:cxn modelId="{4E885DA7-2C7A-4A5C-A58F-593766A17180}" type="presParOf" srcId="{D5C5A61A-47A3-468D-B81D-F1743DE90312}" destId="{36F08BAA-3E6A-48EE-BF10-E8383D68E376}" srcOrd="8" destOrd="0" presId="urn:microsoft.com/office/officeart/2005/8/layout/bProcess3"/>
    <dgm:cxn modelId="{AA210041-736A-42AB-9CEC-9AF200805781}" type="presParOf" srcId="{D5C5A61A-47A3-468D-B81D-F1743DE90312}" destId="{B64F7DBB-FE60-458E-A799-C358B782B81B}" srcOrd="9" destOrd="0" presId="urn:microsoft.com/office/officeart/2005/8/layout/bProcess3"/>
    <dgm:cxn modelId="{C03AD401-F810-42A1-AAEA-8AD28C1E6CA7}" type="presParOf" srcId="{B64F7DBB-FE60-458E-A799-C358B782B81B}" destId="{9D64B46F-2F11-4D27-BE1B-5E59C0876A5E}" srcOrd="0" destOrd="0" presId="urn:microsoft.com/office/officeart/2005/8/layout/bProcess3"/>
    <dgm:cxn modelId="{322B834A-9F9E-40E7-9DF7-7A53EF7234B5}" type="presParOf" srcId="{D5C5A61A-47A3-468D-B81D-F1743DE90312}" destId="{EF8E6FEC-3B6D-4871-89FE-9C685DB4587F}" srcOrd="10" destOrd="0" presId="urn:microsoft.com/office/officeart/2005/8/layout/bProcess3"/>
    <dgm:cxn modelId="{851361E0-7ADC-4F5F-8AAE-F04F1DE24A8D}" type="presParOf" srcId="{D5C5A61A-47A3-468D-B81D-F1743DE90312}" destId="{AC20B1DF-572E-461D-92AE-BB7925671FE4}" srcOrd="11" destOrd="0" presId="urn:microsoft.com/office/officeart/2005/8/layout/bProcess3"/>
    <dgm:cxn modelId="{454E9A7D-414A-49B9-B763-AA05D4BF29A3}" type="presParOf" srcId="{AC20B1DF-572E-461D-92AE-BB7925671FE4}" destId="{F57A493D-D7AB-4BBA-ABC9-015A438A1AC7}" srcOrd="0" destOrd="0" presId="urn:microsoft.com/office/officeart/2005/8/layout/bProcess3"/>
    <dgm:cxn modelId="{5093DB7B-FB61-4009-8306-1E5D293C18B8}" type="presParOf" srcId="{D5C5A61A-47A3-468D-B81D-F1743DE90312}" destId="{DB6E28FA-D437-43EA-AFE0-FF23E866F6CE}" srcOrd="12" destOrd="0" presId="urn:microsoft.com/office/officeart/2005/8/layout/bProcess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B8ED3D-5EA8-477E-920B-0318DD8FBD79}">
      <dsp:nvSpPr>
        <dsp:cNvPr id="0" name=""/>
        <dsp:cNvSpPr/>
      </dsp:nvSpPr>
      <dsp:spPr>
        <a:xfrm>
          <a:off x="1720649" y="552081"/>
          <a:ext cx="275707" cy="91440"/>
        </a:xfrm>
        <a:custGeom>
          <a:avLst/>
          <a:gdLst/>
          <a:ahLst/>
          <a:cxnLst/>
          <a:rect l="0" t="0" r="0" b="0"/>
          <a:pathLst>
            <a:path>
              <a:moveTo>
                <a:pt x="0" y="47792"/>
              </a:moveTo>
              <a:lnTo>
                <a:pt x="158236" y="47792"/>
              </a:lnTo>
              <a:lnTo>
                <a:pt x="158236" y="45720"/>
              </a:lnTo>
              <a:lnTo>
                <a:pt x="282272" y="45720"/>
              </a:lnTo>
            </a:path>
          </a:pathLst>
        </a:custGeom>
        <a:noFill/>
        <a:ln w="9525" cap="flat" cmpd="sng" algn="ctr">
          <a:solidFill>
            <a:srgbClr val="8064A2">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850845" y="596218"/>
        <a:ext cx="15315" cy="3165"/>
      </dsp:txXfrm>
    </dsp:sp>
    <dsp:sp modelId="{E8F542EB-9DF5-4BF1-9FD6-A1A85F06AE9D}">
      <dsp:nvSpPr>
        <dsp:cNvPr id="0" name=""/>
        <dsp:cNvSpPr/>
      </dsp:nvSpPr>
      <dsp:spPr>
        <a:xfrm>
          <a:off x="3571" y="41729"/>
          <a:ext cx="1718878" cy="1116203"/>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ts val="0"/>
            </a:spcAft>
            <a:buNone/>
          </a:pPr>
          <a:r>
            <a:rPr lang="fr-FR" sz="1200" b="1" kern="1200" dirty="0">
              <a:solidFill>
                <a:sysClr val="window" lastClr="FFFFFF"/>
              </a:solidFill>
              <a:latin typeface="Arial Narrow" panose="020B0606020202030204" pitchFamily="34" charset="0"/>
              <a:ea typeface="+mn-ea"/>
              <a:cs typeface="+mn-cs"/>
            </a:rPr>
            <a:t>(i) l’accès au MGP </a:t>
          </a:r>
        </a:p>
        <a:p>
          <a:pPr marL="0" lvl="0" indent="0" algn="ctr" defTabSz="533400">
            <a:lnSpc>
              <a:spcPct val="90000"/>
            </a:lnSpc>
            <a:spcBef>
              <a:spcPct val="0"/>
            </a:spcBef>
            <a:spcAft>
              <a:spcPts val="0"/>
            </a:spcAft>
            <a:buNone/>
          </a:pPr>
          <a:r>
            <a:rPr lang="fr-FR" sz="1200" b="1" i="1" kern="1200" dirty="0">
              <a:solidFill>
                <a:sysClr val="window" lastClr="FFFFFF"/>
              </a:solidFill>
              <a:latin typeface="Arial Narrow" panose="020B0606020202030204" pitchFamily="34" charset="0"/>
              <a:ea typeface="+mn-ea"/>
              <a:cs typeface="+mn-cs"/>
            </a:rPr>
            <a:t>(dépôt des plaintes et contact avec les plaignants) </a:t>
          </a:r>
          <a:r>
            <a:rPr lang="en-US" sz="1200" b="1" kern="1200" dirty="0" err="1">
              <a:solidFill>
                <a:srgbClr val="F79646">
                  <a:lumMod val="50000"/>
                </a:srgbClr>
              </a:solidFill>
              <a:latin typeface="Arial Narrow" panose="020B0606020202030204" pitchFamily="34" charset="0"/>
              <a:ea typeface="+mn-ea"/>
              <a:cs typeface="+mn-cs"/>
            </a:rPr>
            <a:t>Compréhension</a:t>
          </a:r>
          <a:endParaRPr lang="en-US" sz="1200" b="1" kern="1200" dirty="0">
            <a:solidFill>
              <a:srgbClr val="F79646">
                <a:lumMod val="50000"/>
              </a:srgbClr>
            </a:solidFill>
            <a:latin typeface="Arial Narrow" panose="020B0606020202030204" pitchFamily="34" charset="0"/>
            <a:ea typeface="+mn-ea"/>
            <a:cs typeface="+mn-cs"/>
          </a:endParaRPr>
        </a:p>
        <a:p>
          <a:pPr marL="0" lvl="0" indent="0" algn="ctr" defTabSz="533400">
            <a:lnSpc>
              <a:spcPct val="90000"/>
            </a:lnSpc>
            <a:spcBef>
              <a:spcPct val="0"/>
            </a:spcBef>
            <a:spcAft>
              <a:spcPts val="0"/>
            </a:spcAft>
            <a:buNone/>
          </a:pPr>
          <a:r>
            <a:rPr lang="en-US" sz="1200" b="1" i="1" kern="1200" dirty="0" err="1">
              <a:solidFill>
                <a:sysClr val="windowText" lastClr="000000"/>
              </a:solidFill>
              <a:latin typeface="Arial Narrow" panose="020B0606020202030204" pitchFamily="34" charset="0"/>
              <a:ea typeface="+mn-ea"/>
              <a:cs typeface="+mn-cs"/>
            </a:rPr>
            <a:t>Recevoir</a:t>
          </a:r>
          <a:r>
            <a:rPr lang="en-US" sz="1200" b="1" i="1" kern="1200" dirty="0">
              <a:solidFill>
                <a:sysClr val="windowText" lastClr="000000"/>
              </a:solidFill>
              <a:latin typeface="Arial Narrow" panose="020B0606020202030204" pitchFamily="34" charset="0"/>
              <a:ea typeface="+mn-ea"/>
              <a:cs typeface="+mn-cs"/>
            </a:rPr>
            <a:t> les </a:t>
          </a:r>
          <a:r>
            <a:rPr lang="en-US" sz="1200" b="1" i="1" kern="1200" dirty="0" err="1">
              <a:solidFill>
                <a:sysClr val="windowText" lastClr="000000"/>
              </a:solidFill>
              <a:latin typeface="Arial Narrow" panose="020B0606020202030204" pitchFamily="34" charset="0"/>
              <a:ea typeface="+mn-ea"/>
              <a:cs typeface="+mn-cs"/>
            </a:rPr>
            <a:t>plaintes</a:t>
          </a:r>
          <a:endParaRPr lang="en-US" sz="1200" b="1" i="1" kern="1200" dirty="0">
            <a:solidFill>
              <a:sysClr val="windowText" lastClr="000000"/>
            </a:solidFill>
            <a:latin typeface="Arial Narrow" panose="020B0606020202030204" pitchFamily="34" charset="0"/>
            <a:ea typeface="+mn-ea"/>
            <a:cs typeface="+mn-cs"/>
          </a:endParaRPr>
        </a:p>
      </dsp:txBody>
      <dsp:txXfrm>
        <a:off x="3571" y="41729"/>
        <a:ext cx="1718878" cy="1116203"/>
      </dsp:txXfrm>
    </dsp:sp>
    <dsp:sp modelId="{E0471A89-E55F-4201-BAE6-B3FB33592AA8}">
      <dsp:nvSpPr>
        <dsp:cNvPr id="0" name=""/>
        <dsp:cNvSpPr/>
      </dsp:nvSpPr>
      <dsp:spPr>
        <a:xfrm>
          <a:off x="3934811" y="552081"/>
          <a:ext cx="290721" cy="91440"/>
        </a:xfrm>
        <a:custGeom>
          <a:avLst/>
          <a:gdLst/>
          <a:ahLst/>
          <a:cxnLst/>
          <a:rect l="0" t="0" r="0" b="0"/>
          <a:pathLst>
            <a:path>
              <a:moveTo>
                <a:pt x="0" y="45720"/>
              </a:moveTo>
              <a:lnTo>
                <a:pt x="165903" y="45720"/>
              </a:lnTo>
              <a:lnTo>
                <a:pt x="165903" y="56724"/>
              </a:lnTo>
              <a:lnTo>
                <a:pt x="297607" y="56724"/>
              </a:lnTo>
            </a:path>
          </a:pathLst>
        </a:custGeom>
        <a:noFill/>
        <a:ln w="9525" cap="flat" cmpd="sng" algn="ctr">
          <a:solidFill>
            <a:srgbClr val="8064A2">
              <a:hueOff val="-892954"/>
              <a:satOff val="5380"/>
              <a:lumOff val="431"/>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4072134" y="596218"/>
        <a:ext cx="16075" cy="3165"/>
      </dsp:txXfrm>
    </dsp:sp>
    <dsp:sp modelId="{10AA1F51-2751-4E8A-9E92-ADA791A9DBE6}">
      <dsp:nvSpPr>
        <dsp:cNvPr id="0" name=""/>
        <dsp:cNvSpPr/>
      </dsp:nvSpPr>
      <dsp:spPr>
        <a:xfrm>
          <a:off x="2028757" y="108717"/>
          <a:ext cx="1907854" cy="978168"/>
        </a:xfrm>
        <a:prstGeom prst="rect">
          <a:avLst/>
        </a:prstGeom>
        <a:solidFill>
          <a:srgbClr val="8064A2">
            <a:hueOff val="-744128"/>
            <a:satOff val="4483"/>
            <a:lumOff val="359"/>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n-US" sz="1200" b="1" kern="1200" dirty="0">
              <a:solidFill>
                <a:sysClr val="window" lastClr="FFFFFF"/>
              </a:solidFill>
              <a:latin typeface="Arial Narrow" panose="020B0606020202030204" pitchFamily="34" charset="0"/>
              <a:ea typeface="+mn-ea"/>
              <a:cs typeface="+mn-cs"/>
            </a:rPr>
            <a:t>(ii) </a:t>
          </a:r>
          <a:r>
            <a:rPr lang="en-US" sz="1200" b="1" kern="1200" dirty="0" err="1">
              <a:solidFill>
                <a:sysClr val="window" lastClr="FFFFFF"/>
              </a:solidFill>
              <a:latin typeface="Arial Narrow" panose="020B0606020202030204" pitchFamily="34" charset="0"/>
              <a:ea typeface="+mn-ea"/>
              <a:cs typeface="+mn-cs"/>
            </a:rPr>
            <a:t>Accusé</a:t>
          </a:r>
          <a:r>
            <a:rPr lang="en-US" sz="1200" b="1" kern="1200" dirty="0">
              <a:solidFill>
                <a:sysClr val="window" lastClr="FFFFFF"/>
              </a:solidFill>
              <a:latin typeface="Arial Narrow" panose="020B0606020202030204" pitchFamily="34" charset="0"/>
              <a:ea typeface="+mn-ea"/>
              <a:cs typeface="+mn-cs"/>
            </a:rPr>
            <a:t> de </a:t>
          </a:r>
          <a:r>
            <a:rPr lang="en-US" sz="1200" b="1" kern="1200" dirty="0" err="1">
              <a:solidFill>
                <a:sysClr val="window" lastClr="FFFFFF"/>
              </a:solidFill>
              <a:latin typeface="Arial Narrow" panose="020B0606020202030204" pitchFamily="34" charset="0"/>
              <a:ea typeface="+mn-ea"/>
              <a:cs typeface="+mn-cs"/>
            </a:rPr>
            <a:t>réception</a:t>
          </a:r>
          <a:r>
            <a:rPr lang="en-US" sz="1200" b="1" kern="1200" dirty="0">
              <a:solidFill>
                <a:sysClr val="window" lastClr="FFFFFF"/>
              </a:solidFill>
              <a:latin typeface="Arial Narrow" panose="020B0606020202030204" pitchFamily="34" charset="0"/>
              <a:ea typeface="+mn-ea"/>
              <a:cs typeface="+mn-cs"/>
            </a:rPr>
            <a:t> </a:t>
          </a:r>
        </a:p>
        <a:p>
          <a:pPr marL="0" lvl="0" indent="0" algn="ctr" defTabSz="533400">
            <a:lnSpc>
              <a:spcPct val="90000"/>
            </a:lnSpc>
            <a:spcBef>
              <a:spcPct val="0"/>
            </a:spcBef>
            <a:spcAft>
              <a:spcPct val="35000"/>
            </a:spcAft>
            <a:buNone/>
          </a:pPr>
          <a:r>
            <a:rPr lang="en-US" sz="1200" kern="1200" dirty="0" err="1">
              <a:solidFill>
                <a:sysClr val="windowText" lastClr="000000"/>
              </a:solidFill>
              <a:latin typeface="Arial Narrow" panose="020B0606020202030204" pitchFamily="34" charset="0"/>
              <a:ea typeface="+mn-ea"/>
              <a:cs typeface="+mn-cs"/>
            </a:rPr>
            <a:t>suivi</a:t>
          </a:r>
          <a:r>
            <a:rPr lang="en-US" sz="1200" kern="1200" dirty="0">
              <a:solidFill>
                <a:sysClr val="windowText" lastClr="000000"/>
              </a:solidFill>
              <a:latin typeface="Arial Narrow" panose="020B0606020202030204" pitchFamily="34" charset="0"/>
              <a:ea typeface="+mn-ea"/>
              <a:cs typeface="+mn-cs"/>
            </a:rPr>
            <a:t> de la </a:t>
          </a:r>
          <a:r>
            <a:rPr lang="en-US" sz="1200" kern="1200" dirty="0" err="1">
              <a:solidFill>
                <a:sysClr val="windowText" lastClr="000000"/>
              </a:solidFill>
              <a:latin typeface="Arial Narrow" panose="020B0606020202030204" pitchFamily="34" charset="0"/>
              <a:ea typeface="+mn-ea"/>
              <a:cs typeface="+mn-cs"/>
            </a:rPr>
            <a:t>plaintes</a:t>
          </a:r>
          <a:r>
            <a:rPr lang="en-US" sz="1200" kern="1200" dirty="0">
              <a:solidFill>
                <a:sysClr val="windowText" lastClr="000000"/>
              </a:solidFill>
              <a:latin typeface="Arial Narrow" panose="020B0606020202030204" pitchFamily="34" charset="0"/>
              <a:ea typeface="+mn-ea"/>
              <a:cs typeface="+mn-cs"/>
            </a:rPr>
            <a:t> par le </a:t>
          </a:r>
          <a:r>
            <a:rPr lang="en-US" sz="1200" kern="1200" dirty="0" err="1">
              <a:solidFill>
                <a:sysClr val="windowText" lastClr="000000"/>
              </a:solidFill>
              <a:latin typeface="Arial Narrow" panose="020B0606020202030204" pitchFamily="34" charset="0"/>
              <a:ea typeface="+mn-ea"/>
              <a:cs typeface="+mn-cs"/>
            </a:rPr>
            <a:t>requérant</a:t>
          </a:r>
          <a:endParaRPr lang="en-US" sz="1200" kern="1200" dirty="0">
            <a:solidFill>
              <a:sysClr val="windowText" lastClr="000000"/>
            </a:solidFill>
            <a:latin typeface="Arial Narrow" panose="020B0606020202030204" pitchFamily="34" charset="0"/>
            <a:ea typeface="+mn-ea"/>
            <a:cs typeface="+mn-cs"/>
          </a:endParaRPr>
        </a:p>
        <a:p>
          <a:pPr marL="0" lvl="0" indent="0" algn="ctr" defTabSz="533400">
            <a:lnSpc>
              <a:spcPct val="90000"/>
            </a:lnSpc>
            <a:spcBef>
              <a:spcPct val="0"/>
            </a:spcBef>
            <a:spcAft>
              <a:spcPct val="35000"/>
            </a:spcAft>
            <a:buNone/>
          </a:pPr>
          <a:r>
            <a:rPr lang="en-US" sz="1200" b="1" i="1" kern="1200" dirty="0" err="1">
              <a:solidFill>
                <a:sysClr val="windowText" lastClr="000000"/>
              </a:solidFill>
              <a:latin typeface="Arial Narrow" panose="020B0606020202030204" pitchFamily="34" charset="0"/>
              <a:ea typeface="+mn-ea"/>
              <a:cs typeface="+mn-cs"/>
            </a:rPr>
            <a:t>Répondre</a:t>
          </a:r>
          <a:endParaRPr lang="en-US" sz="1200" b="1" i="1" kern="1200" dirty="0">
            <a:solidFill>
              <a:sysClr val="windowText" lastClr="000000"/>
            </a:solidFill>
            <a:latin typeface="Arial Narrow" panose="020B0606020202030204" pitchFamily="34" charset="0"/>
            <a:ea typeface="+mn-ea"/>
            <a:cs typeface="+mn-cs"/>
          </a:endParaRPr>
        </a:p>
      </dsp:txBody>
      <dsp:txXfrm>
        <a:off x="2028757" y="108717"/>
        <a:ext cx="1907854" cy="978168"/>
      </dsp:txXfrm>
    </dsp:sp>
    <dsp:sp modelId="{E06FEBD8-BDCB-4EB8-B088-38746B24CEC8}">
      <dsp:nvSpPr>
        <dsp:cNvPr id="0" name=""/>
        <dsp:cNvSpPr/>
      </dsp:nvSpPr>
      <dsp:spPr>
        <a:xfrm>
          <a:off x="750993" y="1140252"/>
          <a:ext cx="4318911" cy="284234"/>
        </a:xfrm>
        <a:custGeom>
          <a:avLst/>
          <a:gdLst/>
          <a:ahLst/>
          <a:cxnLst/>
          <a:rect l="0" t="0" r="0" b="0"/>
          <a:pathLst>
            <a:path>
              <a:moveTo>
                <a:pt x="4273131" y="0"/>
              </a:moveTo>
              <a:lnTo>
                <a:pt x="4273131" y="172238"/>
              </a:lnTo>
              <a:lnTo>
                <a:pt x="0" y="172238"/>
              </a:lnTo>
              <a:lnTo>
                <a:pt x="0" y="310277"/>
              </a:lnTo>
            </a:path>
          </a:pathLst>
        </a:custGeom>
        <a:noFill/>
        <a:ln w="9525" cap="flat" cmpd="sng" algn="ctr">
          <a:solidFill>
            <a:srgbClr val="8064A2">
              <a:hueOff val="-1785908"/>
              <a:satOff val="10760"/>
              <a:lumOff val="862"/>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2802189" y="1280787"/>
        <a:ext cx="216518" cy="3165"/>
      </dsp:txXfrm>
    </dsp:sp>
    <dsp:sp modelId="{9A052E0E-731D-4B81-8EC3-74F82D58BBC0}">
      <dsp:nvSpPr>
        <dsp:cNvPr id="0" name=""/>
        <dsp:cNvSpPr/>
      </dsp:nvSpPr>
      <dsp:spPr>
        <a:xfrm>
          <a:off x="4257932" y="75097"/>
          <a:ext cx="1623943" cy="1066955"/>
        </a:xfrm>
        <a:prstGeom prst="rect">
          <a:avLst/>
        </a:prstGeom>
        <a:solidFill>
          <a:srgbClr val="8064A2">
            <a:hueOff val="-1488257"/>
            <a:satOff val="8966"/>
            <a:lumOff val="719"/>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dirty="0">
              <a:solidFill>
                <a:sysClr val="window" lastClr="FFFFFF"/>
              </a:solidFill>
              <a:latin typeface="Arial Narrow" panose="020B0606020202030204" pitchFamily="34" charset="0"/>
              <a:ea typeface="+mn-ea"/>
              <a:cs typeface="+mn-cs"/>
            </a:rPr>
            <a:t>(iii) Tri et </a:t>
          </a:r>
          <a:r>
            <a:rPr lang="en-US" sz="1200" b="1" kern="1200" dirty="0" err="1">
              <a:solidFill>
                <a:sysClr val="window" lastClr="FFFFFF"/>
              </a:solidFill>
              <a:latin typeface="Arial Narrow" panose="020B0606020202030204" pitchFamily="34" charset="0"/>
              <a:ea typeface="+mn-ea"/>
              <a:cs typeface="+mn-cs"/>
            </a:rPr>
            <a:t>traitement</a:t>
          </a:r>
          <a:r>
            <a:rPr lang="en-US" sz="1200" b="1" kern="1200" dirty="0">
              <a:solidFill>
                <a:sysClr val="window" lastClr="FFFFFF"/>
              </a:solidFill>
              <a:latin typeface="Arial Narrow" panose="020B0606020202030204" pitchFamily="34" charset="0"/>
              <a:ea typeface="+mn-ea"/>
              <a:cs typeface="+mn-cs"/>
            </a:rPr>
            <a:t> </a:t>
          </a:r>
        </a:p>
        <a:p>
          <a:pPr marL="0" lvl="0" indent="0" algn="ctr" defTabSz="533400">
            <a:lnSpc>
              <a:spcPct val="90000"/>
            </a:lnSpc>
            <a:spcBef>
              <a:spcPct val="0"/>
            </a:spcBef>
            <a:spcAft>
              <a:spcPct val="35000"/>
            </a:spcAft>
            <a:buNone/>
          </a:pPr>
          <a:r>
            <a:rPr lang="en-US" sz="1200" b="1" kern="1200" dirty="0">
              <a:solidFill>
                <a:sysClr val="windowText" lastClr="000000"/>
              </a:solidFill>
              <a:latin typeface="Arial Narrow" panose="020B0606020202030204" pitchFamily="34" charset="0"/>
              <a:ea typeface="+mn-ea"/>
              <a:cs typeface="+mn-cs"/>
            </a:rPr>
            <a:t>(</a:t>
          </a:r>
          <a:r>
            <a:rPr lang="en-US" sz="1200" kern="1200" dirty="0">
              <a:solidFill>
                <a:sysClr val="windowText" lastClr="000000"/>
              </a:solidFill>
              <a:latin typeface="Arial Narrow" panose="020B0606020202030204" pitchFamily="34" charset="0"/>
              <a:ea typeface="+mn-ea"/>
              <a:cs typeface="+mn-cs"/>
            </a:rPr>
            <a:t>procedure)</a:t>
          </a:r>
        </a:p>
        <a:p>
          <a:pPr marL="0" lvl="0" indent="0" algn="ctr" defTabSz="533400">
            <a:lnSpc>
              <a:spcPct val="90000"/>
            </a:lnSpc>
            <a:spcBef>
              <a:spcPct val="0"/>
            </a:spcBef>
            <a:spcAft>
              <a:spcPct val="35000"/>
            </a:spcAft>
            <a:buNone/>
          </a:pPr>
          <a:r>
            <a:rPr lang="en-US" sz="1200" b="1" i="1" kern="1200" dirty="0" err="1">
              <a:solidFill>
                <a:sysClr val="windowText" lastClr="000000"/>
              </a:solidFill>
              <a:latin typeface="Arial Narrow" panose="020B0606020202030204" pitchFamily="34" charset="0"/>
              <a:ea typeface="+mn-ea"/>
              <a:cs typeface="+mn-cs"/>
            </a:rPr>
            <a:t>Organiser</a:t>
          </a:r>
          <a:r>
            <a:rPr lang="en-US" sz="1200" b="1" i="1" kern="1200" dirty="0">
              <a:solidFill>
                <a:sysClr val="windowText" lastClr="000000"/>
              </a:solidFill>
              <a:latin typeface="Arial Narrow" panose="020B0606020202030204" pitchFamily="34" charset="0"/>
              <a:ea typeface="+mn-ea"/>
              <a:cs typeface="+mn-cs"/>
            </a:rPr>
            <a:t>…</a:t>
          </a:r>
        </a:p>
        <a:p>
          <a:pPr marL="0" lvl="0" indent="0" algn="ctr" defTabSz="533400">
            <a:lnSpc>
              <a:spcPct val="90000"/>
            </a:lnSpc>
            <a:spcBef>
              <a:spcPct val="0"/>
            </a:spcBef>
            <a:spcAft>
              <a:spcPct val="35000"/>
            </a:spcAft>
            <a:buNone/>
          </a:pPr>
          <a:endParaRPr lang="en-US" sz="1300" b="1" i="1" kern="1200" dirty="0">
            <a:solidFill>
              <a:sysClr val="windowText" lastClr="000000"/>
            </a:solidFill>
            <a:latin typeface="Calibri"/>
            <a:ea typeface="+mn-ea"/>
            <a:cs typeface="+mn-cs"/>
          </a:endParaRPr>
        </a:p>
      </dsp:txBody>
      <dsp:txXfrm>
        <a:off x="4257932" y="75097"/>
        <a:ext cx="1623943" cy="1066955"/>
      </dsp:txXfrm>
    </dsp:sp>
    <dsp:sp modelId="{F7E3D0B6-B05E-4A6B-B462-6AF566BDF73A}">
      <dsp:nvSpPr>
        <dsp:cNvPr id="0" name=""/>
        <dsp:cNvSpPr/>
      </dsp:nvSpPr>
      <dsp:spPr>
        <a:xfrm>
          <a:off x="1436628" y="1912724"/>
          <a:ext cx="415257" cy="91440"/>
        </a:xfrm>
        <a:custGeom>
          <a:avLst/>
          <a:gdLst/>
          <a:ahLst/>
          <a:cxnLst/>
          <a:rect l="0" t="0" r="0" b="0"/>
          <a:pathLst>
            <a:path>
              <a:moveTo>
                <a:pt x="0" y="45720"/>
              </a:moveTo>
              <a:lnTo>
                <a:pt x="424812" y="45720"/>
              </a:lnTo>
            </a:path>
          </a:pathLst>
        </a:custGeom>
        <a:noFill/>
        <a:ln w="9525" cap="flat" cmpd="sng" algn="ctr">
          <a:solidFill>
            <a:srgbClr val="8064A2">
              <a:hueOff val="-2678862"/>
              <a:satOff val="16139"/>
              <a:lumOff val="1294"/>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1633110" y="1956861"/>
        <a:ext cx="22292" cy="3165"/>
      </dsp:txXfrm>
    </dsp:sp>
    <dsp:sp modelId="{0A13D834-5B6A-4A51-806E-67D415804B35}">
      <dsp:nvSpPr>
        <dsp:cNvPr id="0" name=""/>
        <dsp:cNvSpPr/>
      </dsp:nvSpPr>
      <dsp:spPr>
        <a:xfrm>
          <a:off x="63557" y="1456887"/>
          <a:ext cx="1374871" cy="1003114"/>
        </a:xfrm>
        <a:prstGeom prst="rect">
          <a:avLst/>
        </a:prstGeom>
        <a:solidFill>
          <a:srgbClr val="8064A2">
            <a:hueOff val="-2232385"/>
            <a:satOff val="13449"/>
            <a:lumOff val="1078"/>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dirty="0">
              <a:solidFill>
                <a:sysClr val="window" lastClr="FFFFFF"/>
              </a:solidFill>
              <a:latin typeface="Arial Narrow" panose="020B0606020202030204" pitchFamily="34" charset="0"/>
              <a:ea typeface="+mn-ea"/>
              <a:cs typeface="+mn-cs"/>
            </a:rPr>
            <a:t>(iv) </a:t>
          </a:r>
          <a:r>
            <a:rPr lang="en-US" sz="1200" b="1" kern="1200" dirty="0" err="1">
              <a:solidFill>
                <a:sysClr val="window" lastClr="FFFFFF"/>
              </a:solidFill>
              <a:latin typeface="Arial Narrow" panose="020B0606020202030204" pitchFamily="34" charset="0"/>
              <a:ea typeface="+mn-ea"/>
              <a:cs typeface="+mn-cs"/>
            </a:rPr>
            <a:t>Vérification</a:t>
          </a:r>
          <a:r>
            <a:rPr lang="en-US" sz="1200" b="1" kern="1200" dirty="0">
              <a:solidFill>
                <a:sysClr val="window" lastClr="FFFFFF"/>
              </a:solidFill>
              <a:latin typeface="Arial Narrow" panose="020B0606020202030204" pitchFamily="34" charset="0"/>
              <a:ea typeface="+mn-ea"/>
              <a:cs typeface="+mn-cs"/>
            </a:rPr>
            <a:t> et action</a:t>
          </a:r>
        </a:p>
        <a:p>
          <a:pPr marL="0" lvl="0" indent="0" algn="ctr" defTabSz="533400">
            <a:lnSpc>
              <a:spcPct val="90000"/>
            </a:lnSpc>
            <a:spcBef>
              <a:spcPct val="0"/>
            </a:spcBef>
            <a:spcAft>
              <a:spcPct val="35000"/>
            </a:spcAft>
            <a:buNone/>
          </a:pPr>
          <a:r>
            <a:rPr lang="en-US" sz="1200" b="0" i="1" kern="1200" dirty="0">
              <a:solidFill>
                <a:sysClr val="windowText" lastClr="000000"/>
              </a:solidFill>
              <a:latin typeface="Arial Narrow" panose="020B0606020202030204" pitchFamily="34" charset="0"/>
              <a:ea typeface="+mn-ea"/>
              <a:cs typeface="+mn-cs"/>
            </a:rPr>
            <a:t>Descente sur terrain pour verification (</a:t>
          </a:r>
          <a:r>
            <a:rPr lang="en-US" sz="1200" b="0" i="1" kern="1200" dirty="0" err="1">
              <a:solidFill>
                <a:sysClr val="windowText" lastClr="000000"/>
              </a:solidFill>
              <a:latin typeface="Arial Narrow" panose="020B0606020202030204" pitchFamily="34" charset="0"/>
              <a:ea typeface="+mn-ea"/>
              <a:cs typeface="+mn-cs"/>
            </a:rPr>
            <a:t>enquêtes</a:t>
          </a:r>
          <a:r>
            <a:rPr lang="en-US" sz="1200" b="0" i="1" kern="1200" dirty="0">
              <a:solidFill>
                <a:sysClr val="windowText" lastClr="000000"/>
              </a:solidFill>
              <a:latin typeface="Arial Narrow" panose="020B0606020202030204" pitchFamily="34" charset="0"/>
              <a:ea typeface="+mn-ea"/>
              <a:cs typeface="+mn-cs"/>
            </a:rPr>
            <a:t>)</a:t>
          </a:r>
        </a:p>
      </dsp:txBody>
      <dsp:txXfrm>
        <a:off x="63557" y="1456887"/>
        <a:ext cx="1374871" cy="1003114"/>
      </dsp:txXfrm>
    </dsp:sp>
    <dsp:sp modelId="{B64F7DBB-FE60-458E-A799-C358B782B81B}">
      <dsp:nvSpPr>
        <dsp:cNvPr id="0" name=""/>
        <dsp:cNvSpPr/>
      </dsp:nvSpPr>
      <dsp:spPr>
        <a:xfrm>
          <a:off x="3809093" y="1912724"/>
          <a:ext cx="216450" cy="91440"/>
        </a:xfrm>
        <a:custGeom>
          <a:avLst/>
          <a:gdLst/>
          <a:ahLst/>
          <a:cxnLst/>
          <a:rect l="0" t="0" r="0" b="0"/>
          <a:pathLst>
            <a:path>
              <a:moveTo>
                <a:pt x="0" y="45720"/>
              </a:moveTo>
              <a:lnTo>
                <a:pt x="127972" y="45720"/>
              </a:lnTo>
              <a:lnTo>
                <a:pt x="127972" y="45778"/>
              </a:lnTo>
              <a:lnTo>
                <a:pt x="221745" y="45778"/>
              </a:lnTo>
            </a:path>
          </a:pathLst>
        </a:custGeom>
        <a:noFill/>
        <a:ln w="9525" cap="flat" cmpd="sng" algn="ctr">
          <a:solidFill>
            <a:srgbClr val="8064A2">
              <a:hueOff val="-3571816"/>
              <a:satOff val="21519"/>
              <a:lumOff val="1725"/>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3911142" y="1956861"/>
        <a:ext cx="12352" cy="3165"/>
      </dsp:txXfrm>
    </dsp:sp>
    <dsp:sp modelId="{36F08BAA-3E6A-48EE-BF10-E8383D68E376}">
      <dsp:nvSpPr>
        <dsp:cNvPr id="0" name=""/>
        <dsp:cNvSpPr/>
      </dsp:nvSpPr>
      <dsp:spPr>
        <a:xfrm>
          <a:off x="1884285" y="1545983"/>
          <a:ext cx="1926607" cy="824922"/>
        </a:xfrm>
        <a:prstGeom prst="rect">
          <a:avLst/>
        </a:prstGeom>
        <a:solidFill>
          <a:srgbClr val="8064A2">
            <a:hueOff val="-2976513"/>
            <a:satOff val="17933"/>
            <a:lumOff val="1437"/>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dirty="0">
              <a:solidFill>
                <a:sysClr val="window" lastClr="FFFFFF"/>
              </a:solidFill>
              <a:latin typeface="Arial Narrow" panose="020B0606020202030204" pitchFamily="34" charset="0"/>
              <a:ea typeface="+mn-ea"/>
              <a:cs typeface="+mn-cs"/>
            </a:rPr>
            <a:t>(v) </a:t>
          </a:r>
          <a:r>
            <a:rPr lang="en-US" sz="1200" b="1" kern="1200" dirty="0" err="1">
              <a:solidFill>
                <a:sysClr val="window" lastClr="FFFFFF"/>
              </a:solidFill>
              <a:latin typeface="Arial Narrow" panose="020B0606020202030204" pitchFamily="34" charset="0"/>
              <a:ea typeface="+mn-ea"/>
              <a:cs typeface="+mn-cs"/>
            </a:rPr>
            <a:t>Suivi</a:t>
          </a:r>
          <a:r>
            <a:rPr lang="en-US" sz="1200" b="1" kern="1200" dirty="0">
              <a:solidFill>
                <a:sysClr val="window" lastClr="FFFFFF"/>
              </a:solidFill>
              <a:latin typeface="Arial Narrow" panose="020B0606020202030204" pitchFamily="34" charset="0"/>
              <a:ea typeface="+mn-ea"/>
              <a:cs typeface="+mn-cs"/>
            </a:rPr>
            <a:t> et </a:t>
          </a:r>
          <a:r>
            <a:rPr lang="en-US" sz="1200" b="1" kern="1200" dirty="0" err="1">
              <a:solidFill>
                <a:sysClr val="window" lastClr="FFFFFF"/>
              </a:solidFill>
              <a:latin typeface="Arial Narrow" panose="020B0606020202030204" pitchFamily="34" charset="0"/>
              <a:ea typeface="+mn-ea"/>
              <a:cs typeface="+mn-cs"/>
            </a:rPr>
            <a:t>évaluation</a:t>
          </a:r>
          <a:endParaRPr lang="en-US" sz="1200" b="1" kern="1200" dirty="0">
            <a:solidFill>
              <a:sysClr val="window" lastClr="FFFFFF"/>
            </a:solidFill>
            <a:latin typeface="Arial Narrow" panose="020B0606020202030204" pitchFamily="34" charset="0"/>
            <a:ea typeface="+mn-ea"/>
            <a:cs typeface="+mn-cs"/>
          </a:endParaRPr>
        </a:p>
        <a:p>
          <a:pPr marL="0" lvl="0" indent="0" algn="ctr" defTabSz="533400">
            <a:lnSpc>
              <a:spcPct val="90000"/>
            </a:lnSpc>
            <a:spcBef>
              <a:spcPct val="0"/>
            </a:spcBef>
            <a:spcAft>
              <a:spcPct val="35000"/>
            </a:spcAft>
            <a:buNone/>
          </a:pPr>
          <a:r>
            <a:rPr lang="en-US" sz="1200" b="0" i="0" kern="1200" dirty="0">
              <a:solidFill>
                <a:sysClr val="windowText" lastClr="000000"/>
              </a:solidFill>
              <a:latin typeface="Arial Narrow" panose="020B0606020202030204" pitchFamily="34" charset="0"/>
              <a:ea typeface="+mn-ea"/>
              <a:cs typeface="+mn-cs"/>
            </a:rPr>
            <a:t>Faire le </a:t>
          </a:r>
          <a:r>
            <a:rPr lang="en-US" sz="1200" b="0" i="0" kern="1200" dirty="0" err="1">
              <a:solidFill>
                <a:sysClr val="windowText" lastClr="000000"/>
              </a:solidFill>
              <a:latin typeface="Arial Narrow" panose="020B0606020202030204" pitchFamily="34" charset="0"/>
              <a:ea typeface="+mn-ea"/>
              <a:cs typeface="+mn-cs"/>
            </a:rPr>
            <a:t>suivi</a:t>
          </a:r>
          <a:r>
            <a:rPr lang="en-US" sz="1200" b="0" i="0" kern="1200" dirty="0">
              <a:solidFill>
                <a:sysClr val="windowText" lastClr="000000"/>
              </a:solidFill>
              <a:latin typeface="Arial Narrow" panose="020B0606020202030204" pitchFamily="34" charset="0"/>
              <a:ea typeface="+mn-ea"/>
              <a:cs typeface="+mn-cs"/>
            </a:rPr>
            <a:t> des </a:t>
          </a:r>
          <a:r>
            <a:rPr lang="en-US" sz="1200" b="0" i="0" kern="1200" dirty="0" err="1">
              <a:solidFill>
                <a:sysClr val="windowText" lastClr="000000"/>
              </a:solidFill>
              <a:latin typeface="Arial Narrow" panose="020B0606020202030204" pitchFamily="34" charset="0"/>
              <a:ea typeface="+mn-ea"/>
              <a:cs typeface="+mn-cs"/>
            </a:rPr>
            <a:t>plaintes</a:t>
          </a:r>
          <a:endParaRPr lang="en-US" sz="1200" b="0" i="0" kern="1200" dirty="0">
            <a:solidFill>
              <a:sysClr val="windowText" lastClr="000000"/>
            </a:solidFill>
            <a:latin typeface="Arial Narrow" panose="020B0606020202030204" pitchFamily="34" charset="0"/>
            <a:ea typeface="+mn-ea"/>
            <a:cs typeface="+mn-cs"/>
          </a:endParaRPr>
        </a:p>
      </dsp:txBody>
      <dsp:txXfrm>
        <a:off x="1884285" y="1545983"/>
        <a:ext cx="1926607" cy="824922"/>
      </dsp:txXfrm>
    </dsp:sp>
    <dsp:sp modelId="{AC20B1DF-572E-461D-92AE-BB7925671FE4}">
      <dsp:nvSpPr>
        <dsp:cNvPr id="0" name=""/>
        <dsp:cNvSpPr/>
      </dsp:nvSpPr>
      <dsp:spPr>
        <a:xfrm>
          <a:off x="2375056" y="2369163"/>
          <a:ext cx="2513516" cy="277614"/>
        </a:xfrm>
        <a:custGeom>
          <a:avLst/>
          <a:gdLst/>
          <a:ahLst/>
          <a:cxnLst/>
          <a:rect l="0" t="0" r="0" b="0"/>
          <a:pathLst>
            <a:path>
              <a:moveTo>
                <a:pt x="2563737" y="0"/>
              </a:moveTo>
              <a:lnTo>
                <a:pt x="2563737" y="172087"/>
              </a:lnTo>
              <a:lnTo>
                <a:pt x="0" y="172087"/>
              </a:lnTo>
              <a:lnTo>
                <a:pt x="0" y="309974"/>
              </a:lnTo>
            </a:path>
          </a:pathLst>
        </a:custGeom>
        <a:noFill/>
        <a:ln w="9525" cap="flat" cmpd="sng" algn="ctr">
          <a:solidFill>
            <a:srgbClr val="8064A2">
              <a:hueOff val="-4464770"/>
              <a:satOff val="26899"/>
              <a:lumOff val="2156"/>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3568505" y="2506388"/>
        <a:ext cx="126617" cy="3165"/>
      </dsp:txXfrm>
    </dsp:sp>
    <dsp:sp modelId="{EF8E6FEC-3B6D-4871-89FE-9C685DB4587F}">
      <dsp:nvSpPr>
        <dsp:cNvPr id="0" name=""/>
        <dsp:cNvSpPr/>
      </dsp:nvSpPr>
      <dsp:spPr>
        <a:xfrm>
          <a:off x="4057944" y="1546040"/>
          <a:ext cx="1661257" cy="824922"/>
        </a:xfrm>
        <a:prstGeom prst="rect">
          <a:avLst/>
        </a:prstGeom>
        <a:solidFill>
          <a:srgbClr val="8064A2">
            <a:hueOff val="-3720641"/>
            <a:satOff val="22416"/>
            <a:lumOff val="1797"/>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l" defTabSz="533400">
            <a:lnSpc>
              <a:spcPct val="90000"/>
            </a:lnSpc>
            <a:spcBef>
              <a:spcPct val="0"/>
            </a:spcBef>
            <a:spcAft>
              <a:spcPct val="35000"/>
            </a:spcAft>
            <a:buNone/>
          </a:pPr>
          <a:r>
            <a:rPr lang="en-US" sz="1200" b="1" kern="1200" dirty="0">
              <a:solidFill>
                <a:sysClr val="window" lastClr="FFFFFF"/>
              </a:solidFill>
              <a:latin typeface="Arial Narrow" panose="020B0606020202030204" pitchFamily="34" charset="0"/>
              <a:ea typeface="+mn-ea"/>
              <a:cs typeface="+mn-cs"/>
            </a:rPr>
            <a:t>(iv) </a:t>
          </a:r>
          <a:r>
            <a:rPr lang="en-US" sz="1200" b="1" kern="1200" dirty="0" err="1">
              <a:solidFill>
                <a:sysClr val="window" lastClr="FFFFFF"/>
              </a:solidFill>
              <a:latin typeface="Arial Narrow" panose="020B0606020202030204" pitchFamily="34" charset="0"/>
              <a:ea typeface="+mn-ea"/>
              <a:cs typeface="+mn-cs"/>
            </a:rPr>
            <a:t>Fournir</a:t>
          </a:r>
          <a:r>
            <a:rPr lang="en-US" sz="1200" b="1" kern="1200" dirty="0">
              <a:solidFill>
                <a:sysClr val="window" lastClr="FFFFFF"/>
              </a:solidFill>
              <a:latin typeface="Arial Narrow" panose="020B0606020202030204" pitchFamily="34" charset="0"/>
              <a:ea typeface="+mn-ea"/>
              <a:cs typeface="+mn-cs"/>
            </a:rPr>
            <a:t> un Feedback </a:t>
          </a:r>
        </a:p>
        <a:p>
          <a:pPr marL="0" lvl="0" indent="0" algn="l" defTabSz="533400">
            <a:lnSpc>
              <a:spcPct val="90000"/>
            </a:lnSpc>
            <a:spcBef>
              <a:spcPct val="0"/>
            </a:spcBef>
            <a:spcAft>
              <a:spcPct val="35000"/>
            </a:spcAft>
            <a:buNone/>
          </a:pPr>
          <a:r>
            <a:rPr lang="en-US" sz="1200" kern="1200" dirty="0">
              <a:solidFill>
                <a:sysClr val="windowText" lastClr="000000"/>
              </a:solidFill>
              <a:latin typeface="Arial Narrow" panose="020B0606020202030204" pitchFamily="34" charset="0"/>
              <a:ea typeface="+mn-ea"/>
              <a:cs typeface="+mn-cs"/>
            </a:rPr>
            <a:t>(retour </a:t>
          </a:r>
          <a:r>
            <a:rPr lang="en-US" sz="1200" kern="1200" dirty="0" err="1">
              <a:solidFill>
                <a:sysClr val="windowText" lastClr="000000"/>
              </a:solidFill>
              <a:latin typeface="Arial Narrow" panose="020B0606020202030204" pitchFamily="34" charset="0"/>
              <a:ea typeface="+mn-ea"/>
              <a:cs typeface="+mn-cs"/>
            </a:rPr>
            <a:t>d’information</a:t>
          </a:r>
          <a:r>
            <a:rPr lang="en-US" sz="1200" kern="1200" dirty="0">
              <a:solidFill>
                <a:sysClr val="windowText" lastClr="000000"/>
              </a:solidFill>
              <a:latin typeface="Arial Narrow" panose="020B0606020202030204" pitchFamily="34" charset="0"/>
              <a:ea typeface="+mn-ea"/>
              <a:cs typeface="+mn-cs"/>
            </a:rPr>
            <a:t>)</a:t>
          </a:r>
        </a:p>
        <a:p>
          <a:pPr marL="0" lvl="0" indent="0" algn="ctr" defTabSz="533400">
            <a:lnSpc>
              <a:spcPct val="90000"/>
            </a:lnSpc>
            <a:spcBef>
              <a:spcPct val="0"/>
            </a:spcBef>
            <a:spcAft>
              <a:spcPct val="35000"/>
            </a:spcAft>
            <a:buNone/>
          </a:pPr>
          <a:r>
            <a:rPr lang="en-US" sz="1200" b="0" i="1" kern="1200" dirty="0" err="1">
              <a:solidFill>
                <a:sysClr val="windowText" lastClr="000000"/>
              </a:solidFill>
              <a:latin typeface="Arial Narrow" panose="020B0606020202030204" pitchFamily="34" charset="0"/>
              <a:ea typeface="+mn-ea"/>
              <a:cs typeface="+mn-cs"/>
            </a:rPr>
            <a:t>Répondre</a:t>
          </a:r>
          <a:r>
            <a:rPr lang="en-US" sz="1200" b="0" i="1" kern="1200" dirty="0">
              <a:solidFill>
                <a:sysClr val="windowText" lastClr="000000"/>
              </a:solidFill>
              <a:latin typeface="Arial Narrow" panose="020B0606020202030204" pitchFamily="34" charset="0"/>
              <a:ea typeface="+mn-ea"/>
              <a:cs typeface="+mn-cs"/>
            </a:rPr>
            <a:t> au </a:t>
          </a:r>
          <a:r>
            <a:rPr lang="en-US" sz="1200" b="0" i="1" kern="1200" dirty="0" err="1">
              <a:solidFill>
                <a:sysClr val="windowText" lastClr="000000"/>
              </a:solidFill>
              <a:latin typeface="Arial Narrow" panose="020B0606020202030204" pitchFamily="34" charset="0"/>
              <a:ea typeface="+mn-ea"/>
              <a:cs typeface="+mn-cs"/>
            </a:rPr>
            <a:t>plaignant</a:t>
          </a:r>
          <a:endParaRPr lang="en-US" sz="1200" b="0" i="1" kern="1200" dirty="0">
            <a:solidFill>
              <a:sysClr val="windowText" lastClr="000000"/>
            </a:solidFill>
            <a:latin typeface="Arial Narrow" panose="020B0606020202030204" pitchFamily="34" charset="0"/>
            <a:ea typeface="+mn-ea"/>
            <a:cs typeface="+mn-cs"/>
          </a:endParaRPr>
        </a:p>
      </dsp:txBody>
      <dsp:txXfrm>
        <a:off x="4057944" y="1546040"/>
        <a:ext cx="1661257" cy="824922"/>
      </dsp:txXfrm>
    </dsp:sp>
    <dsp:sp modelId="{DB6E28FA-D437-43EA-AFE0-FF23E866F6CE}">
      <dsp:nvSpPr>
        <dsp:cNvPr id="0" name=""/>
        <dsp:cNvSpPr/>
      </dsp:nvSpPr>
      <dsp:spPr>
        <a:xfrm>
          <a:off x="0" y="2679178"/>
          <a:ext cx="4750112" cy="824922"/>
        </a:xfrm>
        <a:prstGeom prst="rect">
          <a:avLst/>
        </a:prstGeom>
        <a:solidFill>
          <a:srgbClr val="8064A2">
            <a:hueOff val="-4464770"/>
            <a:satOff val="26899"/>
            <a:lumOff val="2156"/>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kern="1200" dirty="0">
              <a:solidFill>
                <a:sysClr val="window" lastClr="FFFFFF"/>
              </a:solidFill>
              <a:latin typeface="Arial Narrow" panose="020B0606020202030204" pitchFamily="34" charset="0"/>
              <a:ea typeface="+mn-ea"/>
              <a:cs typeface="+mn-cs"/>
            </a:rPr>
            <a:t>UTILISATION DES DONNÉES DE S&amp;E POUR INDENTIFIER LES PROBLEMES ET AMÉLIORER LES PROCÉDURES OPÉRATIONNELLES ET LA PERFORMANCE</a:t>
          </a:r>
        </a:p>
      </dsp:txBody>
      <dsp:txXfrm>
        <a:off x="0" y="2679178"/>
        <a:ext cx="4750112" cy="824922"/>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B6F1F-7313-458C-A231-9C1354CAD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59</Pages>
  <Words>21025</Words>
  <Characters>115642</Characters>
  <Application>Microsoft Office Word</Application>
  <DocSecurity>0</DocSecurity>
  <Lines>963</Lines>
  <Paragraphs>272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BETULU</dc:creator>
  <cp:keywords/>
  <dc:description/>
  <cp:lastModifiedBy>Mek Nzuzi</cp:lastModifiedBy>
  <cp:revision>2</cp:revision>
  <cp:lastPrinted>2026-07-03T10:37:00Z</cp:lastPrinted>
  <dcterms:created xsi:type="dcterms:W3CDTF">2026-07-03T10:40:00Z</dcterms:created>
  <dcterms:modified xsi:type="dcterms:W3CDTF">2026-07-03T10:40:00Z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13ca6ba3,260ea0da,6a2aa182</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2026-06-10T08:53:17Z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2c991f16-a54a-4380-bb71-93256012d56d</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