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D683" w14:textId="77777777" w:rsidR="00561553" w:rsidRPr="00D427EA" w:rsidRDefault="00561553" w:rsidP="00561553">
      <w:pPr>
        <w:tabs>
          <w:tab w:val="left" w:pos="2592"/>
        </w:tabs>
        <w:ind w:firstLine="720"/>
        <w:jc w:val="center"/>
        <w:rPr>
          <w:rFonts w:ascii="Times New Roman" w:hAnsi="Times New Roman"/>
          <w:b/>
          <w:bCs/>
          <w:color w:val="000000" w:themeColor="text1"/>
          <w:sz w:val="30"/>
          <w:szCs w:val="30"/>
          <w:lang w:val="fr-CD"/>
        </w:rPr>
      </w:pPr>
      <w:bookmarkStart w:id="0" w:name="_Hlk210634629"/>
      <w:r w:rsidRPr="00D427EA">
        <w:rPr>
          <w:rFonts w:ascii="Times New Roman" w:hAnsi="Times New Roman"/>
          <w:noProof/>
          <w:color w:val="000000" w:themeColor="text1"/>
          <w:sz w:val="30"/>
          <w:szCs w:val="30"/>
          <w:lang w:val="fr-CA" w:eastAsia="fr-CA"/>
        </w:rPr>
        <w:drawing>
          <wp:anchor distT="0" distB="0" distL="114300" distR="114300" simplePos="0" relativeHeight="251662336" behindDoc="0" locked="0" layoutInCell="1" allowOverlap="1" wp14:anchorId="0FB16F2B" wp14:editId="2502915A">
            <wp:simplePos x="0" y="0"/>
            <wp:positionH relativeFrom="column">
              <wp:posOffset>5516880</wp:posOffset>
            </wp:positionH>
            <wp:positionV relativeFrom="paragraph">
              <wp:posOffset>-635</wp:posOffset>
            </wp:positionV>
            <wp:extent cx="817880" cy="819150"/>
            <wp:effectExtent l="0" t="0" r="1270" b="0"/>
            <wp:wrapNone/>
            <wp:docPr id="20" name="Image 20" descr="Logo banque mond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 banque mondia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788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7EA">
        <w:rPr>
          <w:rFonts w:ascii="Times New Roman" w:hAnsi="Times New Roman"/>
          <w:noProof/>
          <w:color w:val="000000" w:themeColor="text1"/>
          <w:sz w:val="30"/>
          <w:szCs w:val="30"/>
          <w:lang w:val="fr-CA" w:eastAsia="fr-CA"/>
        </w:rPr>
        <w:drawing>
          <wp:anchor distT="0" distB="0" distL="114300" distR="114300" simplePos="0" relativeHeight="251661312" behindDoc="0" locked="0" layoutInCell="1" allowOverlap="1" wp14:anchorId="6E8EDD2B" wp14:editId="79C7B2A7">
            <wp:simplePos x="0" y="0"/>
            <wp:positionH relativeFrom="column">
              <wp:posOffset>0</wp:posOffset>
            </wp:positionH>
            <wp:positionV relativeFrom="paragraph">
              <wp:posOffset>-635</wp:posOffset>
            </wp:positionV>
            <wp:extent cx="866775" cy="857250"/>
            <wp:effectExtent l="0" t="0" r="9525" b="0"/>
            <wp:wrapNone/>
            <wp:docPr id="21" name="Image 21" descr="http://tbn0.google.com/images?q=tbn:56PIxq_uYtfjXM:http://upload.wikimedia.org/wikipedia/commons/thumb/1/1f/Coat_of_Arms_of_the_R%C3%A9publique_D%C3%A9mocratique_du_Congo.svg/140px-Coat_of_Arms_of_the_R%C3%A9publique_D%C3%A9mocratique_du_Congo.svg.png">
              <a:hlinkClick xmlns:a="http://schemas.openxmlformats.org/drawingml/2006/main" r:id="rId8"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tbn0.google.com/images?q=tbn:56PIxq_uYtfjXM:http://upload.wikimedia.org/wikipedia/commons/thumb/1/1f/Coat_of_Arms_of_the_R%C3%A9publique_D%C3%A9mocratique_du_Congo.svg/140px-Coat_of_Arms_of_the_R%C3%A9publique_D%C3%A9mocratique_du_Congo.svg.png">
                      <a:hlinkClick r:id="rId8" tgtFrame="_top"/>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553">
        <w:rPr>
          <w:rFonts w:ascii="Times New Roman" w:hAnsi="Times New Roman"/>
          <w:b/>
          <w:sz w:val="30"/>
          <w:szCs w:val="30"/>
          <w:lang w:val="fr-CD"/>
        </w:rPr>
        <w:t>République Démocratique du Congo</w:t>
      </w:r>
    </w:p>
    <w:p w14:paraId="2AE02F9D" w14:textId="77777777" w:rsidR="00561553" w:rsidRPr="00D427EA" w:rsidRDefault="00561553" w:rsidP="00561553">
      <w:pPr>
        <w:tabs>
          <w:tab w:val="left" w:pos="2592"/>
        </w:tabs>
        <w:ind w:firstLine="720"/>
        <w:rPr>
          <w:rFonts w:ascii="Times New Roman" w:hAnsi="Times New Roman"/>
          <w:b/>
          <w:sz w:val="30"/>
          <w:szCs w:val="30"/>
          <w:lang w:val="fr-CD"/>
        </w:rPr>
      </w:pPr>
      <w:r w:rsidRPr="00D427EA">
        <w:rPr>
          <w:rFonts w:ascii="Times New Roman" w:hAnsi="Times New Roman"/>
          <w:b/>
          <w:sz w:val="30"/>
          <w:szCs w:val="30"/>
          <w:lang w:val="fr-CD"/>
        </w:rPr>
        <w:t xml:space="preserve">           Ministère des </w:t>
      </w:r>
      <w:r>
        <w:rPr>
          <w:rFonts w:ascii="Times New Roman" w:hAnsi="Times New Roman"/>
          <w:b/>
          <w:sz w:val="30"/>
          <w:szCs w:val="30"/>
          <w:lang w:val="fr-CD"/>
        </w:rPr>
        <w:t>I</w:t>
      </w:r>
      <w:r w:rsidRPr="00D427EA">
        <w:rPr>
          <w:rFonts w:ascii="Times New Roman" w:hAnsi="Times New Roman"/>
          <w:b/>
          <w:sz w:val="30"/>
          <w:szCs w:val="30"/>
          <w:lang w:val="fr-CD"/>
        </w:rPr>
        <w:t xml:space="preserve">nfrastructures et Travaux </w:t>
      </w:r>
      <w:r>
        <w:rPr>
          <w:rFonts w:ascii="Times New Roman" w:hAnsi="Times New Roman"/>
          <w:b/>
          <w:sz w:val="30"/>
          <w:szCs w:val="30"/>
          <w:lang w:val="fr-CD"/>
        </w:rPr>
        <w:t>P</w:t>
      </w:r>
      <w:r w:rsidRPr="00D427EA">
        <w:rPr>
          <w:rFonts w:ascii="Times New Roman" w:hAnsi="Times New Roman"/>
          <w:b/>
          <w:sz w:val="30"/>
          <w:szCs w:val="30"/>
          <w:lang w:val="fr-CD"/>
        </w:rPr>
        <w:t>ublics</w:t>
      </w:r>
    </w:p>
    <w:p w14:paraId="758F7392" w14:textId="77777777" w:rsidR="00561553" w:rsidRPr="00D427EA" w:rsidRDefault="00561553" w:rsidP="00561553">
      <w:pPr>
        <w:tabs>
          <w:tab w:val="left" w:pos="4188"/>
          <w:tab w:val="left" w:pos="6582"/>
        </w:tabs>
        <w:ind w:firstLine="720"/>
        <w:rPr>
          <w:rFonts w:ascii="Times New Roman" w:hAnsi="Times New Roman"/>
          <w:b/>
          <w:sz w:val="30"/>
          <w:szCs w:val="30"/>
          <w:lang w:val="fr-CD"/>
        </w:rPr>
      </w:pPr>
      <w:r w:rsidRPr="00D427EA">
        <w:rPr>
          <w:rFonts w:ascii="Times New Roman" w:hAnsi="Times New Roman"/>
          <w:b/>
          <w:sz w:val="30"/>
          <w:szCs w:val="30"/>
          <w:lang w:val="fr-CD"/>
        </w:rPr>
        <w:t xml:space="preserve">                               Cellule Infrastructures (CI)</w:t>
      </w:r>
    </w:p>
    <w:p w14:paraId="1B51AA91" w14:textId="77777777" w:rsidR="00561553" w:rsidRPr="00D427EA" w:rsidRDefault="00561553" w:rsidP="00561553">
      <w:pPr>
        <w:tabs>
          <w:tab w:val="left" w:pos="4188"/>
          <w:tab w:val="left" w:pos="6582"/>
        </w:tabs>
        <w:rPr>
          <w:rFonts w:ascii="Times New Roman" w:hAnsi="Times New Roman"/>
          <w:b/>
          <w:sz w:val="30"/>
          <w:szCs w:val="30"/>
          <w:lang w:val="fr-CD"/>
        </w:rPr>
      </w:pPr>
      <w:bookmarkStart w:id="1" w:name="_Hlk209771666"/>
      <w:r w:rsidRPr="00D427EA">
        <w:rPr>
          <w:rFonts w:ascii="Times New Roman" w:hAnsi="Times New Roman"/>
          <w:b/>
          <w:sz w:val="30"/>
          <w:szCs w:val="30"/>
          <w:lang w:val="fr-CD"/>
        </w:rPr>
        <w:t>Unité de Coordination et de Management des Projets du Ministère (UCM)</w:t>
      </w:r>
    </w:p>
    <w:bookmarkEnd w:id="1"/>
    <w:p w14:paraId="27094056" w14:textId="77777777" w:rsidR="00561553" w:rsidRPr="00D427EA" w:rsidRDefault="00561553" w:rsidP="00561553">
      <w:pPr>
        <w:tabs>
          <w:tab w:val="left" w:pos="4188"/>
          <w:tab w:val="left" w:pos="6582"/>
        </w:tabs>
        <w:ind w:firstLine="720"/>
        <w:rPr>
          <w:rFonts w:ascii="Times New Roman" w:hAnsi="Times New Roman"/>
          <w:b/>
          <w:sz w:val="30"/>
          <w:szCs w:val="30"/>
          <w:lang w:val="fr-CD"/>
        </w:rPr>
      </w:pPr>
      <w:r w:rsidRPr="00D427EA">
        <w:rPr>
          <w:rFonts w:ascii="Times New Roman" w:hAnsi="Times New Roman"/>
          <w:b/>
          <w:sz w:val="30"/>
          <w:szCs w:val="30"/>
          <w:lang w:val="fr-CD"/>
        </w:rPr>
        <w:t xml:space="preserve">                    Cellule d'Exécution des Projets-Eau (CEP-O)</w:t>
      </w:r>
    </w:p>
    <w:p w14:paraId="28F5FDE8" w14:textId="77777777" w:rsidR="00561553" w:rsidRPr="00B62673" w:rsidRDefault="00561553" w:rsidP="00561553">
      <w:pPr>
        <w:tabs>
          <w:tab w:val="left" w:pos="4188"/>
          <w:tab w:val="left" w:pos="6582"/>
        </w:tabs>
        <w:ind w:firstLine="720"/>
        <w:jc w:val="center"/>
        <w:rPr>
          <w:rFonts w:ascii="Times New Roman" w:hAnsi="Times New Roman"/>
          <w:b/>
          <w:sz w:val="30"/>
          <w:szCs w:val="30"/>
          <w:lang w:val="fr-CD"/>
        </w:rPr>
      </w:pPr>
      <w:r w:rsidRPr="00D427EA">
        <w:rPr>
          <w:rFonts w:ascii="Times New Roman" w:hAnsi="Times New Roman"/>
          <w:b/>
          <w:sz w:val="30"/>
          <w:szCs w:val="30"/>
          <w:lang w:val="fr-CD"/>
        </w:rPr>
        <w:t xml:space="preserve">Cellule </w:t>
      </w:r>
      <w:r>
        <w:rPr>
          <w:rFonts w:ascii="Times New Roman" w:hAnsi="Times New Roman"/>
          <w:b/>
          <w:sz w:val="30"/>
          <w:szCs w:val="30"/>
          <w:lang w:val="fr-CD"/>
        </w:rPr>
        <w:t>d</w:t>
      </w:r>
      <w:r w:rsidRPr="00D427EA">
        <w:rPr>
          <w:rFonts w:ascii="Times New Roman" w:hAnsi="Times New Roman"/>
          <w:b/>
          <w:sz w:val="30"/>
          <w:szCs w:val="30"/>
          <w:lang w:val="fr-CD"/>
        </w:rPr>
        <w:t xml:space="preserve">e Développement Urbain </w:t>
      </w:r>
      <w:r>
        <w:rPr>
          <w:rFonts w:ascii="Times New Roman" w:hAnsi="Times New Roman"/>
          <w:b/>
          <w:sz w:val="30"/>
          <w:szCs w:val="30"/>
          <w:lang w:val="fr-CD"/>
        </w:rPr>
        <w:t>d</w:t>
      </w:r>
      <w:r w:rsidRPr="00D427EA">
        <w:rPr>
          <w:rFonts w:ascii="Times New Roman" w:hAnsi="Times New Roman"/>
          <w:b/>
          <w:sz w:val="30"/>
          <w:szCs w:val="30"/>
          <w:lang w:val="fr-CD"/>
        </w:rPr>
        <w:t>e Kinshasa (CDUK)</w:t>
      </w:r>
    </w:p>
    <w:p w14:paraId="001A7EE2" w14:textId="77777777" w:rsidR="00561553" w:rsidRPr="00B62673" w:rsidRDefault="00561553" w:rsidP="00561553">
      <w:pPr>
        <w:spacing w:line="259" w:lineRule="auto"/>
        <w:jc w:val="center"/>
        <w:rPr>
          <w:rFonts w:ascii="Times New Roman" w:hAnsi="Times New Roman"/>
          <w:b/>
          <w:sz w:val="28"/>
          <w:szCs w:val="28"/>
          <w:lang w:val="fr-CD"/>
        </w:rPr>
      </w:pPr>
      <w:r w:rsidRPr="00D427EA">
        <w:rPr>
          <w:rFonts w:ascii="Times New Roman" w:hAnsi="Times New Roman"/>
          <w:b/>
          <w:sz w:val="28"/>
          <w:szCs w:val="28"/>
          <w:lang w:val="fr-CD"/>
        </w:rPr>
        <w:t>VILLE DE KINSHASA</w:t>
      </w:r>
    </w:p>
    <w:p w14:paraId="1382502A" w14:textId="77777777" w:rsidR="00561553" w:rsidRDefault="00561553" w:rsidP="00561553">
      <w:pPr>
        <w:spacing w:line="276" w:lineRule="auto"/>
        <w:jc w:val="center"/>
        <w:rPr>
          <w:b/>
        </w:rPr>
      </w:pPr>
      <w:r w:rsidRPr="00DB346B">
        <w:rPr>
          <w:noProof/>
          <w:lang w:val="fr-CA" w:eastAsia="fr-CA"/>
        </w:rPr>
        <w:drawing>
          <wp:anchor distT="0" distB="0" distL="114300" distR="114300" simplePos="0" relativeHeight="251663360" behindDoc="0" locked="0" layoutInCell="1" allowOverlap="1" wp14:anchorId="7D1DB091" wp14:editId="770BAD46">
            <wp:simplePos x="0" y="0"/>
            <wp:positionH relativeFrom="margin">
              <wp:posOffset>2099310</wp:posOffset>
            </wp:positionH>
            <wp:positionV relativeFrom="margin">
              <wp:posOffset>2423160</wp:posOffset>
            </wp:positionV>
            <wp:extent cx="1784350" cy="1657350"/>
            <wp:effectExtent l="19050" t="19050" r="25400" b="1905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t="10014" b="7304"/>
                    <a:stretch>
                      <a:fillRect/>
                    </a:stretch>
                  </pic:blipFill>
                  <pic:spPr bwMode="auto">
                    <a:xfrm>
                      <a:off x="0" y="0"/>
                      <a:ext cx="1784350" cy="1657350"/>
                    </a:xfrm>
                    <a:prstGeom prst="rect">
                      <a:avLst/>
                    </a:prstGeom>
                    <a:noFill/>
                    <a:ln w="9525">
                      <a:solidFill>
                        <a:srgbClr val="000000"/>
                      </a:solidFill>
                      <a:prstDash val="lgDash"/>
                      <a:miter lim="800000"/>
                      <a:headEnd/>
                      <a:tailEnd/>
                    </a:ln>
                  </pic:spPr>
                </pic:pic>
              </a:graphicData>
            </a:graphic>
            <wp14:sizeRelH relativeFrom="margin">
              <wp14:pctWidth>0</wp14:pctWidth>
            </wp14:sizeRelH>
            <wp14:sizeRelV relativeFrom="margin">
              <wp14:pctHeight>0</wp14:pctHeight>
            </wp14:sizeRelV>
          </wp:anchor>
        </w:drawing>
      </w:r>
    </w:p>
    <w:p w14:paraId="094A073F" w14:textId="77777777" w:rsidR="00561553" w:rsidRDefault="00561553" w:rsidP="00561553">
      <w:pPr>
        <w:spacing w:line="276" w:lineRule="auto"/>
        <w:jc w:val="center"/>
        <w:rPr>
          <w:b/>
        </w:rPr>
      </w:pPr>
    </w:p>
    <w:p w14:paraId="7804AF44" w14:textId="77777777" w:rsidR="00561553" w:rsidRDefault="00561553" w:rsidP="00561553">
      <w:pPr>
        <w:spacing w:line="276" w:lineRule="auto"/>
        <w:jc w:val="center"/>
        <w:rPr>
          <w:b/>
        </w:rPr>
      </w:pPr>
    </w:p>
    <w:p w14:paraId="66C4BC9E" w14:textId="77777777" w:rsidR="00561553" w:rsidRDefault="00561553" w:rsidP="00561553">
      <w:pPr>
        <w:spacing w:line="276" w:lineRule="auto"/>
        <w:jc w:val="center"/>
        <w:rPr>
          <w:b/>
        </w:rPr>
      </w:pPr>
    </w:p>
    <w:p w14:paraId="2484E1A0" w14:textId="77777777" w:rsidR="00561553" w:rsidRDefault="00561553" w:rsidP="00561553">
      <w:pPr>
        <w:spacing w:line="276" w:lineRule="auto"/>
        <w:jc w:val="center"/>
        <w:rPr>
          <w:b/>
        </w:rPr>
      </w:pPr>
    </w:p>
    <w:p w14:paraId="18D08401" w14:textId="77777777" w:rsidR="00561553" w:rsidRDefault="00561553" w:rsidP="00561553">
      <w:pPr>
        <w:spacing w:line="276" w:lineRule="auto"/>
        <w:jc w:val="center"/>
        <w:rPr>
          <w:b/>
        </w:rPr>
      </w:pPr>
    </w:p>
    <w:p w14:paraId="1264DBC7" w14:textId="77777777" w:rsidR="00561553" w:rsidRPr="00A96D28" w:rsidRDefault="00561553" w:rsidP="00561553">
      <w:pPr>
        <w:spacing w:after="0" w:line="240" w:lineRule="auto"/>
        <w:rPr>
          <w:rFonts w:ascii="Times New Roman" w:eastAsia="Times New Roman" w:hAnsi="Times New Roman"/>
          <w:b/>
          <w:kern w:val="0"/>
          <w:sz w:val="24"/>
          <w:szCs w:val="24"/>
          <w:lang w:eastAsia="fr-FR"/>
          <w14:ligatures w14:val="none"/>
        </w:rPr>
      </w:pPr>
    </w:p>
    <w:p w14:paraId="42502AB9" w14:textId="77777777" w:rsidR="00561553" w:rsidRPr="00A96D28" w:rsidRDefault="00561553" w:rsidP="00561553">
      <w:pPr>
        <w:spacing w:after="0" w:line="240" w:lineRule="auto"/>
        <w:jc w:val="center"/>
        <w:rPr>
          <w:rFonts w:ascii="Times New Roman" w:eastAsia="Times New Roman" w:hAnsi="Times New Roman"/>
          <w:b/>
          <w:kern w:val="0"/>
          <w:sz w:val="24"/>
          <w:szCs w:val="24"/>
          <w:lang w:eastAsia="fr-FR"/>
          <w14:ligatures w14:val="none"/>
        </w:rPr>
      </w:pPr>
    </w:p>
    <w:p w14:paraId="1883D559" w14:textId="77777777" w:rsidR="00561553" w:rsidRDefault="00561553" w:rsidP="00561553">
      <w:pPr>
        <w:spacing w:after="0" w:line="240" w:lineRule="auto"/>
        <w:jc w:val="center"/>
        <w:rPr>
          <w:rFonts w:ascii="Times New Roman" w:eastAsia="Times New Roman" w:hAnsi="Times New Roman"/>
          <w:b/>
          <w:kern w:val="0"/>
          <w:sz w:val="24"/>
          <w:szCs w:val="24"/>
          <w:lang w:eastAsia="fr-FR"/>
          <w14:ligatures w14:val="none"/>
        </w:rPr>
      </w:pPr>
      <w:r w:rsidRPr="00A96D28">
        <w:rPr>
          <w:rFonts w:ascii="Times New Roman" w:hAnsi="Times New Roman"/>
          <w:noProof/>
          <w:kern w:val="0"/>
          <w:lang w:val="fr-CA" w:eastAsia="fr-CA"/>
          <w14:ligatures w14:val="none"/>
        </w:rPr>
        <mc:AlternateContent>
          <mc:Choice Requires="wps">
            <w:drawing>
              <wp:anchor distT="0" distB="0" distL="114300" distR="114300" simplePos="0" relativeHeight="251659264" behindDoc="0" locked="0" layoutInCell="1" allowOverlap="1" wp14:anchorId="16034759" wp14:editId="16D4F0FC">
                <wp:simplePos x="0" y="0"/>
                <wp:positionH relativeFrom="margin">
                  <wp:posOffset>-269240</wp:posOffset>
                </wp:positionH>
                <wp:positionV relativeFrom="paragraph">
                  <wp:posOffset>104140</wp:posOffset>
                </wp:positionV>
                <wp:extent cx="6711950" cy="1460500"/>
                <wp:effectExtent l="0" t="76200" r="88900" b="25400"/>
                <wp:wrapNone/>
                <wp:docPr id="81" name="Zone de text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0" cy="1460500"/>
                        </a:xfrm>
                        <a:prstGeom prst="rect">
                          <a:avLst/>
                        </a:prstGeom>
                        <a:solidFill>
                          <a:srgbClr val="FFFFFF"/>
                        </a:solidFill>
                        <a:ln w="9525">
                          <a:solidFill>
                            <a:srgbClr val="000000"/>
                          </a:solidFill>
                          <a:miter lim="800000"/>
                          <a:headEnd/>
                          <a:tailEnd/>
                        </a:ln>
                        <a:effectLst>
                          <a:outerShdw dist="107763" dir="18900000" algn="ctr" rotWithShape="0">
                            <a:srgbClr val="808080"/>
                          </a:outerShdw>
                        </a:effectLst>
                      </wps:spPr>
                      <wps:txbx>
                        <w:txbxContent>
                          <w:p w14:paraId="45FFBE5A" w14:textId="77777777" w:rsidR="00561553" w:rsidRPr="00595361" w:rsidRDefault="00561553" w:rsidP="00561553">
                            <w:pPr>
                              <w:spacing w:line="259" w:lineRule="auto"/>
                              <w:ind w:left="38" w:right="106"/>
                              <w:jc w:val="center"/>
                              <w:rPr>
                                <w:rFonts w:ascii="Times New Roman" w:hAnsi="Times New Roman"/>
                                <w:b/>
                                <w:sz w:val="32"/>
                                <w:szCs w:val="32"/>
                              </w:rPr>
                            </w:pPr>
                            <w:r w:rsidRPr="00595361">
                              <w:rPr>
                                <w:rFonts w:ascii="Times New Roman" w:hAnsi="Times New Roman"/>
                                <w:b/>
                                <w:sz w:val="32"/>
                                <w:szCs w:val="32"/>
                              </w:rPr>
                              <w:t>AUDIT TECHNIQUE DE LA MISE EN OEUVRE DES PLANS D’ACTION DE R</w:t>
                            </w:r>
                            <w:r>
                              <w:rPr>
                                <w:rFonts w:ascii="Times New Roman" w:hAnsi="Times New Roman"/>
                                <w:b/>
                                <w:sz w:val="32"/>
                                <w:szCs w:val="32"/>
                              </w:rPr>
                              <w:t>É</w:t>
                            </w:r>
                            <w:r w:rsidRPr="00595361">
                              <w:rPr>
                                <w:rFonts w:ascii="Times New Roman" w:hAnsi="Times New Roman"/>
                                <w:b/>
                                <w:sz w:val="32"/>
                                <w:szCs w:val="32"/>
                              </w:rPr>
                              <w:t>INSTALLATION (PAR) DES SOUS PROJET DE L’</w:t>
                            </w:r>
                            <w:r w:rsidRPr="00595361">
                              <w:rPr>
                                <w:rFonts w:ascii="Times New Roman" w:hAnsi="Times New Roman"/>
                                <w:b/>
                                <w:sz w:val="32"/>
                                <w:szCs w:val="32"/>
                                <w:lang w:val="fr-CD"/>
                              </w:rPr>
                              <w:t xml:space="preserve">UNITÉ DE COORDINATION ET DE MANAGEMENT DES PROJETS DU MINISTÈRE (UCM) </w:t>
                            </w:r>
                            <w:r w:rsidRPr="00595361">
                              <w:rPr>
                                <w:rFonts w:ascii="Times New Roman" w:hAnsi="Times New Roman"/>
                                <w:b/>
                                <w:sz w:val="32"/>
                                <w:szCs w:val="32"/>
                              </w:rPr>
                              <w:t xml:space="preserve">DANS LE CADRE DU PROJET KIN ELENDA </w:t>
                            </w:r>
                          </w:p>
                          <w:p w14:paraId="7F366C57" w14:textId="77777777" w:rsidR="00561553" w:rsidRPr="0022106E" w:rsidRDefault="00561553" w:rsidP="00561553">
                            <w:pPr>
                              <w:spacing w:line="259" w:lineRule="auto"/>
                              <w:ind w:left="48" w:right="106" w:hanging="10"/>
                              <w:jc w:val="center"/>
                              <w:rPr>
                                <w:b/>
                                <w:sz w:val="28"/>
                                <w:szCs w:val="28"/>
                              </w:rPr>
                            </w:pPr>
                          </w:p>
                          <w:p w14:paraId="65E74A27" w14:textId="77777777" w:rsidR="00561553" w:rsidRPr="00AD57F2" w:rsidRDefault="00561553" w:rsidP="00561553">
                            <w:pPr>
                              <w:spacing w:before="120" w:after="120" w:line="288" w:lineRule="auto"/>
                              <w:ind w:left="360"/>
                              <w:jc w:val="both"/>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A7CB8" id="_x0000_t202" coordsize="21600,21600" o:spt="202" path="m,l,21600r21600,l21600,xe">
                <v:stroke joinstyle="miter"/>
                <v:path gradientshapeok="t" o:connecttype="rect"/>
              </v:shapetype>
              <v:shape id="Zone de texte 81" o:spid="_x0000_s1026" type="#_x0000_t202" style="position:absolute;left:0;text-align:left;margin-left:-21.2pt;margin-top:8.2pt;width:528.5pt;height: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">
                <v:shadow on="t" offset="6pt,-6pt"/>
                <v:textbox>
                  <w:txbxContent>
                    <w:p w:rsidR="00561553" w:rsidRPr="00595361" w:rsidRDefault="00561553" w:rsidP="00561553">
                      <w:pPr>
                        <w:spacing w:line="259" w:lineRule="auto"/>
                        <w:ind w:left="38" w:right="106"/>
                        <w:jc w:val="center"/>
                        <w:rPr>
                          <w:rFonts w:ascii="Times New Roman" w:hAnsi="Times New Roman"/>
                          <w:b/>
                          <w:sz w:val="32"/>
                          <w:szCs w:val="32"/>
                        </w:rPr>
                      </w:pPr>
                      <w:r w:rsidRPr="00595361">
                        <w:rPr>
                          <w:rFonts w:ascii="Times New Roman" w:hAnsi="Times New Roman"/>
                          <w:b/>
                          <w:sz w:val="32"/>
                          <w:szCs w:val="32"/>
                        </w:rPr>
                        <w:t>AUDIT TECHNIQUE DE LA MISE EN OEUVRE DES PLANS D’ACTION DE R</w:t>
                      </w:r>
                      <w:r>
                        <w:rPr>
                          <w:rFonts w:ascii="Times New Roman" w:hAnsi="Times New Roman"/>
                          <w:b/>
                          <w:sz w:val="32"/>
                          <w:szCs w:val="32"/>
                        </w:rPr>
                        <w:t>É</w:t>
                      </w:r>
                      <w:r w:rsidRPr="00595361">
                        <w:rPr>
                          <w:rFonts w:ascii="Times New Roman" w:hAnsi="Times New Roman"/>
                          <w:b/>
                          <w:sz w:val="32"/>
                          <w:szCs w:val="32"/>
                        </w:rPr>
                        <w:t>INSTALLATION (PAR) DES SOUS PROJET DE L’</w:t>
                      </w:r>
                      <w:r w:rsidRPr="00595361">
                        <w:rPr>
                          <w:rFonts w:ascii="Times New Roman" w:hAnsi="Times New Roman"/>
                          <w:b/>
                          <w:sz w:val="32"/>
                          <w:szCs w:val="32"/>
                          <w:lang w:val="fr-CD"/>
                        </w:rPr>
                        <w:t xml:space="preserve">UNITÉ DE COORDINATION ET DE MANAGEMENT DES PROJETS DU MINISTÈRE (UCM) </w:t>
                      </w:r>
                      <w:r w:rsidRPr="00595361">
                        <w:rPr>
                          <w:rFonts w:ascii="Times New Roman" w:hAnsi="Times New Roman"/>
                          <w:b/>
                          <w:sz w:val="32"/>
                          <w:szCs w:val="32"/>
                        </w:rPr>
                        <w:t xml:space="preserve">DANS LE CADRE DU PROJET KIN ELENDA </w:t>
                      </w:r>
                    </w:p>
                    <w:p w:rsidR="00561553" w:rsidRPr="0022106E" w:rsidRDefault="00561553" w:rsidP="00561553">
                      <w:pPr>
                        <w:spacing w:line="259" w:lineRule="auto"/>
                        <w:ind w:left="48" w:right="106" w:hanging="10"/>
                        <w:jc w:val="center"/>
                        <w:rPr>
                          <w:b/>
                          <w:sz w:val="28"/>
                          <w:szCs w:val="28"/>
                        </w:rPr>
                      </w:pPr>
                    </w:p>
                    <w:p w:rsidR="00561553" w:rsidRPr="00AD57F2" w:rsidRDefault="00561553" w:rsidP="00561553">
                      <w:pPr>
                        <w:spacing w:before="120" w:after="120" w:line="288" w:lineRule="auto"/>
                        <w:ind w:left="360"/>
                        <w:jc w:val="both"/>
                        <w:rPr>
                          <w:sz w:val="28"/>
                          <w:szCs w:val="28"/>
                        </w:rPr>
                      </w:pPr>
                    </w:p>
                  </w:txbxContent>
                </v:textbox>
                <w10:wrap anchorx="margin"/>
              </v:shape>
            </w:pict>
          </mc:Fallback>
        </mc:AlternateContent>
      </w:r>
    </w:p>
    <w:p w14:paraId="149C7E84" w14:textId="77777777" w:rsidR="00561553" w:rsidRPr="00A96D28" w:rsidRDefault="00561553" w:rsidP="00561553">
      <w:pPr>
        <w:spacing w:after="0" w:line="240" w:lineRule="auto"/>
        <w:jc w:val="center"/>
        <w:rPr>
          <w:rFonts w:ascii="Times New Roman" w:eastAsia="Times New Roman" w:hAnsi="Times New Roman"/>
          <w:b/>
          <w:kern w:val="0"/>
          <w:sz w:val="24"/>
          <w:szCs w:val="24"/>
          <w:lang w:eastAsia="fr-FR"/>
          <w14:ligatures w14:val="none"/>
        </w:rPr>
      </w:pPr>
    </w:p>
    <w:p w14:paraId="52AE56DC" w14:textId="77777777" w:rsidR="00561553" w:rsidRPr="00A96D28" w:rsidRDefault="00561553" w:rsidP="00561553">
      <w:pPr>
        <w:spacing w:after="0" w:line="240" w:lineRule="auto"/>
        <w:rPr>
          <w:rFonts w:ascii="Times New Roman" w:eastAsia="Times New Roman" w:hAnsi="Times New Roman"/>
          <w:b/>
          <w:kern w:val="0"/>
          <w:sz w:val="24"/>
          <w:szCs w:val="24"/>
          <w:lang w:eastAsia="fr-FR"/>
          <w14:ligatures w14:val="none"/>
        </w:rPr>
      </w:pPr>
    </w:p>
    <w:p w14:paraId="054705A6" w14:textId="77777777" w:rsidR="00561553" w:rsidRPr="00A96D28" w:rsidRDefault="00561553" w:rsidP="00561553">
      <w:pPr>
        <w:spacing w:after="0" w:line="240" w:lineRule="auto"/>
        <w:rPr>
          <w:rFonts w:ascii="Times New Roman" w:eastAsia="Times New Roman" w:hAnsi="Times New Roman"/>
          <w:b/>
          <w:kern w:val="0"/>
          <w:sz w:val="24"/>
          <w:szCs w:val="24"/>
          <w:lang w:eastAsia="fr-FR"/>
          <w14:ligatures w14:val="none"/>
        </w:rPr>
      </w:pPr>
    </w:p>
    <w:p w14:paraId="10B06EF9" w14:textId="77777777" w:rsidR="00561553" w:rsidRPr="00A96D28" w:rsidRDefault="00561553" w:rsidP="00561553">
      <w:pPr>
        <w:spacing w:after="0" w:line="240" w:lineRule="auto"/>
        <w:jc w:val="center"/>
        <w:rPr>
          <w:rFonts w:ascii="Times New Roman" w:eastAsia="Times New Roman" w:hAnsi="Times New Roman"/>
          <w:b/>
          <w:kern w:val="0"/>
          <w:sz w:val="24"/>
          <w:szCs w:val="24"/>
          <w:lang w:eastAsia="fr-FR"/>
          <w14:ligatures w14:val="none"/>
        </w:rPr>
      </w:pPr>
    </w:p>
    <w:p w14:paraId="5B9E0CBD" w14:textId="77777777" w:rsidR="00561553" w:rsidRDefault="00561553" w:rsidP="00561553">
      <w:pPr>
        <w:spacing w:after="0" w:line="240" w:lineRule="auto"/>
        <w:jc w:val="center"/>
        <w:rPr>
          <w:rFonts w:ascii="Times New Roman" w:eastAsia="Times New Roman" w:hAnsi="Times New Roman"/>
          <w:b/>
          <w:kern w:val="0"/>
          <w:sz w:val="24"/>
          <w:szCs w:val="24"/>
          <w:lang w:eastAsia="fr-FR"/>
          <w14:ligatures w14:val="none"/>
        </w:rPr>
      </w:pPr>
    </w:p>
    <w:p w14:paraId="595B9709" w14:textId="77777777" w:rsidR="00561553" w:rsidRDefault="00561553" w:rsidP="00561553">
      <w:pPr>
        <w:spacing w:after="0" w:line="240" w:lineRule="auto"/>
        <w:jc w:val="center"/>
        <w:rPr>
          <w:rFonts w:ascii="Times New Roman" w:eastAsia="Times New Roman" w:hAnsi="Times New Roman"/>
          <w:b/>
          <w:kern w:val="0"/>
          <w:sz w:val="24"/>
          <w:szCs w:val="24"/>
          <w:lang w:eastAsia="fr-FR"/>
          <w14:ligatures w14:val="none"/>
        </w:rPr>
      </w:pPr>
    </w:p>
    <w:p w14:paraId="29BE0F16" w14:textId="77777777" w:rsidR="00561553" w:rsidRDefault="00561553" w:rsidP="00561553">
      <w:pPr>
        <w:spacing w:after="0" w:line="240" w:lineRule="auto"/>
        <w:jc w:val="center"/>
        <w:rPr>
          <w:rFonts w:ascii="Times New Roman" w:eastAsia="Times New Roman" w:hAnsi="Times New Roman"/>
          <w:b/>
          <w:kern w:val="0"/>
          <w:sz w:val="24"/>
          <w:szCs w:val="24"/>
          <w:lang w:eastAsia="fr-FR"/>
          <w14:ligatures w14:val="none"/>
        </w:rPr>
      </w:pPr>
    </w:p>
    <w:p w14:paraId="7B557829" w14:textId="77777777" w:rsidR="00561553" w:rsidRDefault="00561553" w:rsidP="00561553">
      <w:pPr>
        <w:spacing w:after="0" w:line="240" w:lineRule="auto"/>
        <w:jc w:val="center"/>
        <w:rPr>
          <w:rFonts w:ascii="Times New Roman" w:eastAsia="Times New Roman" w:hAnsi="Times New Roman"/>
          <w:b/>
          <w:kern w:val="0"/>
          <w:sz w:val="24"/>
          <w:szCs w:val="24"/>
          <w:lang w:eastAsia="fr-FR"/>
          <w14:ligatures w14:val="none"/>
        </w:rPr>
      </w:pPr>
    </w:p>
    <w:p w14:paraId="18EFAD71" w14:textId="77777777" w:rsidR="00561553" w:rsidRDefault="00561553" w:rsidP="00561553">
      <w:pPr>
        <w:spacing w:after="0" w:line="240" w:lineRule="auto"/>
        <w:jc w:val="center"/>
        <w:rPr>
          <w:rFonts w:ascii="Times New Roman" w:eastAsia="Times New Roman" w:hAnsi="Times New Roman"/>
          <w:b/>
          <w:kern w:val="0"/>
          <w:sz w:val="28"/>
          <w:szCs w:val="28"/>
          <w:lang w:eastAsia="fr-FR"/>
          <w14:ligatures w14:val="none"/>
        </w:rPr>
      </w:pPr>
    </w:p>
    <w:p w14:paraId="3DDD74EF" w14:textId="77777777" w:rsidR="00561553" w:rsidRPr="00595361" w:rsidRDefault="00561553" w:rsidP="00561553">
      <w:pPr>
        <w:spacing w:after="0" w:line="240" w:lineRule="auto"/>
        <w:jc w:val="center"/>
        <w:rPr>
          <w:rFonts w:ascii="Times New Roman" w:eastAsia="Times New Roman" w:hAnsi="Times New Roman"/>
          <w:b/>
          <w:kern w:val="0"/>
          <w:sz w:val="28"/>
          <w:szCs w:val="28"/>
          <w:lang w:eastAsia="fr-FR"/>
          <w14:ligatures w14:val="none"/>
        </w:rPr>
      </w:pPr>
      <w:r w:rsidRPr="00595361">
        <w:rPr>
          <w:rFonts w:ascii="Times New Roman" w:eastAsia="Times New Roman" w:hAnsi="Times New Roman"/>
          <w:b/>
          <w:kern w:val="0"/>
          <w:sz w:val="28"/>
          <w:szCs w:val="28"/>
          <w:lang w:eastAsia="fr-FR"/>
          <w14:ligatures w14:val="none"/>
        </w:rPr>
        <w:t xml:space="preserve">Rapport </w:t>
      </w:r>
      <w:r>
        <w:rPr>
          <w:rFonts w:ascii="Times New Roman" w:eastAsia="Times New Roman" w:hAnsi="Times New Roman"/>
          <w:b/>
          <w:kern w:val="0"/>
          <w:sz w:val="28"/>
          <w:szCs w:val="28"/>
          <w:lang w:eastAsia="fr-FR"/>
          <w14:ligatures w14:val="none"/>
        </w:rPr>
        <w:t xml:space="preserve">final </w:t>
      </w:r>
    </w:p>
    <w:p w14:paraId="73DBC718" w14:textId="77777777" w:rsidR="00561553" w:rsidRDefault="00561553" w:rsidP="00561553">
      <w:pPr>
        <w:spacing w:after="0" w:line="240" w:lineRule="auto"/>
        <w:rPr>
          <w:rFonts w:ascii="Times New Roman" w:eastAsia="Times New Roman" w:hAnsi="Times New Roman"/>
          <w:b/>
          <w:kern w:val="0"/>
          <w:sz w:val="24"/>
          <w:szCs w:val="24"/>
          <w:lang w:eastAsia="fr-FR"/>
          <w14:ligatures w14:val="none"/>
        </w:rPr>
      </w:pPr>
      <w:r w:rsidRPr="00A96D28">
        <w:rPr>
          <w:rFonts w:ascii="Times New Roman" w:eastAsia="Times New Roman" w:hAnsi="Times New Roman"/>
          <w:b/>
          <w:kern w:val="0"/>
          <w:sz w:val="24"/>
          <w:szCs w:val="24"/>
          <w:lang w:eastAsia="fr-FR"/>
          <w14:ligatures w14:val="none"/>
        </w:rPr>
        <w:t xml:space="preserve">                                                                                  </w:t>
      </w:r>
    </w:p>
    <w:p w14:paraId="5171CE7E" w14:textId="77777777" w:rsidR="00561553" w:rsidRDefault="00561553" w:rsidP="00561553">
      <w:pPr>
        <w:spacing w:after="0" w:line="240" w:lineRule="auto"/>
        <w:jc w:val="both"/>
        <w:rPr>
          <w:rFonts w:ascii="Times New Roman" w:eastAsia="Times New Roman" w:hAnsi="Times New Roman"/>
          <w:b/>
          <w:kern w:val="0"/>
          <w:sz w:val="24"/>
          <w:szCs w:val="24"/>
          <w:lang w:eastAsia="fr-FR"/>
          <w14:ligatures w14:val="none"/>
        </w:rPr>
      </w:pPr>
      <w:r w:rsidRPr="00A96D28">
        <w:rPr>
          <w:rFonts w:ascii="Times New Roman" w:hAnsi="Times New Roman"/>
          <w:noProof/>
          <w:kern w:val="0"/>
          <w:lang w:val="fr-CA" w:eastAsia="fr-CA"/>
          <w14:ligatures w14:val="none"/>
        </w:rPr>
        <w:drawing>
          <wp:inline distT="0" distB="0" distL="0" distR="0" wp14:anchorId="022DAA40" wp14:editId="2CE8FD4B">
            <wp:extent cx="1695450" cy="1517650"/>
            <wp:effectExtent l="0" t="0" r="0" b="635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5450" cy="1517650"/>
                    </a:xfrm>
                    <a:prstGeom prst="rect">
                      <a:avLst/>
                    </a:prstGeom>
                    <a:noFill/>
                    <a:ln>
                      <a:noFill/>
                    </a:ln>
                  </pic:spPr>
                </pic:pic>
              </a:graphicData>
            </a:graphic>
          </wp:inline>
        </w:drawing>
      </w:r>
      <w:r w:rsidRPr="00A96D28">
        <w:rPr>
          <w:rFonts w:ascii="Times New Roman" w:eastAsia="Times New Roman" w:hAnsi="Times New Roman"/>
          <w:b/>
          <w:kern w:val="0"/>
          <w:sz w:val="24"/>
          <w:szCs w:val="24"/>
          <w:lang w:eastAsia="fr-FR"/>
          <w14:ligatures w14:val="none"/>
        </w:rPr>
        <w:t xml:space="preserve">                                                                                 </w:t>
      </w:r>
      <w:r>
        <w:rPr>
          <w:rFonts w:ascii="Times New Roman" w:eastAsia="Times New Roman" w:hAnsi="Times New Roman"/>
          <w:b/>
          <w:kern w:val="0"/>
          <w:sz w:val="24"/>
          <w:szCs w:val="24"/>
          <w:lang w:eastAsia="fr-FR"/>
          <w14:ligatures w14:val="none"/>
        </w:rPr>
        <w:t xml:space="preserve">       Juin</w:t>
      </w:r>
      <w:r w:rsidRPr="00A96D28">
        <w:rPr>
          <w:rFonts w:ascii="Times New Roman" w:eastAsia="Times New Roman" w:hAnsi="Times New Roman"/>
          <w:b/>
          <w:kern w:val="0"/>
          <w:sz w:val="24"/>
          <w:szCs w:val="24"/>
          <w:lang w:eastAsia="fr-FR"/>
          <w14:ligatures w14:val="none"/>
        </w:rPr>
        <w:t xml:space="preserve"> 202</w:t>
      </w:r>
      <w:r>
        <w:rPr>
          <w:rFonts w:ascii="Times New Roman" w:eastAsia="Times New Roman" w:hAnsi="Times New Roman"/>
          <w:b/>
          <w:kern w:val="0"/>
          <w:sz w:val="24"/>
          <w:szCs w:val="24"/>
          <w:lang w:eastAsia="fr-FR"/>
          <w14:ligatures w14:val="none"/>
        </w:rPr>
        <w:t>6</w:t>
      </w:r>
    </w:p>
    <w:p w14:paraId="160B8B79" w14:textId="77777777" w:rsidR="00561553" w:rsidRDefault="00561553" w:rsidP="00561553">
      <w:pPr>
        <w:spacing w:after="0" w:line="240" w:lineRule="auto"/>
        <w:rPr>
          <w:rFonts w:ascii="Times New Roman" w:eastAsia="Times New Roman" w:hAnsi="Times New Roman"/>
          <w:b/>
          <w:kern w:val="0"/>
          <w:sz w:val="24"/>
          <w:szCs w:val="24"/>
          <w:lang w:eastAsia="fr-FR"/>
          <w14:ligatures w14:val="none"/>
        </w:rPr>
      </w:pPr>
    </w:p>
    <w:p w14:paraId="53F25050" w14:textId="77777777" w:rsidR="00561553" w:rsidRDefault="00561553" w:rsidP="00561553">
      <w:pPr>
        <w:spacing w:after="0" w:line="240" w:lineRule="auto"/>
        <w:rPr>
          <w:rFonts w:ascii="Times New Roman" w:eastAsia="Times New Roman" w:hAnsi="Times New Roman"/>
          <w:b/>
          <w:kern w:val="0"/>
          <w:sz w:val="24"/>
          <w:szCs w:val="24"/>
          <w:lang w:eastAsia="fr-FR"/>
          <w14:ligatures w14:val="none"/>
        </w:rPr>
      </w:pPr>
    </w:p>
    <w:p w14:paraId="11FFDF1D" w14:textId="77777777" w:rsidR="00561553" w:rsidRDefault="00561553" w:rsidP="00561553">
      <w:pPr>
        <w:spacing w:after="0" w:line="240" w:lineRule="auto"/>
        <w:rPr>
          <w:rFonts w:ascii="Times New Roman" w:eastAsia="Times New Roman" w:hAnsi="Times New Roman"/>
          <w:b/>
          <w:kern w:val="0"/>
          <w:sz w:val="24"/>
          <w:szCs w:val="24"/>
          <w:lang w:eastAsia="fr-FR"/>
          <w14:ligatures w14:val="none"/>
        </w:rPr>
      </w:pPr>
    </w:p>
    <w:p w14:paraId="201F0B0B" w14:textId="77777777" w:rsidR="00561553" w:rsidRDefault="00561553" w:rsidP="00561553">
      <w:pPr>
        <w:spacing w:after="0" w:line="240" w:lineRule="auto"/>
        <w:rPr>
          <w:rFonts w:ascii="Times New Roman" w:eastAsia="Times New Roman" w:hAnsi="Times New Roman"/>
          <w:b/>
          <w:kern w:val="0"/>
          <w:sz w:val="24"/>
          <w:szCs w:val="24"/>
          <w:lang w:eastAsia="fr-FR"/>
          <w14:ligatures w14:val="none"/>
        </w:rPr>
      </w:pPr>
      <w:r w:rsidRPr="00246049">
        <w:rPr>
          <w:rFonts w:ascii="Times New Roman" w:hAnsi="Times New Roman"/>
          <w:noProof/>
          <w:kern w:val="0"/>
          <w:lang w:val="fr-CA" w:eastAsia="fr-CA"/>
          <w14:ligatures w14:val="none"/>
        </w:rPr>
        <mc:AlternateContent>
          <mc:Choice Requires="wps">
            <w:drawing>
              <wp:anchor distT="0" distB="0" distL="114300" distR="114300" simplePos="0" relativeHeight="251660288" behindDoc="0" locked="0" layoutInCell="1" allowOverlap="1" wp14:anchorId="0149E7E4" wp14:editId="0B51BE71">
                <wp:simplePos x="0" y="0"/>
                <wp:positionH relativeFrom="margin">
                  <wp:align>left</wp:align>
                </wp:positionH>
                <wp:positionV relativeFrom="paragraph">
                  <wp:posOffset>36830</wp:posOffset>
                </wp:positionV>
                <wp:extent cx="6475095" cy="869950"/>
                <wp:effectExtent l="0" t="0" r="1905" b="6350"/>
                <wp:wrapNone/>
                <wp:docPr id="80" name="Zone de text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869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C0CEE" w14:textId="77777777" w:rsidR="00561553" w:rsidRPr="003535B5" w:rsidRDefault="00561553" w:rsidP="00561553">
                            <w:pPr>
                              <w:pBdr>
                                <w:top w:val="thinThickSmallGap" w:sz="24" w:space="1" w:color="00B050"/>
                              </w:pBdr>
                              <w:spacing w:after="0" w:line="240" w:lineRule="auto"/>
                              <w:jc w:val="center"/>
                              <w:rPr>
                                <w:rFonts w:ascii="Times New Roman" w:hAnsi="Times New Roman"/>
                                <w:b/>
                                <w:sz w:val="24"/>
                                <w:szCs w:val="24"/>
                              </w:rPr>
                            </w:pPr>
                            <w:r w:rsidRPr="003535B5">
                              <w:rPr>
                                <w:rFonts w:ascii="Times New Roman" w:hAnsi="Times New Roman"/>
                                <w:b/>
                                <w:sz w:val="24"/>
                                <w:szCs w:val="24"/>
                              </w:rPr>
                              <w:t xml:space="preserve">10 BP 13722 Ouagadougou 10 – </w:t>
                            </w:r>
                          </w:p>
                          <w:p w14:paraId="6D68E64B" w14:textId="77777777" w:rsidR="00561553" w:rsidRPr="003535B5" w:rsidRDefault="00561553" w:rsidP="00561553">
                            <w:pPr>
                              <w:pBdr>
                                <w:top w:val="thinThickSmallGap" w:sz="24" w:space="1" w:color="00B050"/>
                              </w:pBdr>
                              <w:spacing w:after="0" w:line="240" w:lineRule="auto"/>
                              <w:jc w:val="center"/>
                              <w:rPr>
                                <w:rFonts w:ascii="Times New Roman" w:hAnsi="Times New Roman"/>
                                <w:b/>
                                <w:sz w:val="24"/>
                                <w:szCs w:val="24"/>
                              </w:rPr>
                            </w:pPr>
                            <w:r w:rsidRPr="003535B5">
                              <w:rPr>
                                <w:rFonts w:ascii="Times New Roman" w:hAnsi="Times New Roman"/>
                                <w:b/>
                                <w:sz w:val="24"/>
                                <w:szCs w:val="24"/>
                              </w:rPr>
                              <w:t>Tél Bureau : (+226) /25 38 41 03</w:t>
                            </w:r>
                          </w:p>
                          <w:p w14:paraId="6C57B14C" w14:textId="77777777" w:rsidR="00561553" w:rsidRPr="003535B5" w:rsidRDefault="00561553" w:rsidP="00561553">
                            <w:pPr>
                              <w:pBdr>
                                <w:top w:val="thinThickSmallGap" w:sz="24" w:space="1" w:color="00B050"/>
                              </w:pBdr>
                              <w:spacing w:after="0" w:line="240" w:lineRule="auto"/>
                              <w:jc w:val="center"/>
                              <w:rPr>
                                <w:rFonts w:ascii="Times New Roman" w:hAnsi="Times New Roman"/>
                                <w:b/>
                                <w:sz w:val="24"/>
                                <w:szCs w:val="24"/>
                              </w:rPr>
                            </w:pPr>
                            <w:r w:rsidRPr="003535B5">
                              <w:rPr>
                                <w:rFonts w:ascii="Times New Roman" w:hAnsi="Times New Roman"/>
                                <w:b/>
                                <w:sz w:val="24"/>
                                <w:szCs w:val="24"/>
                              </w:rPr>
                              <w:t>Mobile : +226 76 67 18 15 /70308040/70 21 36 50</w:t>
                            </w:r>
                          </w:p>
                          <w:p w14:paraId="7B3999BB" w14:textId="77777777" w:rsidR="00561553" w:rsidRPr="003535B5" w:rsidRDefault="00561553" w:rsidP="00561553">
                            <w:pPr>
                              <w:pBdr>
                                <w:top w:val="thinThickSmallGap" w:sz="24" w:space="1" w:color="00B050"/>
                              </w:pBdr>
                              <w:jc w:val="center"/>
                              <w:rPr>
                                <w:rFonts w:ascii="Times New Roman" w:hAnsi="Times New Roman"/>
                                <w:sz w:val="24"/>
                                <w:szCs w:val="24"/>
                              </w:rPr>
                            </w:pPr>
                            <w:r w:rsidRPr="003535B5">
                              <w:rPr>
                                <w:rFonts w:ascii="Times New Roman" w:hAnsi="Times New Roman"/>
                                <w:b/>
                                <w:sz w:val="24"/>
                                <w:szCs w:val="24"/>
                              </w:rPr>
                              <w:t>Email : adamaszare@yahoo.fr/serfburkina@gmail.com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91FFA5" id="Zone de texte 80" o:spid="_x0000_s1027" type="#_x0000_t202" style="position:absolute;margin-left:0;margin-top:2.9pt;width:509.85pt;height:68.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" stroked="f">
                <v:textbox>
                  <w:txbxContent>
                    <w:p w:rsidR="00561553" w:rsidRPr="003535B5" w:rsidRDefault="00561553" w:rsidP="00561553">
                      <w:pPr>
                        <w:pBdr>
                          <w:top w:val="thinThickSmallGap" w:sz="24" w:space="1" w:color="00B050"/>
                        </w:pBdr>
                        <w:spacing w:after="0" w:line="240" w:lineRule="auto"/>
                        <w:jc w:val="center"/>
                        <w:rPr>
                          <w:rFonts w:ascii="Times New Roman" w:hAnsi="Times New Roman"/>
                          <w:b/>
                          <w:sz w:val="24"/>
                          <w:szCs w:val="24"/>
                        </w:rPr>
                      </w:pPr>
                      <w:r w:rsidRPr="003535B5">
                        <w:rPr>
                          <w:rFonts w:ascii="Times New Roman" w:hAnsi="Times New Roman"/>
                          <w:b/>
                          <w:sz w:val="24"/>
                          <w:szCs w:val="24"/>
                        </w:rPr>
                        <w:t xml:space="preserve">10 BP 13722 Ouagadougou 10 – </w:t>
                      </w:r>
                    </w:p>
                    <w:p w:rsidR="00561553" w:rsidRPr="003535B5" w:rsidRDefault="00561553" w:rsidP="00561553">
                      <w:pPr>
                        <w:pBdr>
                          <w:top w:val="thinThickSmallGap" w:sz="24" w:space="1" w:color="00B050"/>
                        </w:pBdr>
                        <w:spacing w:after="0" w:line="240" w:lineRule="auto"/>
                        <w:jc w:val="center"/>
                        <w:rPr>
                          <w:rFonts w:ascii="Times New Roman" w:hAnsi="Times New Roman"/>
                          <w:b/>
                          <w:sz w:val="24"/>
                          <w:szCs w:val="24"/>
                        </w:rPr>
                      </w:pPr>
                      <w:r w:rsidRPr="003535B5">
                        <w:rPr>
                          <w:rFonts w:ascii="Times New Roman" w:hAnsi="Times New Roman"/>
                          <w:b/>
                          <w:sz w:val="24"/>
                          <w:szCs w:val="24"/>
                        </w:rPr>
                        <w:t>Tél Bureau : (+226) /25 38 41 03</w:t>
                      </w:r>
                    </w:p>
                    <w:p w:rsidR="00561553" w:rsidRPr="003535B5" w:rsidRDefault="00561553" w:rsidP="00561553">
                      <w:pPr>
                        <w:pBdr>
                          <w:top w:val="thinThickSmallGap" w:sz="24" w:space="1" w:color="00B050"/>
                        </w:pBdr>
                        <w:spacing w:after="0" w:line="240" w:lineRule="auto"/>
                        <w:jc w:val="center"/>
                        <w:rPr>
                          <w:rFonts w:ascii="Times New Roman" w:hAnsi="Times New Roman"/>
                          <w:b/>
                          <w:sz w:val="24"/>
                          <w:szCs w:val="24"/>
                        </w:rPr>
                      </w:pPr>
                      <w:r w:rsidRPr="003535B5">
                        <w:rPr>
                          <w:rFonts w:ascii="Times New Roman" w:hAnsi="Times New Roman"/>
                          <w:b/>
                          <w:sz w:val="24"/>
                          <w:szCs w:val="24"/>
                        </w:rPr>
                        <w:t>Mobile : +226 76 67 18 15 /70308040/70 21 36 50</w:t>
                      </w:r>
                    </w:p>
                    <w:p w:rsidR="00561553" w:rsidRPr="003535B5" w:rsidRDefault="00561553" w:rsidP="00561553">
                      <w:pPr>
                        <w:pBdr>
                          <w:top w:val="thinThickSmallGap" w:sz="24" w:space="1" w:color="00B050"/>
                        </w:pBdr>
                        <w:jc w:val="center"/>
                        <w:rPr>
                          <w:rFonts w:ascii="Times New Roman" w:hAnsi="Times New Roman"/>
                          <w:sz w:val="24"/>
                          <w:szCs w:val="24"/>
                        </w:rPr>
                      </w:pPr>
                      <w:r w:rsidRPr="003535B5">
                        <w:rPr>
                          <w:rFonts w:ascii="Times New Roman" w:hAnsi="Times New Roman"/>
                          <w:b/>
                          <w:sz w:val="24"/>
                          <w:szCs w:val="24"/>
                        </w:rPr>
                        <w:t>Email : adamaszare@yahoo.fr/serfburkina@gmail.com</w:t>
                      </w:r>
                    </w:p>
                  </w:txbxContent>
                </v:textbox>
                <w10:wrap anchorx="margin"/>
              </v:shape>
            </w:pict>
          </mc:Fallback>
        </mc:AlternateContent>
      </w:r>
    </w:p>
    <w:bookmarkEnd w:id="0"/>
    <w:p w14:paraId="61F75E9D" w14:textId="77777777" w:rsidR="00561553" w:rsidRDefault="00561553" w:rsidP="00561553">
      <w:pPr>
        <w:spacing w:after="0" w:line="240" w:lineRule="auto"/>
        <w:rPr>
          <w:rFonts w:ascii="Times New Roman" w:eastAsia="Times New Roman" w:hAnsi="Times New Roman"/>
          <w:b/>
          <w:kern w:val="0"/>
          <w:sz w:val="24"/>
          <w:szCs w:val="24"/>
          <w:lang w:eastAsia="fr-FR"/>
          <w14:ligatures w14:val="none"/>
        </w:rPr>
        <w:sectPr w:rsidR="00561553" w:rsidSect="00561553">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pgNumType w:fmt="lowerRoman"/>
          <w:cols w:space="708"/>
          <w:docGrid w:linePitch="360"/>
        </w:sectPr>
      </w:pPr>
    </w:p>
    <w:p w14:paraId="69F5A106" w14:textId="77777777" w:rsidR="00561553" w:rsidRDefault="00561553" w:rsidP="00561553">
      <w:pPr>
        <w:pStyle w:val="Titre1"/>
        <w:spacing w:before="0" w:after="0" w:line="276" w:lineRule="auto"/>
        <w:jc w:val="center"/>
        <w:rPr>
          <w:rFonts w:ascii="Times New Roman" w:hAnsi="Times New Roman"/>
          <w:b/>
          <w:bCs/>
          <w:color w:val="auto"/>
          <w:kern w:val="0"/>
          <w:sz w:val="24"/>
          <w:szCs w:val="24"/>
          <w14:ligatures w14:val="none"/>
        </w:rPr>
      </w:pPr>
      <w:bookmarkStart w:id="2" w:name="_Toc209703695"/>
      <w:bookmarkStart w:id="3" w:name="_Toc230345462"/>
      <w:bookmarkStart w:id="4" w:name="_Hlk199951564"/>
      <w:bookmarkStart w:id="5" w:name="_Hlk199951697"/>
      <w:r w:rsidRPr="04E40C3F">
        <w:rPr>
          <w:rFonts w:ascii="Times New Roman" w:hAnsi="Times New Roman"/>
          <w:b/>
          <w:bCs/>
          <w:color w:val="auto"/>
          <w:kern w:val="0"/>
          <w:sz w:val="24"/>
          <w:szCs w:val="24"/>
          <w14:ligatures w14:val="none"/>
        </w:rPr>
        <w:lastRenderedPageBreak/>
        <w:t>RÉSUMÉ EN FRANÇAIS</w:t>
      </w:r>
      <w:bookmarkEnd w:id="2"/>
      <w:bookmarkEnd w:id="3"/>
      <w:bookmarkEnd w:id="4"/>
      <w:bookmarkEnd w:id="5"/>
    </w:p>
    <w:p w14:paraId="0F2F43EA" w14:textId="77777777" w:rsidR="00561553" w:rsidRDefault="00561553" w:rsidP="00561553">
      <w:pPr>
        <w:spacing w:after="0"/>
      </w:pPr>
    </w:p>
    <w:p w14:paraId="234D2E98" w14:textId="77777777" w:rsidR="00561553" w:rsidRPr="00561553" w:rsidRDefault="00561553" w:rsidP="00561553">
      <w:pPr>
        <w:spacing w:after="0"/>
      </w:pPr>
    </w:p>
    <w:p w14:paraId="630134BD" w14:textId="77777777" w:rsidR="00561553" w:rsidRDefault="00561553" w:rsidP="00561553">
      <w:pPr>
        <w:pStyle w:val="Paragraphedeliste"/>
        <w:numPr>
          <w:ilvl w:val="0"/>
          <w:numId w:val="5"/>
        </w:numPr>
        <w:spacing w:after="0" w:line="276" w:lineRule="auto"/>
        <w:rPr>
          <w:rFonts w:ascii="Times New Roman" w:hAnsi="Times New Roman"/>
          <w:b/>
          <w:bCs/>
          <w:sz w:val="24"/>
          <w:szCs w:val="24"/>
        </w:rPr>
      </w:pPr>
      <w:bookmarkStart w:id="6" w:name="_Hlk228859783"/>
      <w:r w:rsidRPr="00DE65FA">
        <w:rPr>
          <w:rFonts w:ascii="Times New Roman" w:hAnsi="Times New Roman"/>
          <w:b/>
          <w:bCs/>
          <w:sz w:val="24"/>
          <w:szCs w:val="24"/>
        </w:rPr>
        <w:t>Contexte et objectifs de l’audit</w:t>
      </w:r>
    </w:p>
    <w:p w14:paraId="4051275A" w14:textId="77777777" w:rsidR="00561553" w:rsidRPr="00DE65FA" w:rsidRDefault="00561553" w:rsidP="00561553">
      <w:pPr>
        <w:pStyle w:val="Paragraphedeliste"/>
        <w:spacing w:after="0" w:line="276" w:lineRule="auto"/>
        <w:rPr>
          <w:rFonts w:ascii="Times New Roman" w:hAnsi="Times New Roman"/>
          <w:b/>
          <w:bCs/>
          <w:sz w:val="24"/>
          <w:szCs w:val="24"/>
        </w:rPr>
      </w:pPr>
    </w:p>
    <w:p w14:paraId="045F88BB" w14:textId="77777777" w:rsidR="00561553" w:rsidRDefault="00561553" w:rsidP="00561553">
      <w:pPr>
        <w:spacing w:after="0" w:line="276" w:lineRule="auto"/>
        <w:jc w:val="both"/>
        <w:rPr>
          <w:rFonts w:ascii="Times New Roman" w:hAnsi="Times New Roman"/>
          <w:sz w:val="24"/>
          <w:szCs w:val="24"/>
        </w:rPr>
      </w:pPr>
      <w:r w:rsidRPr="00D427EA">
        <w:rPr>
          <w:rFonts w:ascii="Times New Roman" w:hAnsi="Times New Roman"/>
          <w:sz w:val="24"/>
          <w:szCs w:val="24"/>
        </w:rPr>
        <w:t>Le présent audit technique porte sur la mise en œuvre des Plans d’Action de Réinstallation (PAR) des sous projets de</w:t>
      </w:r>
      <w:r w:rsidRPr="00D427EA">
        <w:rPr>
          <w:rFonts w:ascii="Times New Roman" w:hAnsi="Times New Roman"/>
          <w:bCs/>
          <w:color w:val="000000" w:themeColor="text1"/>
          <w:sz w:val="24"/>
          <w:szCs w:val="24"/>
        </w:rPr>
        <w:t xml:space="preserve"> l’Unité de Coordination et de Management des projets du Ministère des Ressources Hydrauliques et Électricité (UCM) dans le cadre du projet KIN ELENDA</w:t>
      </w:r>
      <w:r w:rsidRPr="00D427EA">
        <w:rPr>
          <w:rFonts w:ascii="Times New Roman" w:hAnsi="Times New Roman"/>
          <w:sz w:val="24"/>
          <w:szCs w:val="24"/>
        </w:rPr>
        <w:t>. La réalisation de ces sous</w:t>
      </w:r>
      <w:r>
        <w:rPr>
          <w:rFonts w:ascii="Times New Roman" w:hAnsi="Times New Roman"/>
          <w:sz w:val="24"/>
          <w:szCs w:val="24"/>
        </w:rPr>
        <w:t>-</w:t>
      </w:r>
      <w:r w:rsidRPr="00D427EA">
        <w:rPr>
          <w:rFonts w:ascii="Times New Roman" w:hAnsi="Times New Roman"/>
          <w:sz w:val="24"/>
          <w:szCs w:val="24"/>
        </w:rPr>
        <w:t>projets va entraîner l’acquisition de terrains, la perte d’autres biens et la perturbation d’activités sources de revenu</w:t>
      </w:r>
      <w:r>
        <w:rPr>
          <w:rFonts w:ascii="Times New Roman" w:hAnsi="Times New Roman"/>
          <w:sz w:val="24"/>
          <w:szCs w:val="24"/>
        </w:rPr>
        <w:t>s</w:t>
      </w:r>
      <w:r w:rsidRPr="00D427EA">
        <w:rPr>
          <w:rFonts w:ascii="Times New Roman" w:eastAsiaTheme="minorHAnsi" w:hAnsi="Times New Roman"/>
          <w:sz w:val="24"/>
          <w:szCs w:val="24"/>
        </w:rPr>
        <w:t xml:space="preserve"> et</w:t>
      </w:r>
      <w:r w:rsidRPr="00D427EA">
        <w:rPr>
          <w:rFonts w:ascii="Times New Roman" w:hAnsi="Times New Roman"/>
          <w:sz w:val="24"/>
          <w:szCs w:val="24"/>
        </w:rPr>
        <w:t xml:space="preserve"> occasionner la réinstallation de populations. En vue de se conformer à la législation nationale en matière d’expropriation et aux exigences de la Banque mondiale en matière de réinstallation, des documents</w:t>
      </w:r>
      <w:r>
        <w:rPr>
          <w:rFonts w:ascii="Times New Roman" w:hAnsi="Times New Roman"/>
          <w:sz w:val="24"/>
          <w:szCs w:val="24"/>
        </w:rPr>
        <w:t>-</w:t>
      </w:r>
      <w:r w:rsidRPr="00D427EA">
        <w:rPr>
          <w:rFonts w:ascii="Times New Roman" w:hAnsi="Times New Roman"/>
          <w:sz w:val="24"/>
          <w:szCs w:val="24"/>
        </w:rPr>
        <w:t>cadres et des plans d’action de réinstallation ont été préparés par l’UCM et mis en œuvre par l’</w:t>
      </w:r>
      <w:r w:rsidRPr="00D427EA">
        <w:rPr>
          <w:rFonts w:ascii="Times New Roman" w:eastAsia="Times New Roman" w:hAnsi="Times New Roman"/>
          <w:color w:val="000000"/>
          <w:kern w:val="0"/>
          <w:sz w:val="24"/>
          <w:szCs w:val="24"/>
          <w14:ligatures w14:val="none"/>
        </w:rPr>
        <w:t>ONG ABEC et la firme</w:t>
      </w:r>
      <w:bookmarkStart w:id="7" w:name="_Hlk210310514"/>
      <w:r w:rsidRPr="00D427EA">
        <w:rPr>
          <w:rFonts w:ascii="Times New Roman" w:hAnsi="Times New Roman"/>
          <w:sz w:val="24"/>
          <w:szCs w:val="24"/>
        </w:rPr>
        <w:t xml:space="preserve"> OKAPI ENVIRONNEMENT &amp; GÉNIE CIVIL </w:t>
      </w:r>
      <w:bookmarkEnd w:id="7"/>
      <w:r w:rsidRPr="00D427EA">
        <w:rPr>
          <w:rFonts w:ascii="Times New Roman" w:hAnsi="Times New Roman"/>
          <w:sz w:val="24"/>
          <w:szCs w:val="24"/>
        </w:rPr>
        <w:t>SARL</w:t>
      </w:r>
      <w:r w:rsidRPr="00D427EA">
        <w:rPr>
          <w:rFonts w:ascii="Times New Roman" w:eastAsia="Times New Roman" w:hAnsi="Times New Roman"/>
          <w:color w:val="000000"/>
          <w:kern w:val="0"/>
          <w:sz w:val="24"/>
          <w:szCs w:val="24"/>
          <w14:ligatures w14:val="none"/>
        </w:rPr>
        <w:t>.</w:t>
      </w:r>
      <w:r w:rsidRPr="00D427EA">
        <w:rPr>
          <w:rFonts w:ascii="Times New Roman" w:hAnsi="Times New Roman"/>
          <w:sz w:val="24"/>
          <w:szCs w:val="24"/>
        </w:rPr>
        <w:t xml:space="preserve"> </w:t>
      </w:r>
    </w:p>
    <w:p w14:paraId="600D2A06" w14:textId="77777777" w:rsidR="00561553" w:rsidRPr="00D427EA" w:rsidRDefault="00561553" w:rsidP="00561553">
      <w:pPr>
        <w:spacing w:after="0" w:line="276" w:lineRule="auto"/>
        <w:jc w:val="both"/>
        <w:rPr>
          <w:rFonts w:ascii="Times New Roman" w:hAnsi="Times New Roman"/>
          <w:sz w:val="24"/>
          <w:szCs w:val="24"/>
        </w:rPr>
      </w:pPr>
    </w:p>
    <w:p w14:paraId="74121BF1" w14:textId="77777777" w:rsidR="00561553" w:rsidRDefault="00561553" w:rsidP="00561553">
      <w:pPr>
        <w:spacing w:after="0" w:line="276" w:lineRule="auto"/>
        <w:rPr>
          <w:rFonts w:ascii="Times New Roman" w:hAnsi="Times New Roman"/>
          <w:sz w:val="24"/>
          <w:szCs w:val="24"/>
        </w:rPr>
      </w:pPr>
      <w:r w:rsidRPr="00D427EA">
        <w:rPr>
          <w:rFonts w:ascii="Times New Roman" w:hAnsi="Times New Roman"/>
          <w:sz w:val="24"/>
          <w:szCs w:val="24"/>
        </w:rPr>
        <w:t>L’objectif de l’audit technique est :</w:t>
      </w:r>
    </w:p>
    <w:p w14:paraId="75C6DEBD" w14:textId="77777777" w:rsidR="00561553" w:rsidRPr="00D427EA" w:rsidRDefault="00561553" w:rsidP="00561553">
      <w:pPr>
        <w:spacing w:after="0" w:line="276" w:lineRule="auto"/>
        <w:rPr>
          <w:rFonts w:ascii="Times New Roman" w:hAnsi="Times New Roman"/>
          <w:sz w:val="24"/>
          <w:szCs w:val="24"/>
        </w:rPr>
      </w:pPr>
    </w:p>
    <w:p w14:paraId="695BF1F8" w14:textId="77777777" w:rsidR="00561553" w:rsidRPr="00D427EA" w:rsidRDefault="00561553" w:rsidP="00561553">
      <w:pPr>
        <w:numPr>
          <w:ilvl w:val="0"/>
          <w:numId w:val="10"/>
        </w:numPr>
        <w:spacing w:after="0" w:line="276" w:lineRule="auto"/>
        <w:jc w:val="both"/>
        <w:rPr>
          <w:rFonts w:ascii="Times New Roman" w:hAnsi="Times New Roman"/>
          <w:sz w:val="24"/>
          <w:szCs w:val="24"/>
        </w:rPr>
      </w:pPr>
      <w:proofErr w:type="gramStart"/>
      <w:r w:rsidRPr="00D427EA">
        <w:rPr>
          <w:rFonts w:ascii="Times New Roman" w:eastAsiaTheme="minorHAnsi" w:hAnsi="Times New Roman"/>
          <w:sz w:val="24"/>
          <w:szCs w:val="24"/>
        </w:rPr>
        <w:t>d’évaluer</w:t>
      </w:r>
      <w:proofErr w:type="gramEnd"/>
      <w:r w:rsidRPr="00D427EA">
        <w:rPr>
          <w:rFonts w:ascii="Times New Roman" w:eastAsiaTheme="minorHAnsi" w:hAnsi="Times New Roman"/>
          <w:sz w:val="24"/>
          <w:szCs w:val="24"/>
        </w:rPr>
        <w:t> </w:t>
      </w:r>
      <w:r w:rsidRPr="00D427EA">
        <w:rPr>
          <w:rFonts w:ascii="Times New Roman" w:hAnsi="Times New Roman"/>
          <w:sz w:val="24"/>
          <w:szCs w:val="24"/>
        </w:rPr>
        <w:t>le respect des engagements pris dans les PAR</w:t>
      </w:r>
      <w:r>
        <w:rPr>
          <w:rFonts w:ascii="Times New Roman" w:hAnsi="Times New Roman"/>
          <w:sz w:val="24"/>
          <w:szCs w:val="24"/>
        </w:rPr>
        <w:t> ;</w:t>
      </w:r>
    </w:p>
    <w:p w14:paraId="075E93EF" w14:textId="77777777" w:rsidR="00561553" w:rsidRPr="00D427EA" w:rsidRDefault="00561553" w:rsidP="00561553">
      <w:pPr>
        <w:numPr>
          <w:ilvl w:val="0"/>
          <w:numId w:val="10"/>
        </w:numPr>
        <w:spacing w:after="0" w:line="276" w:lineRule="auto"/>
        <w:jc w:val="both"/>
        <w:rPr>
          <w:rFonts w:ascii="Times New Roman" w:hAnsi="Times New Roman"/>
          <w:sz w:val="24"/>
          <w:szCs w:val="24"/>
        </w:rPr>
      </w:pPr>
      <w:proofErr w:type="gramStart"/>
      <w:r w:rsidRPr="00D427EA">
        <w:rPr>
          <w:rFonts w:ascii="Times New Roman" w:eastAsiaTheme="minorHAnsi" w:hAnsi="Times New Roman"/>
          <w:sz w:val="24"/>
          <w:szCs w:val="24"/>
        </w:rPr>
        <w:t>d’évaluer</w:t>
      </w:r>
      <w:proofErr w:type="gramEnd"/>
      <w:r w:rsidRPr="00D427EA">
        <w:rPr>
          <w:rFonts w:ascii="Times New Roman" w:eastAsiaTheme="minorHAnsi" w:hAnsi="Times New Roman"/>
          <w:sz w:val="24"/>
          <w:szCs w:val="24"/>
        </w:rPr>
        <w:t> le processus de mise en œuvre desdites mesures conformément aux dispositions prévues</w:t>
      </w:r>
    </w:p>
    <w:p w14:paraId="525DED52" w14:textId="77777777" w:rsidR="00561553" w:rsidRPr="00D427EA" w:rsidRDefault="00561553" w:rsidP="00561553">
      <w:pPr>
        <w:numPr>
          <w:ilvl w:val="0"/>
          <w:numId w:val="10"/>
        </w:numPr>
        <w:spacing w:after="0" w:line="276" w:lineRule="auto"/>
        <w:jc w:val="both"/>
        <w:rPr>
          <w:rFonts w:ascii="Times New Roman" w:hAnsi="Times New Roman"/>
          <w:sz w:val="24"/>
          <w:szCs w:val="24"/>
        </w:rPr>
      </w:pPr>
      <w:proofErr w:type="gramStart"/>
      <w:r w:rsidRPr="00D427EA">
        <w:rPr>
          <w:rFonts w:ascii="Times New Roman" w:eastAsiaTheme="minorHAnsi" w:hAnsi="Times New Roman"/>
          <w:sz w:val="24"/>
          <w:szCs w:val="24"/>
        </w:rPr>
        <w:t>d’évaluer</w:t>
      </w:r>
      <w:proofErr w:type="gramEnd"/>
      <w:r w:rsidRPr="00D427EA">
        <w:rPr>
          <w:rFonts w:ascii="Times New Roman" w:eastAsiaTheme="minorHAnsi" w:hAnsi="Times New Roman"/>
          <w:sz w:val="24"/>
          <w:szCs w:val="24"/>
        </w:rPr>
        <w:t> </w:t>
      </w:r>
      <w:r w:rsidRPr="00D427EA">
        <w:rPr>
          <w:rFonts w:ascii="Times New Roman" w:hAnsi="Times New Roman"/>
          <w:sz w:val="24"/>
          <w:szCs w:val="24"/>
        </w:rPr>
        <w:t>la conformité aux exigences légales nationales et aux normes de la Banque mondiale,</w:t>
      </w:r>
    </w:p>
    <w:p w14:paraId="78665726" w14:textId="77777777" w:rsidR="00561553" w:rsidRPr="00C32936" w:rsidRDefault="00561553" w:rsidP="00561553">
      <w:pPr>
        <w:numPr>
          <w:ilvl w:val="0"/>
          <w:numId w:val="10"/>
        </w:numPr>
        <w:spacing w:after="0" w:line="276" w:lineRule="auto"/>
        <w:jc w:val="both"/>
        <w:rPr>
          <w:rFonts w:ascii="Times New Roman" w:hAnsi="Times New Roman"/>
          <w:sz w:val="24"/>
          <w:szCs w:val="24"/>
        </w:rPr>
      </w:pPr>
      <w:proofErr w:type="gramStart"/>
      <w:r w:rsidRPr="00D427EA">
        <w:rPr>
          <w:rFonts w:ascii="Times New Roman" w:eastAsiaTheme="minorHAnsi" w:hAnsi="Times New Roman"/>
          <w:sz w:val="24"/>
          <w:szCs w:val="24"/>
        </w:rPr>
        <w:t>d’établir</w:t>
      </w:r>
      <w:proofErr w:type="gramEnd"/>
      <w:r w:rsidRPr="00D427EA">
        <w:rPr>
          <w:rFonts w:ascii="Times New Roman" w:eastAsiaTheme="minorHAnsi" w:hAnsi="Times New Roman"/>
          <w:sz w:val="24"/>
          <w:szCs w:val="24"/>
        </w:rPr>
        <w:t xml:space="preserve"> un plan d’action des mesures correctives pour les non-conformités majeures relevées sur la base et en tenant compte des engagements contractuels du projet.</w:t>
      </w:r>
    </w:p>
    <w:p w14:paraId="092A5062" w14:textId="77777777" w:rsidR="00561553" w:rsidRPr="00D427EA" w:rsidRDefault="00561553" w:rsidP="00561553">
      <w:pPr>
        <w:spacing w:after="0" w:line="276" w:lineRule="auto"/>
        <w:ind w:left="720"/>
        <w:jc w:val="both"/>
        <w:rPr>
          <w:rFonts w:ascii="Times New Roman" w:hAnsi="Times New Roman"/>
          <w:sz w:val="24"/>
          <w:szCs w:val="24"/>
        </w:rPr>
      </w:pPr>
    </w:p>
    <w:p w14:paraId="375A7194" w14:textId="77777777" w:rsidR="00561553" w:rsidRPr="002B662E" w:rsidRDefault="00561553" w:rsidP="00561553">
      <w:pPr>
        <w:pStyle w:val="Paragraphedeliste"/>
        <w:numPr>
          <w:ilvl w:val="0"/>
          <w:numId w:val="5"/>
        </w:numPr>
        <w:spacing w:after="0" w:line="276" w:lineRule="auto"/>
        <w:rPr>
          <w:rFonts w:ascii="Times New Roman" w:hAnsi="Times New Roman"/>
          <w:b/>
          <w:bCs/>
          <w:sz w:val="24"/>
          <w:szCs w:val="24"/>
        </w:rPr>
      </w:pPr>
      <w:r w:rsidRPr="002B662E">
        <w:rPr>
          <w:rFonts w:ascii="Times New Roman" w:hAnsi="Times New Roman"/>
          <w:b/>
          <w:bCs/>
          <w:sz w:val="24"/>
          <w:szCs w:val="24"/>
        </w:rPr>
        <w:t>Méthodologie de l’audit</w:t>
      </w:r>
      <w:r>
        <w:rPr>
          <w:rFonts w:ascii="Times New Roman" w:hAnsi="Times New Roman"/>
          <w:b/>
          <w:bCs/>
          <w:sz w:val="24"/>
          <w:szCs w:val="24"/>
        </w:rPr>
        <w:t xml:space="preserve"> technique</w:t>
      </w:r>
    </w:p>
    <w:p w14:paraId="23C41A87" w14:textId="77777777" w:rsidR="00561553" w:rsidRDefault="00561553" w:rsidP="00561553">
      <w:pPr>
        <w:spacing w:after="0" w:line="276" w:lineRule="auto"/>
        <w:jc w:val="both"/>
        <w:rPr>
          <w:rFonts w:ascii="Times New Roman" w:hAnsi="Times New Roman"/>
          <w:iCs/>
          <w:kern w:val="0"/>
          <w:sz w:val="24"/>
          <w:szCs w:val="24"/>
          <w14:ligatures w14:val="none"/>
        </w:rPr>
      </w:pPr>
    </w:p>
    <w:p w14:paraId="353A65C4" w14:textId="77777777" w:rsidR="00561553" w:rsidRDefault="00561553" w:rsidP="00561553">
      <w:pPr>
        <w:spacing w:after="0" w:line="276" w:lineRule="auto"/>
        <w:jc w:val="both"/>
        <w:rPr>
          <w:rFonts w:ascii="Times New Roman" w:hAnsi="Times New Roman"/>
          <w:iCs/>
          <w:kern w:val="0"/>
          <w:sz w:val="24"/>
          <w:szCs w:val="24"/>
          <w14:ligatures w14:val="none"/>
        </w:rPr>
      </w:pPr>
      <w:r w:rsidRPr="002B662E">
        <w:rPr>
          <w:rFonts w:ascii="Times New Roman" w:hAnsi="Times New Roman"/>
          <w:iCs/>
          <w:kern w:val="0"/>
          <w:sz w:val="24"/>
          <w:szCs w:val="24"/>
          <w14:ligatures w14:val="none"/>
        </w:rPr>
        <w:t xml:space="preserve">La réalisation de l’audit </w:t>
      </w:r>
      <w:r>
        <w:rPr>
          <w:rFonts w:ascii="Times New Roman" w:hAnsi="Times New Roman"/>
          <w:iCs/>
          <w:kern w:val="0"/>
          <w:sz w:val="24"/>
          <w:szCs w:val="24"/>
          <w14:ligatures w14:val="none"/>
        </w:rPr>
        <w:t xml:space="preserve">technique </w:t>
      </w:r>
      <w:r w:rsidRPr="002B662E">
        <w:rPr>
          <w:rFonts w:ascii="Times New Roman" w:hAnsi="Times New Roman"/>
          <w:iCs/>
          <w:kern w:val="0"/>
          <w:sz w:val="24"/>
          <w:szCs w:val="24"/>
          <w14:ligatures w14:val="none"/>
        </w:rPr>
        <w:t>s’est faite selon étapes suivantes :</w:t>
      </w:r>
    </w:p>
    <w:p w14:paraId="1C5ED6F0" w14:textId="77777777" w:rsidR="00561553" w:rsidRPr="002B662E" w:rsidRDefault="00561553" w:rsidP="00561553">
      <w:pPr>
        <w:spacing w:after="0" w:line="276" w:lineRule="auto"/>
        <w:jc w:val="both"/>
        <w:rPr>
          <w:rFonts w:ascii="Times New Roman" w:hAnsi="Times New Roman"/>
          <w:iCs/>
          <w:kern w:val="0"/>
          <w:sz w:val="24"/>
          <w:szCs w:val="24"/>
          <w14:ligatures w14:val="none"/>
        </w:rPr>
      </w:pPr>
    </w:p>
    <w:p w14:paraId="7D687AA5"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 xml:space="preserve">La tenue le vendredi 27 juin 2025 de la réunion de démarrage entre le consultant et des représentants du projet KIN ELENDA, de la Cellule Infrastructures (CI), de l’UCM, de la CEP-O, et les représentants de l’ONG APEFFIVU pour s’accorder sur la méthodologie, les résultats attendus et le calendrier de l’étude ; </w:t>
      </w:r>
    </w:p>
    <w:p w14:paraId="2C35F465"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revue de la documentation disponible sur la réinstallation et l’élaboration d’outils de collecte de données ;</w:t>
      </w:r>
    </w:p>
    <w:p w14:paraId="2CED8243"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visite guidée par l’UCM le 04 juillet 2025 des sites des travaux et la libération des emprises des sous-projets ;</w:t>
      </w:r>
    </w:p>
    <w:p w14:paraId="2EAB0754"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conduite des missions de terrain pour la collecte des données auprès des parties prenantes ;</w:t>
      </w:r>
    </w:p>
    <w:p w14:paraId="7244E3D3"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lastRenderedPageBreak/>
        <w:t>La consultation et participation des parties prenantes (autorités communales, responsables des services techniques, chefs de quartiers, structures de mise en œuvre de PAR, Personnes Affectées par le Projet (PAP)) ;</w:t>
      </w:r>
    </w:p>
    <w:p w14:paraId="57E50C56"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Le traitement et l’analyse des données collectées ;</w:t>
      </w:r>
    </w:p>
    <w:p w14:paraId="091734A9"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rédaction du rapport d’audit technique.</w:t>
      </w:r>
    </w:p>
    <w:p w14:paraId="5A4BDCB5" w14:textId="77777777" w:rsidR="00561553" w:rsidRPr="00DE65FA" w:rsidRDefault="00561553" w:rsidP="00561553">
      <w:pPr>
        <w:spacing w:after="0" w:line="276" w:lineRule="auto"/>
        <w:rPr>
          <w:rFonts w:ascii="Times New Roman" w:hAnsi="Times New Roman"/>
          <w:b/>
          <w:bCs/>
          <w:sz w:val="24"/>
          <w:szCs w:val="24"/>
        </w:rPr>
      </w:pPr>
    </w:p>
    <w:p w14:paraId="2B5EF721" w14:textId="77777777" w:rsidR="00561553" w:rsidRPr="00DE65FA" w:rsidRDefault="00561553" w:rsidP="00561553">
      <w:pPr>
        <w:pStyle w:val="Paragraphedeliste"/>
        <w:numPr>
          <w:ilvl w:val="0"/>
          <w:numId w:val="5"/>
        </w:numPr>
        <w:spacing w:after="0" w:line="276" w:lineRule="auto"/>
        <w:rPr>
          <w:rFonts w:ascii="Times New Roman" w:hAnsi="Times New Roman"/>
          <w:b/>
          <w:bCs/>
          <w:sz w:val="24"/>
          <w:szCs w:val="24"/>
        </w:rPr>
      </w:pPr>
      <w:r w:rsidRPr="00DE65FA">
        <w:rPr>
          <w:rFonts w:ascii="Times New Roman" w:hAnsi="Times New Roman"/>
          <w:b/>
          <w:bCs/>
          <w:sz w:val="24"/>
          <w:szCs w:val="24"/>
        </w:rPr>
        <w:t>Cadre légal et institutionnel de l’audit</w:t>
      </w:r>
      <w:r>
        <w:rPr>
          <w:rFonts w:ascii="Times New Roman" w:hAnsi="Times New Roman"/>
          <w:b/>
          <w:bCs/>
          <w:sz w:val="24"/>
          <w:szCs w:val="24"/>
        </w:rPr>
        <w:t xml:space="preserve"> technique</w:t>
      </w:r>
    </w:p>
    <w:p w14:paraId="753B6BA0" w14:textId="77777777" w:rsidR="00561553" w:rsidRDefault="00561553" w:rsidP="00561553">
      <w:pPr>
        <w:spacing w:after="0" w:line="276" w:lineRule="auto"/>
        <w:jc w:val="both"/>
        <w:rPr>
          <w:rFonts w:ascii="Times New Roman" w:hAnsi="Times New Roman"/>
          <w:sz w:val="24"/>
          <w:szCs w:val="24"/>
        </w:rPr>
      </w:pPr>
    </w:p>
    <w:p w14:paraId="039CD3A3" w14:textId="77777777" w:rsidR="00561553" w:rsidRDefault="00561553" w:rsidP="00561553">
      <w:pPr>
        <w:spacing w:after="0" w:line="276" w:lineRule="auto"/>
        <w:jc w:val="both"/>
        <w:rPr>
          <w:rFonts w:ascii="Times New Roman" w:hAnsi="Times New Roman"/>
          <w:sz w:val="24"/>
          <w:szCs w:val="24"/>
        </w:rPr>
      </w:pPr>
      <w:r w:rsidRPr="00DE65FA">
        <w:rPr>
          <w:rFonts w:ascii="Times New Roman" w:hAnsi="Times New Roman"/>
          <w:sz w:val="24"/>
          <w:szCs w:val="24"/>
        </w:rPr>
        <w:t>L’audit</w:t>
      </w:r>
      <w:r>
        <w:rPr>
          <w:rFonts w:ascii="Times New Roman" w:hAnsi="Times New Roman"/>
          <w:sz w:val="24"/>
          <w:szCs w:val="24"/>
        </w:rPr>
        <w:t xml:space="preserve"> </w:t>
      </w:r>
      <w:r w:rsidRPr="0031449F">
        <w:rPr>
          <w:rFonts w:ascii="Times New Roman" w:hAnsi="Times New Roman"/>
          <w:sz w:val="24"/>
          <w:szCs w:val="24"/>
        </w:rPr>
        <w:t>technique a été conduit en conformité avec la législation nationale et principalement par l’application du décret n° 14</w:t>
      </w:r>
      <w:r>
        <w:rPr>
          <w:rFonts w:ascii="Times New Roman" w:hAnsi="Times New Roman"/>
          <w:sz w:val="24"/>
          <w:szCs w:val="24"/>
        </w:rPr>
        <w:t>/019 du 02 aout 2014 fixant les règles de fonctionnement des mécanismes procéduraux de la protection de l’environnement précisément le titre 4 relatif aux conditions et modalités de réalisation de l’audit environnemental</w:t>
      </w:r>
      <w:r w:rsidRPr="0072390B">
        <w:rPr>
          <w:rFonts w:ascii="Times New Roman" w:hAnsi="Times New Roman"/>
          <w:sz w:val="24"/>
          <w:szCs w:val="24"/>
        </w:rPr>
        <w:t>.</w:t>
      </w:r>
      <w:r>
        <w:rPr>
          <w:rFonts w:ascii="Times New Roman" w:hAnsi="Times New Roman"/>
          <w:sz w:val="24"/>
          <w:szCs w:val="24"/>
        </w:rPr>
        <w:t xml:space="preserve"> </w:t>
      </w:r>
    </w:p>
    <w:p w14:paraId="326FC718" w14:textId="77777777" w:rsidR="00561553" w:rsidRDefault="00561553" w:rsidP="00561553">
      <w:pPr>
        <w:spacing w:after="0" w:line="276" w:lineRule="auto"/>
        <w:jc w:val="both"/>
        <w:rPr>
          <w:rFonts w:ascii="Times New Roman" w:hAnsi="Times New Roman"/>
          <w:sz w:val="24"/>
          <w:szCs w:val="24"/>
        </w:rPr>
      </w:pPr>
    </w:p>
    <w:p w14:paraId="0535A403" w14:textId="77777777" w:rsidR="00561553" w:rsidRDefault="00561553" w:rsidP="00561553">
      <w:pPr>
        <w:spacing w:after="0" w:line="276" w:lineRule="auto"/>
        <w:jc w:val="both"/>
        <w:rPr>
          <w:rFonts w:ascii="Times New Roman" w:hAnsi="Times New Roman"/>
          <w:sz w:val="24"/>
          <w:szCs w:val="24"/>
        </w:rPr>
      </w:pPr>
      <w:r>
        <w:rPr>
          <w:rFonts w:ascii="Times New Roman" w:hAnsi="Times New Roman"/>
          <w:sz w:val="24"/>
          <w:szCs w:val="24"/>
        </w:rPr>
        <w:t>Un cadre institutionnel a également été défini. Au niveau international, l’audit a obéi aux Normes Environnementales et sociales suivantes de la Banque mondiale :</w:t>
      </w:r>
    </w:p>
    <w:p w14:paraId="75E1B4B8" w14:textId="77777777" w:rsidR="00561553" w:rsidRPr="00561553" w:rsidRDefault="00561553" w:rsidP="00561553">
      <w:pPr>
        <w:pStyle w:val="Paragraphedeliste"/>
        <w:numPr>
          <w:ilvl w:val="0"/>
          <w:numId w:val="6"/>
        </w:numPr>
        <w:spacing w:after="0" w:line="276" w:lineRule="auto"/>
        <w:jc w:val="both"/>
        <w:rPr>
          <w:rFonts w:ascii="Times New Roman" w:eastAsia="Times New Roman" w:hAnsi="Times New Roman"/>
          <w:noProof/>
          <w:kern w:val="0"/>
          <w:sz w:val="24"/>
          <w:szCs w:val="24"/>
          <w14:ligatures w14:val="none"/>
        </w:rPr>
      </w:pPr>
      <w:r w:rsidRPr="00BC13AC">
        <w:rPr>
          <w:rFonts w:ascii="Times New Roman" w:eastAsia="Arial Narrow" w:hAnsi="Times New Roman"/>
          <w:kern w:val="0"/>
          <w:sz w:val="24"/>
          <w:szCs w:val="24"/>
          <w:lang w:eastAsia="fr-FR"/>
          <w14:ligatures w14:val="none"/>
        </w:rPr>
        <w:t>La NES 5 "Réinstallation Involontaire" de la Banque mondiale vient en complément des stratégies nationales et la législation nationale dans le cadre des projets de développement dont les activités affectent les populations, notamment la destruction ou la perturbation de leurs systèmes de production ou la perte de leurs sources de revenus, des restrictions d'accès ou d’utilisation des ressources naturelles et qui nécessitent un déplacement de ces populations</w:t>
      </w:r>
      <w:r>
        <w:rPr>
          <w:rFonts w:ascii="Times New Roman" w:eastAsia="Arial Narrow" w:hAnsi="Times New Roman"/>
          <w:kern w:val="0"/>
          <w:sz w:val="24"/>
          <w:szCs w:val="24"/>
          <w:lang w:eastAsia="fr-FR"/>
          <w14:ligatures w14:val="none"/>
        </w:rPr>
        <w:t>.</w:t>
      </w:r>
    </w:p>
    <w:p w14:paraId="6EDEE86F" w14:textId="77777777" w:rsidR="00561553" w:rsidRPr="00BC13AC" w:rsidRDefault="00561553" w:rsidP="00561553">
      <w:pPr>
        <w:pStyle w:val="Paragraphedeliste"/>
        <w:numPr>
          <w:ilvl w:val="0"/>
          <w:numId w:val="6"/>
        </w:numPr>
        <w:spacing w:after="0" w:line="276" w:lineRule="auto"/>
        <w:jc w:val="both"/>
        <w:rPr>
          <w:rFonts w:ascii="Times New Roman" w:eastAsia="Times New Roman" w:hAnsi="Times New Roman"/>
          <w:noProof/>
          <w:kern w:val="0"/>
          <w:sz w:val="24"/>
          <w:szCs w:val="24"/>
          <w14:ligatures w14:val="none"/>
        </w:rPr>
      </w:pPr>
      <w:r w:rsidRPr="00BC13AC">
        <w:rPr>
          <w:rFonts w:ascii="Times New Roman" w:eastAsia="Times New Roman" w:hAnsi="Times New Roman"/>
          <w:noProof/>
          <w:kern w:val="0"/>
          <w:sz w:val="24"/>
          <w:szCs w:val="24"/>
          <w14:ligatures w14:val="none"/>
        </w:rPr>
        <w:t>La NES 10 porte sur la mobilisation effective des parties prenantes en vue d’améliorer la durabilité environnementale et sociale du projet tout en renforçant l’adhésion des parties prenantes et en contribuant sensiblement ainsi à une conception et une mise en œuvre réussies du projet.</w:t>
      </w:r>
    </w:p>
    <w:p w14:paraId="7887D23F" w14:textId="77777777" w:rsidR="00561553" w:rsidRPr="002B662E" w:rsidRDefault="00561553" w:rsidP="00561553">
      <w:pPr>
        <w:spacing w:after="0" w:line="276" w:lineRule="auto"/>
        <w:jc w:val="both"/>
        <w:rPr>
          <w:rFonts w:ascii="Times New Roman" w:eastAsia="Times New Roman" w:hAnsi="Times New Roman"/>
          <w:noProof/>
          <w:kern w:val="0"/>
          <w:sz w:val="24"/>
          <w:szCs w:val="24"/>
          <w14:ligatures w14:val="none"/>
        </w:rPr>
      </w:pPr>
    </w:p>
    <w:p w14:paraId="0D99B8B2" w14:textId="77777777" w:rsidR="00561553" w:rsidRPr="00BC13AC" w:rsidRDefault="00561553" w:rsidP="00561553">
      <w:pPr>
        <w:pStyle w:val="Paragraphedeliste"/>
        <w:numPr>
          <w:ilvl w:val="0"/>
          <w:numId w:val="5"/>
        </w:numPr>
        <w:spacing w:after="0" w:line="276" w:lineRule="auto"/>
        <w:rPr>
          <w:rFonts w:ascii="Times New Roman" w:hAnsi="Times New Roman"/>
          <w:b/>
          <w:bCs/>
          <w:sz w:val="24"/>
          <w:szCs w:val="24"/>
        </w:rPr>
      </w:pPr>
      <w:r w:rsidRPr="00BC13AC">
        <w:rPr>
          <w:rFonts w:ascii="Times New Roman" w:hAnsi="Times New Roman"/>
          <w:b/>
          <w:bCs/>
          <w:sz w:val="24"/>
          <w:szCs w:val="24"/>
        </w:rPr>
        <w:t>Principaux constats</w:t>
      </w:r>
    </w:p>
    <w:p w14:paraId="5D4F373D" w14:textId="77777777" w:rsidR="00561553" w:rsidRDefault="00561553" w:rsidP="00561553">
      <w:pPr>
        <w:spacing w:after="0" w:line="276" w:lineRule="auto"/>
        <w:jc w:val="both"/>
        <w:rPr>
          <w:rFonts w:ascii="Times New Roman" w:hAnsi="Times New Roman"/>
          <w:kern w:val="0"/>
          <w:sz w:val="24"/>
          <w:szCs w:val="24"/>
          <w14:ligatures w14:val="none"/>
        </w:rPr>
      </w:pPr>
    </w:p>
    <w:p w14:paraId="4307104D" w14:textId="77777777" w:rsidR="00561553" w:rsidRDefault="00561553" w:rsidP="00561553">
      <w:pPr>
        <w:spacing w:after="0" w:line="276" w:lineRule="auto"/>
        <w:jc w:val="both"/>
        <w:rPr>
          <w:rFonts w:ascii="Times New Roman" w:hAnsi="Times New Roman"/>
          <w:sz w:val="24"/>
          <w:szCs w:val="24"/>
        </w:rPr>
      </w:pPr>
      <w:r w:rsidRPr="00111677">
        <w:rPr>
          <w:rFonts w:ascii="Times New Roman" w:hAnsi="Times New Roman"/>
          <w:kern w:val="0"/>
          <w:sz w:val="24"/>
          <w:szCs w:val="24"/>
          <w14:ligatures w14:val="none"/>
        </w:rPr>
        <w:t xml:space="preserve">Le présent rapport d’audit </w:t>
      </w:r>
      <w:r>
        <w:rPr>
          <w:rFonts w:ascii="Times New Roman" w:hAnsi="Times New Roman"/>
          <w:kern w:val="0"/>
          <w:sz w:val="24"/>
          <w:szCs w:val="24"/>
          <w14:ligatures w14:val="none"/>
        </w:rPr>
        <w:t xml:space="preserve">des sous-projets de l’UCM dans </w:t>
      </w:r>
      <w:r w:rsidRPr="00BC13AC">
        <w:rPr>
          <w:rFonts w:ascii="Times New Roman" w:hAnsi="Times New Roman"/>
          <w:kern w:val="0"/>
          <w:sz w:val="24"/>
          <w:szCs w:val="24"/>
          <w14:ligatures w14:val="none"/>
        </w:rPr>
        <w:t xml:space="preserve">le cadre du projet </w:t>
      </w:r>
      <w:r>
        <w:rPr>
          <w:rFonts w:ascii="Times New Roman" w:hAnsi="Times New Roman"/>
          <w:kern w:val="0"/>
          <w:sz w:val="24"/>
          <w:szCs w:val="24"/>
          <w14:ligatures w14:val="none"/>
        </w:rPr>
        <w:t xml:space="preserve">KIN ELENDA a fait le constat que </w:t>
      </w:r>
      <w:r w:rsidRPr="00BC13AC">
        <w:rPr>
          <w:rFonts w:ascii="Times New Roman" w:hAnsi="Times New Roman"/>
          <w:sz w:val="24"/>
          <w:szCs w:val="24"/>
        </w:rPr>
        <w:t>les exigences légales nationales et celles de la Banque mondiale ainsi que les engagements pris dans le CPRP et le PAR</w:t>
      </w:r>
      <w:r>
        <w:rPr>
          <w:rFonts w:ascii="Times New Roman" w:hAnsi="Times New Roman"/>
          <w:sz w:val="24"/>
          <w:szCs w:val="24"/>
        </w:rPr>
        <w:t xml:space="preserve"> ont été respectés dans une large majorité</w:t>
      </w:r>
      <w:r w:rsidRPr="00BC13AC">
        <w:rPr>
          <w:rFonts w:ascii="Times New Roman" w:hAnsi="Times New Roman"/>
          <w:sz w:val="24"/>
          <w:szCs w:val="24"/>
        </w:rPr>
        <w:t>. Les exigences suivantes ont été mise</w:t>
      </w:r>
      <w:r>
        <w:rPr>
          <w:rFonts w:ascii="Times New Roman" w:hAnsi="Times New Roman"/>
          <w:sz w:val="24"/>
          <w:szCs w:val="24"/>
        </w:rPr>
        <w:t>s</w:t>
      </w:r>
      <w:r w:rsidRPr="00BC13AC">
        <w:rPr>
          <w:rFonts w:ascii="Times New Roman" w:hAnsi="Times New Roman"/>
          <w:sz w:val="24"/>
          <w:szCs w:val="24"/>
        </w:rPr>
        <w:t xml:space="preserve"> en œuvre avec satisfaction :</w:t>
      </w:r>
    </w:p>
    <w:p w14:paraId="01093E75" w14:textId="77777777" w:rsidR="00561553" w:rsidRPr="00111677" w:rsidRDefault="00561553" w:rsidP="00561553">
      <w:pPr>
        <w:spacing w:after="0" w:line="276" w:lineRule="auto"/>
        <w:jc w:val="both"/>
        <w:rPr>
          <w:rFonts w:ascii="Times New Roman" w:hAnsi="Times New Roman"/>
          <w:kern w:val="0"/>
          <w:sz w:val="24"/>
          <w:szCs w:val="24"/>
          <w14:ligatures w14:val="none"/>
        </w:rPr>
      </w:pPr>
    </w:p>
    <w:p w14:paraId="5AADB1DE"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l’élaboration</w:t>
      </w:r>
      <w:proofErr w:type="gramEnd"/>
      <w:r w:rsidRPr="00561553">
        <w:rPr>
          <w:rFonts w:ascii="Times New Roman" w:eastAsiaTheme="minorHAnsi" w:hAnsi="Times New Roman"/>
          <w:sz w:val="24"/>
          <w:szCs w:val="24"/>
        </w:rPr>
        <w:t xml:space="preserve"> des instruments de réinstallation ; </w:t>
      </w:r>
    </w:p>
    <w:p w14:paraId="548D87A9"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la</w:t>
      </w:r>
      <w:proofErr w:type="gramEnd"/>
      <w:r w:rsidRPr="00561553">
        <w:rPr>
          <w:rFonts w:ascii="Times New Roman" w:eastAsiaTheme="minorHAnsi" w:hAnsi="Times New Roman"/>
          <w:sz w:val="24"/>
          <w:szCs w:val="24"/>
        </w:rPr>
        <w:t xml:space="preserve"> minimisation de la réinstallation des personnes affectées par le projet ;</w:t>
      </w:r>
    </w:p>
    <w:p w14:paraId="549A46EB"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l’information</w:t>
      </w:r>
      <w:proofErr w:type="gramEnd"/>
      <w:r w:rsidRPr="00561553">
        <w:rPr>
          <w:rFonts w:ascii="Times New Roman" w:eastAsiaTheme="minorHAnsi" w:hAnsi="Times New Roman"/>
          <w:sz w:val="24"/>
          <w:szCs w:val="24"/>
        </w:rPr>
        <w:t>, la communication et la consultation des parties prenantes du projet ;</w:t>
      </w:r>
    </w:p>
    <w:p w14:paraId="3D9F8E1F"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les</w:t>
      </w:r>
      <w:proofErr w:type="gramEnd"/>
      <w:r w:rsidRPr="00561553">
        <w:rPr>
          <w:rFonts w:ascii="Times New Roman" w:eastAsiaTheme="minorHAnsi" w:hAnsi="Times New Roman"/>
          <w:sz w:val="24"/>
          <w:szCs w:val="24"/>
        </w:rPr>
        <w:t xml:space="preserve"> critères d’éligibilité des PAP et le principe de la date butoir du recensement des PAP et de l’inventaire des biens</w:t>
      </w:r>
    </w:p>
    <w:p w14:paraId="2D1C128E"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lastRenderedPageBreak/>
        <w:t>le</w:t>
      </w:r>
      <w:proofErr w:type="gramEnd"/>
      <w:r w:rsidRPr="00561553">
        <w:rPr>
          <w:rFonts w:ascii="Times New Roman" w:eastAsiaTheme="minorHAnsi" w:hAnsi="Times New Roman"/>
          <w:sz w:val="24"/>
          <w:szCs w:val="24"/>
        </w:rPr>
        <w:t xml:space="preserve"> recensement exhaustif de tous les biens impactés, de la collecte de données détaillées sur la typologie et le nombre des biens, la catégorisation des PAP ; </w:t>
      </w:r>
    </w:p>
    <w:p w14:paraId="29009C84"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le</w:t>
      </w:r>
      <w:proofErr w:type="gramEnd"/>
      <w:r w:rsidRPr="00561553">
        <w:rPr>
          <w:rFonts w:ascii="Times New Roman" w:eastAsiaTheme="minorHAnsi" w:hAnsi="Times New Roman"/>
          <w:sz w:val="24"/>
          <w:szCs w:val="24"/>
        </w:rPr>
        <w:t xml:space="preserve"> choix du mode de compensation financière des PAP ;</w:t>
      </w:r>
    </w:p>
    <w:p w14:paraId="17814002"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l’évaluation</w:t>
      </w:r>
      <w:proofErr w:type="gramEnd"/>
      <w:r w:rsidRPr="00561553">
        <w:rPr>
          <w:rFonts w:ascii="Times New Roman" w:eastAsiaTheme="minorHAnsi" w:hAnsi="Times New Roman"/>
          <w:sz w:val="24"/>
          <w:szCs w:val="24"/>
        </w:rPr>
        <w:t xml:space="preserve"> et la compensation des pertes de toutes les personnes affectées indépendamment de leur condition ou statut ;</w:t>
      </w:r>
    </w:p>
    <w:p w14:paraId="54814E37"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les</w:t>
      </w:r>
      <w:proofErr w:type="gramEnd"/>
      <w:r w:rsidRPr="00561553">
        <w:rPr>
          <w:rFonts w:ascii="Times New Roman" w:eastAsiaTheme="minorHAnsi" w:hAnsi="Times New Roman"/>
          <w:sz w:val="24"/>
          <w:szCs w:val="24"/>
        </w:rPr>
        <w:t xml:space="preserve"> mesures d’assistance aux PAP ;</w:t>
      </w:r>
    </w:p>
    <w:p w14:paraId="7FA26460"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le</w:t>
      </w:r>
      <w:proofErr w:type="gramEnd"/>
      <w:r w:rsidRPr="00561553">
        <w:rPr>
          <w:rFonts w:ascii="Times New Roman" w:eastAsiaTheme="minorHAnsi" w:hAnsi="Times New Roman"/>
          <w:sz w:val="24"/>
          <w:szCs w:val="24"/>
        </w:rPr>
        <w:t xml:space="preserve"> rapportage et l’archivage des documents de la réinstallation ;</w:t>
      </w:r>
    </w:p>
    <w:p w14:paraId="13F1B342"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mise en œuvre du Mécanisme de Gestion des Plaintes ;</w:t>
      </w:r>
      <w:r w:rsidRPr="00561553">
        <w:rPr>
          <w:rFonts w:ascii="Times New Roman" w:eastAsiaTheme="minorHAnsi" w:hAnsi="Times New Roman"/>
          <w:sz w:val="24"/>
          <w:szCs w:val="24"/>
        </w:rPr>
        <w:tab/>
      </w:r>
    </w:p>
    <w:p w14:paraId="3A76B289"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la</w:t>
      </w:r>
      <w:proofErr w:type="gramEnd"/>
      <w:r w:rsidRPr="00561553">
        <w:rPr>
          <w:rFonts w:ascii="Times New Roman" w:eastAsiaTheme="minorHAnsi" w:hAnsi="Times New Roman"/>
          <w:sz w:val="24"/>
          <w:szCs w:val="24"/>
        </w:rPr>
        <w:t xml:space="preserve"> prévention et de gestion des VBG et EAS/HS.</w:t>
      </w:r>
    </w:p>
    <w:p w14:paraId="76ABF726" w14:textId="77777777" w:rsidR="00561553" w:rsidRDefault="00561553" w:rsidP="00561553">
      <w:pPr>
        <w:spacing w:after="0" w:line="276" w:lineRule="auto"/>
        <w:jc w:val="both"/>
        <w:rPr>
          <w:rFonts w:ascii="Times New Roman" w:hAnsi="Times New Roman"/>
          <w:sz w:val="24"/>
          <w:szCs w:val="24"/>
        </w:rPr>
      </w:pPr>
    </w:p>
    <w:p w14:paraId="3E3574A6" w14:textId="77777777" w:rsidR="00561553" w:rsidRDefault="00561553" w:rsidP="00561553">
      <w:pPr>
        <w:spacing w:after="0" w:line="276" w:lineRule="auto"/>
        <w:jc w:val="both"/>
        <w:rPr>
          <w:rFonts w:ascii="Times New Roman" w:eastAsiaTheme="minorHAnsi" w:hAnsi="Times New Roman"/>
          <w:sz w:val="24"/>
          <w:szCs w:val="24"/>
        </w:rPr>
      </w:pPr>
      <w:r w:rsidRPr="000976B6">
        <w:rPr>
          <w:rFonts w:ascii="Times New Roman" w:hAnsi="Times New Roman"/>
          <w:sz w:val="24"/>
          <w:szCs w:val="24"/>
        </w:rPr>
        <w:t xml:space="preserve">Par ailleurs le rapport d’expertise </w:t>
      </w:r>
      <w:r w:rsidRPr="000976B6">
        <w:rPr>
          <w:rFonts w:ascii="Times New Roman" w:eastAsiaTheme="minorHAnsi" w:hAnsi="Times New Roman"/>
          <w:sz w:val="24"/>
          <w:szCs w:val="24"/>
        </w:rPr>
        <w:t>des documents comptables et financiers mis à la disposition de consultant révèle que la vérification de l’existence</w:t>
      </w:r>
      <w:r w:rsidRPr="000976B6">
        <w:rPr>
          <w:rFonts w:ascii="Times New Roman" w:eastAsiaTheme="minorHAnsi" w:hAnsi="Times New Roman"/>
          <w:b/>
          <w:bCs/>
          <w:sz w:val="24"/>
          <w:szCs w:val="24"/>
        </w:rPr>
        <w:t xml:space="preserve"> </w:t>
      </w:r>
      <w:r w:rsidRPr="000976B6">
        <w:rPr>
          <w:rFonts w:ascii="Times New Roman" w:eastAsiaTheme="minorHAnsi" w:hAnsi="Times New Roman"/>
          <w:sz w:val="24"/>
          <w:szCs w:val="24"/>
        </w:rPr>
        <w:t>de fiches individuelles de compensations, le mode de paiement ayant servis aux paiements, des états d’ordre de virements et des rapports d’indemnisation et/ou des paiements des PAP, l’analyse de la conformité des indemnisations avec les prescriptions du PAR et du manuel de procédure</w:t>
      </w:r>
      <w:r>
        <w:rPr>
          <w:rFonts w:ascii="Times New Roman" w:eastAsiaTheme="minorHAnsi" w:hAnsi="Times New Roman"/>
          <w:sz w:val="24"/>
          <w:szCs w:val="24"/>
        </w:rPr>
        <w:t>s</w:t>
      </w:r>
      <w:r w:rsidRPr="000976B6">
        <w:rPr>
          <w:rFonts w:ascii="Times New Roman" w:eastAsiaTheme="minorHAnsi" w:hAnsi="Times New Roman"/>
          <w:sz w:val="24"/>
          <w:szCs w:val="24"/>
        </w:rPr>
        <w:t xml:space="preserve"> du Projet, le rapprochement des états de paiement et les fiches individuelles de compensation signées n’ont pas révélé d’écarts</w:t>
      </w:r>
      <w:r>
        <w:rPr>
          <w:rFonts w:ascii="Times New Roman" w:eastAsiaTheme="minorHAnsi" w:hAnsi="Times New Roman"/>
          <w:sz w:val="24"/>
          <w:szCs w:val="24"/>
        </w:rPr>
        <w:t>.</w:t>
      </w:r>
    </w:p>
    <w:p w14:paraId="23C8EA49" w14:textId="77777777" w:rsidR="00561553" w:rsidRDefault="00561553" w:rsidP="00561553">
      <w:pPr>
        <w:spacing w:after="0" w:line="276" w:lineRule="auto"/>
        <w:jc w:val="both"/>
        <w:rPr>
          <w:rFonts w:ascii="Times New Roman" w:hAnsi="Times New Roman"/>
          <w:sz w:val="24"/>
          <w:szCs w:val="24"/>
        </w:rPr>
      </w:pPr>
    </w:p>
    <w:p w14:paraId="6DD0AE29" w14:textId="77777777" w:rsidR="00561553" w:rsidRDefault="00561553" w:rsidP="00561553">
      <w:pPr>
        <w:spacing w:after="0" w:line="276" w:lineRule="auto"/>
        <w:jc w:val="both"/>
        <w:rPr>
          <w:rFonts w:ascii="Times New Roman" w:hAnsi="Times New Roman"/>
          <w:sz w:val="24"/>
          <w:szCs w:val="24"/>
        </w:rPr>
      </w:pPr>
      <w:r w:rsidRPr="00BC13AC">
        <w:rPr>
          <w:rFonts w:ascii="Times New Roman" w:hAnsi="Times New Roman"/>
          <w:sz w:val="24"/>
          <w:szCs w:val="24"/>
        </w:rPr>
        <w:t xml:space="preserve">Cependant, </w:t>
      </w:r>
      <w:r>
        <w:rPr>
          <w:rFonts w:ascii="Times New Roman" w:hAnsi="Times New Roman"/>
          <w:sz w:val="24"/>
          <w:szCs w:val="24"/>
        </w:rPr>
        <w:t xml:space="preserve">des points faibles et </w:t>
      </w:r>
      <w:r w:rsidRPr="00BC13AC">
        <w:rPr>
          <w:rFonts w:ascii="Times New Roman" w:hAnsi="Times New Roman"/>
          <w:sz w:val="24"/>
          <w:szCs w:val="24"/>
        </w:rPr>
        <w:t xml:space="preserve">des non-conformités majeures ont été notés dans la mise </w:t>
      </w:r>
      <w:proofErr w:type="gramStart"/>
      <w:r w:rsidRPr="00BC13AC">
        <w:rPr>
          <w:rFonts w:ascii="Times New Roman" w:hAnsi="Times New Roman"/>
          <w:sz w:val="24"/>
          <w:szCs w:val="24"/>
        </w:rPr>
        <w:t>en</w:t>
      </w:r>
      <w:proofErr w:type="gramEnd"/>
      <w:r w:rsidRPr="00BC13AC">
        <w:rPr>
          <w:rFonts w:ascii="Times New Roman" w:hAnsi="Times New Roman"/>
          <w:sz w:val="24"/>
          <w:szCs w:val="24"/>
        </w:rPr>
        <w:t xml:space="preserve"> œuvre de la réinstallation et po</w:t>
      </w:r>
      <w:r>
        <w:rPr>
          <w:rFonts w:ascii="Times New Roman" w:hAnsi="Times New Roman"/>
          <w:sz w:val="24"/>
          <w:szCs w:val="24"/>
        </w:rPr>
        <w:t>r</w:t>
      </w:r>
      <w:r w:rsidRPr="00BC13AC">
        <w:rPr>
          <w:rFonts w:ascii="Times New Roman" w:hAnsi="Times New Roman"/>
          <w:sz w:val="24"/>
          <w:szCs w:val="24"/>
        </w:rPr>
        <w:t>t</w:t>
      </w:r>
      <w:r>
        <w:rPr>
          <w:rFonts w:ascii="Times New Roman" w:hAnsi="Times New Roman"/>
          <w:sz w:val="24"/>
          <w:szCs w:val="24"/>
        </w:rPr>
        <w:t>ent</w:t>
      </w:r>
      <w:r w:rsidRPr="00BC13AC">
        <w:rPr>
          <w:rFonts w:ascii="Times New Roman" w:hAnsi="Times New Roman"/>
          <w:sz w:val="24"/>
          <w:szCs w:val="24"/>
        </w:rPr>
        <w:t xml:space="preserve"> notamment sur : </w:t>
      </w:r>
    </w:p>
    <w:p w14:paraId="79B64B35" w14:textId="77777777" w:rsidR="00561553" w:rsidRPr="00BC13AC" w:rsidRDefault="00561553" w:rsidP="00561553">
      <w:pPr>
        <w:spacing w:after="0" w:line="276" w:lineRule="auto"/>
        <w:jc w:val="both"/>
        <w:rPr>
          <w:rFonts w:ascii="Times New Roman" w:hAnsi="Times New Roman"/>
          <w:sz w:val="24"/>
          <w:szCs w:val="24"/>
        </w:rPr>
      </w:pPr>
    </w:p>
    <w:p w14:paraId="61703B3F"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 xml:space="preserve">La non-validation de l’addendum au PAR des travaux de protection des postes et sous-stations SNEL contre les érosions et inondations dans les communes de Mont- Ngafula et </w:t>
      </w:r>
      <w:proofErr w:type="spellStart"/>
      <w:r w:rsidRPr="00561553">
        <w:rPr>
          <w:rFonts w:ascii="Times New Roman" w:eastAsiaTheme="minorHAnsi" w:hAnsi="Times New Roman"/>
          <w:sz w:val="24"/>
          <w:szCs w:val="24"/>
        </w:rPr>
        <w:t>Bumbu</w:t>
      </w:r>
      <w:proofErr w:type="spellEnd"/>
      <w:r w:rsidRPr="00561553">
        <w:rPr>
          <w:rFonts w:ascii="Times New Roman" w:eastAsiaTheme="minorHAnsi" w:hAnsi="Times New Roman"/>
          <w:sz w:val="24"/>
          <w:szCs w:val="24"/>
        </w:rPr>
        <w:t> :</w:t>
      </w:r>
    </w:p>
    <w:p w14:paraId="299DB7A1"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non-réalisation du suivi des moyens de subsistance des PAP des sous-projets ;</w:t>
      </w:r>
    </w:p>
    <w:p w14:paraId="229A69DE"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 xml:space="preserve">Le non-paiement des compensations des deux (02) PAP introuvables sur le site de Makala et une (01) PAP qui ne détient pas la fiche parcellaire (document attestant la propriété du foncier) dans le cadre du PAR des travaux de protection des postes et sous-stations SNEL contre les érosions et inondations dans les Communes de Mont-Ngafula, </w:t>
      </w:r>
      <w:proofErr w:type="spellStart"/>
      <w:r w:rsidRPr="00561553">
        <w:rPr>
          <w:rFonts w:ascii="Times New Roman" w:eastAsiaTheme="minorHAnsi" w:hAnsi="Times New Roman"/>
          <w:sz w:val="24"/>
          <w:szCs w:val="24"/>
        </w:rPr>
        <w:t>Masina</w:t>
      </w:r>
      <w:proofErr w:type="spellEnd"/>
      <w:r w:rsidRPr="00561553">
        <w:rPr>
          <w:rFonts w:ascii="Times New Roman" w:eastAsiaTheme="minorHAnsi" w:hAnsi="Times New Roman"/>
          <w:sz w:val="24"/>
          <w:szCs w:val="24"/>
        </w:rPr>
        <w:t xml:space="preserve"> et </w:t>
      </w:r>
      <w:proofErr w:type="spellStart"/>
      <w:r w:rsidRPr="00561553">
        <w:rPr>
          <w:rFonts w:ascii="Times New Roman" w:eastAsiaTheme="minorHAnsi" w:hAnsi="Times New Roman"/>
          <w:sz w:val="24"/>
          <w:szCs w:val="24"/>
        </w:rPr>
        <w:t>Sélembao</w:t>
      </w:r>
      <w:proofErr w:type="spellEnd"/>
      <w:r w:rsidRPr="00561553">
        <w:rPr>
          <w:rFonts w:ascii="Times New Roman" w:eastAsiaTheme="minorHAnsi" w:hAnsi="Times New Roman"/>
          <w:sz w:val="24"/>
          <w:szCs w:val="24"/>
        </w:rPr>
        <w:t> ;</w:t>
      </w:r>
    </w:p>
    <w:p w14:paraId="18DC1CFA"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non-réalisation du suivi-évaluation de la mise en œuvre des PAR des sous-projets de l’UCM ;</w:t>
      </w:r>
    </w:p>
    <w:p w14:paraId="4F50668E"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non-mise en œuvre des mesures de renforcement de capacité de l’ACE et les services techniques communaux (Commune, Bureau du Quartier), particulièrement sur la Norme Environnementale et Sociale n° 5 ;</w:t>
      </w:r>
    </w:p>
    <w:p w14:paraId="5A7B3737"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 non-libération complète des emprises des sites des sous-projets de l’UCM après le paiement des compensations.</w:t>
      </w:r>
    </w:p>
    <w:p w14:paraId="44022CD2" w14:textId="77777777" w:rsidR="00561553" w:rsidRDefault="00561553" w:rsidP="00561553">
      <w:pPr>
        <w:spacing w:after="0" w:line="276" w:lineRule="auto"/>
        <w:jc w:val="both"/>
        <w:rPr>
          <w:rFonts w:ascii="Times New Roman" w:hAnsi="Times New Roman"/>
          <w:sz w:val="24"/>
          <w:szCs w:val="24"/>
        </w:rPr>
      </w:pPr>
      <w:r w:rsidRPr="00111677">
        <w:rPr>
          <w:rFonts w:ascii="Times New Roman" w:hAnsi="Times New Roman"/>
          <w:sz w:val="24"/>
          <w:szCs w:val="24"/>
        </w:rPr>
        <w:t>Des recommandations portant sur la prise de mesures correctives des non-conformités ont été formulées et dont la mise en œuvre sous forme de plan d’action permettra d’améliorer la performance sociale du projet</w:t>
      </w:r>
      <w:r>
        <w:rPr>
          <w:rFonts w:ascii="Times New Roman" w:hAnsi="Times New Roman"/>
          <w:sz w:val="24"/>
          <w:szCs w:val="24"/>
        </w:rPr>
        <w:t>.</w:t>
      </w:r>
    </w:p>
    <w:p w14:paraId="227E4716" w14:textId="77777777" w:rsidR="00561553" w:rsidRPr="00070137" w:rsidRDefault="00561553" w:rsidP="00561553">
      <w:pPr>
        <w:pStyle w:val="Paragraphedeliste"/>
        <w:numPr>
          <w:ilvl w:val="0"/>
          <w:numId w:val="5"/>
        </w:numPr>
        <w:spacing w:after="0" w:line="276" w:lineRule="auto"/>
        <w:rPr>
          <w:rFonts w:ascii="Times New Roman" w:eastAsia="Times New Roman" w:hAnsi="Times New Roman"/>
          <w:b/>
          <w:bCs/>
          <w:kern w:val="0"/>
          <w:sz w:val="24"/>
          <w:szCs w:val="24"/>
          <w:lang w:eastAsia="fr-FR"/>
          <w14:ligatures w14:val="none"/>
        </w:rPr>
      </w:pPr>
      <w:r>
        <w:rPr>
          <w:rFonts w:ascii="Times New Roman" w:eastAsia="Times New Roman" w:hAnsi="Times New Roman"/>
          <w:b/>
          <w:bCs/>
          <w:kern w:val="0"/>
          <w:sz w:val="24"/>
          <w:szCs w:val="24"/>
          <w:lang w:eastAsia="fr-FR"/>
          <w14:ligatures w14:val="none"/>
        </w:rPr>
        <w:lastRenderedPageBreak/>
        <w:t>M</w:t>
      </w:r>
      <w:r w:rsidRPr="00070137">
        <w:rPr>
          <w:rFonts w:ascii="Times New Roman" w:eastAsia="Times New Roman" w:hAnsi="Times New Roman"/>
          <w:b/>
          <w:bCs/>
          <w:kern w:val="0"/>
          <w:sz w:val="24"/>
          <w:szCs w:val="24"/>
          <w:lang w:eastAsia="fr-FR"/>
          <w14:ligatures w14:val="none"/>
        </w:rPr>
        <w:t>esures correctrices</w:t>
      </w:r>
    </w:p>
    <w:p w14:paraId="6179E5D1" w14:textId="77777777" w:rsidR="00561553" w:rsidRDefault="00561553" w:rsidP="00561553">
      <w:pPr>
        <w:spacing w:after="0" w:line="276" w:lineRule="auto"/>
        <w:contextualSpacing/>
        <w:jc w:val="both"/>
        <w:rPr>
          <w:rFonts w:ascii="Times New Roman" w:hAnsi="Times New Roman"/>
          <w:kern w:val="0"/>
          <w:sz w:val="24"/>
          <w:szCs w:val="24"/>
          <w:highlight w:val="yellow"/>
          <w14:ligatures w14:val="none"/>
        </w:rPr>
      </w:pPr>
    </w:p>
    <w:p w14:paraId="1C726010" w14:textId="77777777" w:rsidR="00561553" w:rsidRDefault="00561553" w:rsidP="00561553">
      <w:pPr>
        <w:spacing w:after="0" w:line="276" w:lineRule="auto"/>
        <w:contextualSpacing/>
        <w:jc w:val="both"/>
        <w:rPr>
          <w:rFonts w:ascii="Times New Roman" w:eastAsiaTheme="minorEastAsia" w:hAnsi="Times New Roman" w:cstheme="minorBidi"/>
          <w:kern w:val="0"/>
          <w:sz w:val="24"/>
          <w:szCs w:val="24"/>
          <w14:ligatures w14:val="none"/>
        </w:rPr>
      </w:pPr>
      <w:r w:rsidRPr="008204F9">
        <w:rPr>
          <w:rFonts w:ascii="Times New Roman" w:hAnsi="Times New Roman"/>
          <w:kern w:val="0"/>
          <w:sz w:val="24"/>
          <w:szCs w:val="24"/>
          <w14:ligatures w14:val="none"/>
        </w:rPr>
        <w:t>L</w:t>
      </w:r>
      <w:r w:rsidRPr="008204F9">
        <w:rPr>
          <w:rFonts w:ascii="Times New Roman" w:eastAsiaTheme="minorEastAsia" w:hAnsi="Times New Roman" w:cstheme="minorBidi"/>
          <w:kern w:val="0"/>
          <w:sz w:val="24"/>
          <w:szCs w:val="24"/>
          <w14:ligatures w14:val="none"/>
        </w:rPr>
        <w:t xml:space="preserve">es mesures correctrices appropriées </w:t>
      </w:r>
      <w:r w:rsidRPr="008204F9">
        <w:rPr>
          <w:rFonts w:ascii="Times New Roman" w:hAnsi="Times New Roman"/>
          <w:kern w:val="0"/>
          <w:sz w:val="24"/>
          <w:szCs w:val="24"/>
          <w14:ligatures w14:val="none"/>
        </w:rPr>
        <w:t>ci-dessous repris</w:t>
      </w:r>
      <w:r>
        <w:rPr>
          <w:rFonts w:ascii="Times New Roman" w:hAnsi="Times New Roman"/>
          <w:kern w:val="0"/>
          <w:sz w:val="24"/>
          <w:szCs w:val="24"/>
          <w14:ligatures w14:val="none"/>
        </w:rPr>
        <w:t>es</w:t>
      </w:r>
      <w:r w:rsidRPr="008204F9">
        <w:rPr>
          <w:rFonts w:ascii="Times New Roman" w:hAnsi="Times New Roman"/>
          <w:kern w:val="0"/>
          <w:sz w:val="24"/>
          <w:szCs w:val="24"/>
          <w14:ligatures w14:val="none"/>
        </w:rPr>
        <w:t xml:space="preserve"> sous forme de plan d’action</w:t>
      </w:r>
      <w:r w:rsidRPr="008204F9">
        <w:rPr>
          <w:rFonts w:ascii="Times New Roman" w:eastAsiaTheme="minorEastAsia" w:hAnsi="Times New Roman" w:cstheme="minorBidi"/>
          <w:kern w:val="0"/>
          <w:sz w:val="24"/>
          <w:szCs w:val="24"/>
          <w14:ligatures w14:val="none"/>
        </w:rPr>
        <w:t xml:space="preserve"> </w:t>
      </w:r>
      <w:r w:rsidRPr="008204F9">
        <w:rPr>
          <w:rFonts w:ascii="Times New Roman" w:hAnsi="Times New Roman"/>
          <w:kern w:val="0"/>
          <w:sz w:val="24"/>
          <w:szCs w:val="24"/>
          <w14:ligatures w14:val="none"/>
        </w:rPr>
        <w:t>doivent nécessairement être</w:t>
      </w:r>
      <w:r w:rsidRPr="008204F9">
        <w:rPr>
          <w:rFonts w:ascii="Times New Roman" w:eastAsiaTheme="minorEastAsia" w:hAnsi="Times New Roman" w:cstheme="minorBidi"/>
          <w:kern w:val="0"/>
          <w:sz w:val="24"/>
          <w:szCs w:val="24"/>
          <w14:ligatures w14:val="none"/>
        </w:rPr>
        <w:t xml:space="preserve"> mise</w:t>
      </w:r>
      <w:r>
        <w:rPr>
          <w:rFonts w:ascii="Times New Roman" w:eastAsiaTheme="minorEastAsia" w:hAnsi="Times New Roman" w:cstheme="minorBidi"/>
          <w:kern w:val="0"/>
          <w:sz w:val="24"/>
          <w:szCs w:val="24"/>
          <w14:ligatures w14:val="none"/>
        </w:rPr>
        <w:t>s</w:t>
      </w:r>
      <w:r w:rsidRPr="008204F9">
        <w:rPr>
          <w:rFonts w:ascii="Times New Roman" w:eastAsiaTheme="minorEastAsia" w:hAnsi="Times New Roman" w:cstheme="minorBidi"/>
          <w:kern w:val="0"/>
          <w:sz w:val="24"/>
          <w:szCs w:val="24"/>
          <w14:ligatures w14:val="none"/>
        </w:rPr>
        <w:t xml:space="preserve"> en œuvre </w:t>
      </w:r>
      <w:r w:rsidRPr="008204F9">
        <w:rPr>
          <w:rFonts w:ascii="Times New Roman" w:hAnsi="Times New Roman"/>
          <w:kern w:val="0"/>
          <w:sz w:val="24"/>
          <w:szCs w:val="24"/>
          <w14:ligatures w14:val="none"/>
        </w:rPr>
        <w:t xml:space="preserve">au plus tard le </w:t>
      </w:r>
      <w:r>
        <w:rPr>
          <w:rFonts w:ascii="Times New Roman" w:hAnsi="Times New Roman"/>
          <w:kern w:val="0"/>
          <w:sz w:val="24"/>
          <w:szCs w:val="24"/>
          <w14:ligatures w14:val="none"/>
        </w:rPr>
        <w:t>30 juin</w:t>
      </w:r>
      <w:r w:rsidRPr="008204F9">
        <w:rPr>
          <w:rFonts w:ascii="Times New Roman" w:hAnsi="Times New Roman"/>
          <w:kern w:val="0"/>
          <w:sz w:val="24"/>
          <w:szCs w:val="24"/>
          <w14:ligatures w14:val="none"/>
        </w:rPr>
        <w:t xml:space="preserve"> 202</w:t>
      </w:r>
      <w:r>
        <w:rPr>
          <w:rFonts w:ascii="Times New Roman" w:hAnsi="Times New Roman"/>
          <w:kern w:val="0"/>
          <w:sz w:val="24"/>
          <w:szCs w:val="24"/>
          <w14:ligatures w14:val="none"/>
        </w:rPr>
        <w:t>6</w:t>
      </w:r>
      <w:r w:rsidRPr="008204F9">
        <w:rPr>
          <w:rFonts w:ascii="Times New Roman" w:eastAsiaTheme="minorEastAsia" w:hAnsi="Times New Roman" w:cstheme="minorBidi"/>
          <w:kern w:val="0"/>
          <w:sz w:val="24"/>
          <w:szCs w:val="24"/>
          <w14:ligatures w14:val="none"/>
        </w:rPr>
        <w:t> :</w:t>
      </w:r>
    </w:p>
    <w:p w14:paraId="6ADC172F" w14:textId="77777777" w:rsidR="00561553" w:rsidRDefault="00561553" w:rsidP="00561553">
      <w:pPr>
        <w:spacing w:after="0" w:line="276" w:lineRule="auto"/>
        <w:contextualSpacing/>
        <w:jc w:val="both"/>
        <w:rPr>
          <w:rFonts w:ascii="Times New Roman" w:eastAsiaTheme="minorEastAsia" w:hAnsi="Times New Roman" w:cstheme="minorBidi"/>
          <w:kern w:val="0"/>
          <w:sz w:val="24"/>
          <w:szCs w:val="24"/>
          <w14:ligatures w14:val="none"/>
        </w:rPr>
      </w:pPr>
    </w:p>
    <w:p w14:paraId="187249F5"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 xml:space="preserve">Diligenter la validation et la mise en œuvre de l’addendum au PAR des travaux de protection des postes et sous-stations SNEL contre les érosions et inondations dans les Communes de Mont- Ngafula et </w:t>
      </w:r>
      <w:proofErr w:type="spellStart"/>
      <w:r w:rsidRPr="00561553">
        <w:rPr>
          <w:rFonts w:ascii="Times New Roman" w:eastAsiaTheme="minorHAnsi" w:hAnsi="Times New Roman"/>
          <w:sz w:val="24"/>
          <w:szCs w:val="24"/>
        </w:rPr>
        <w:t>Bumbu</w:t>
      </w:r>
      <w:proofErr w:type="spellEnd"/>
      <w:r w:rsidRPr="00561553">
        <w:rPr>
          <w:rFonts w:ascii="Times New Roman" w:eastAsiaTheme="minorHAnsi" w:hAnsi="Times New Roman"/>
          <w:sz w:val="24"/>
          <w:szCs w:val="24"/>
        </w:rPr>
        <w:t> ;</w:t>
      </w:r>
    </w:p>
    <w:p w14:paraId="738BF46C"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Réaliser le suivi des moyens de subsistance des PAP des sous-projets de l’UCM :</w:t>
      </w:r>
    </w:p>
    <w:p w14:paraId="5B2CCAD2"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Assister la PAP SHAKO MBOKOLA Chantal à obtenir le document de sa parcelle et procéder à son paiement :</w:t>
      </w:r>
    </w:p>
    <w:p w14:paraId="606DB03B"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Veiller à ce que le montant de compensation des 02 PAP introuvables soit disponibilisé dans un compte séquestre :</w:t>
      </w:r>
    </w:p>
    <w:p w14:paraId="6B0EAE62"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Diligenter la réalisation du suivi-évaluation de la mise en œuvre des PAR des sous-projets de l’UCM :</w:t>
      </w:r>
    </w:p>
    <w:p w14:paraId="2D44D579"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Organiser la réalisation des mesures de renforcement de l’ACE et les services techniques communaux (Commune, Bureau du Quartier), particulièrement sur la Norme Environnementale et Sociale n° 5 ;</w:t>
      </w:r>
    </w:p>
    <w:p w14:paraId="44BE3DC7"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Suivre la libération complète des emprises des sites des sous-projets de l’UCM après le paiement des compensations.</w:t>
      </w:r>
    </w:p>
    <w:p w14:paraId="5154C552"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bookmarkStart w:id="8" w:name="_Hlk226552206"/>
      <w:r w:rsidRPr="00561553">
        <w:rPr>
          <w:rFonts w:ascii="Times New Roman" w:eastAsiaTheme="minorHAnsi" w:hAnsi="Times New Roman"/>
          <w:sz w:val="24"/>
          <w:szCs w:val="24"/>
        </w:rPr>
        <w:t>Assurer le suivi de la mise en œuvre du plan d’actions correctives de l’audit des sous-projets de l’UCM.</w:t>
      </w:r>
    </w:p>
    <w:bookmarkEnd w:id="8"/>
    <w:p w14:paraId="3C22C650" w14:textId="77777777" w:rsidR="00561553" w:rsidRPr="00B16C67" w:rsidRDefault="00561553" w:rsidP="00561553">
      <w:pPr>
        <w:spacing w:after="0" w:line="276" w:lineRule="auto"/>
        <w:jc w:val="both"/>
        <w:rPr>
          <w:rFonts w:ascii="Times New Roman" w:hAnsi="Times New Roman"/>
          <w:sz w:val="24"/>
          <w:szCs w:val="24"/>
          <w:lang w:eastAsia="zh-CN"/>
        </w:rPr>
      </w:pPr>
    </w:p>
    <w:p w14:paraId="1D1EB7A4" w14:textId="77777777" w:rsidR="00561553" w:rsidRDefault="00561553" w:rsidP="00561553">
      <w:pPr>
        <w:spacing w:after="0" w:line="276" w:lineRule="auto"/>
        <w:ind w:left="360"/>
        <w:jc w:val="both"/>
        <w:rPr>
          <w:rFonts w:ascii="Times New Roman" w:hAnsi="Times New Roman"/>
          <w:b/>
          <w:kern w:val="0"/>
          <w:sz w:val="24"/>
          <w:szCs w:val="24"/>
          <w14:ligatures w14:val="none"/>
        </w:rPr>
      </w:pPr>
      <w:r w:rsidRPr="00C76C2B">
        <w:rPr>
          <w:rFonts w:ascii="Times New Roman" w:hAnsi="Times New Roman"/>
          <w:b/>
          <w:kern w:val="0"/>
          <w:sz w:val="24"/>
          <w:szCs w:val="24"/>
          <w14:ligatures w14:val="none"/>
        </w:rPr>
        <w:t xml:space="preserve">Au niveau des bonnes pratiques, le Consultant recommande : </w:t>
      </w:r>
    </w:p>
    <w:p w14:paraId="3E77DA7B" w14:textId="77777777" w:rsidR="00561553" w:rsidRPr="00C76C2B" w:rsidRDefault="00561553" w:rsidP="00561553">
      <w:pPr>
        <w:spacing w:after="0" w:line="276" w:lineRule="auto"/>
        <w:ind w:left="360"/>
        <w:jc w:val="both"/>
        <w:rPr>
          <w:rFonts w:ascii="Times New Roman" w:hAnsi="Times New Roman"/>
          <w:b/>
          <w:kern w:val="0"/>
          <w:sz w:val="24"/>
          <w:szCs w:val="24"/>
          <w14:ligatures w14:val="none"/>
        </w:rPr>
      </w:pPr>
    </w:p>
    <w:p w14:paraId="17057A9A"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 xml:space="preserve">La certification des PAP et la mise en œuvre des PAR </w:t>
      </w:r>
      <w:proofErr w:type="spellStart"/>
      <w:r w:rsidRPr="00561553">
        <w:rPr>
          <w:rFonts w:ascii="Times New Roman" w:eastAsiaTheme="minorHAnsi" w:hAnsi="Times New Roman"/>
          <w:sz w:val="24"/>
          <w:szCs w:val="24"/>
        </w:rPr>
        <w:t>par</w:t>
      </w:r>
      <w:proofErr w:type="spellEnd"/>
      <w:r w:rsidRPr="00561553">
        <w:rPr>
          <w:rFonts w:ascii="Times New Roman" w:eastAsiaTheme="minorHAnsi" w:hAnsi="Times New Roman"/>
          <w:sz w:val="24"/>
          <w:szCs w:val="24"/>
        </w:rPr>
        <w:t xml:space="preserve"> les structures autres que celles qui ont élaborés les PAR ;</w:t>
      </w:r>
    </w:p>
    <w:p w14:paraId="483D1839"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 xml:space="preserve">La vulgarisation de l’expérience de l’UCM en matière de délais accordé aux PAP pour la libération des emprises ; </w:t>
      </w:r>
    </w:p>
    <w:p w14:paraId="6AD717F9"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la</w:t>
      </w:r>
      <w:proofErr w:type="gramEnd"/>
      <w:r w:rsidRPr="00561553">
        <w:rPr>
          <w:rFonts w:ascii="Times New Roman" w:eastAsiaTheme="minorHAnsi" w:hAnsi="Times New Roman"/>
          <w:sz w:val="24"/>
          <w:szCs w:val="24"/>
        </w:rPr>
        <w:t xml:space="preserve"> possibilité d’étudier la mise en place d’un MGP fonctionnel qui pourrait être encadré par un texte au niveau national ;</w:t>
      </w:r>
    </w:p>
    <w:p w14:paraId="58BFA06B"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la</w:t>
      </w:r>
      <w:proofErr w:type="gramEnd"/>
      <w:r w:rsidRPr="00561553">
        <w:rPr>
          <w:rFonts w:ascii="Times New Roman" w:eastAsiaTheme="minorHAnsi" w:hAnsi="Times New Roman"/>
          <w:sz w:val="24"/>
          <w:szCs w:val="24"/>
        </w:rPr>
        <w:t xml:space="preserve"> vulgarisation des payements des </w:t>
      </w:r>
      <w:proofErr w:type="spellStart"/>
      <w:r w:rsidRPr="00561553">
        <w:rPr>
          <w:rFonts w:ascii="Times New Roman" w:eastAsiaTheme="minorHAnsi" w:hAnsi="Times New Roman"/>
          <w:sz w:val="24"/>
          <w:szCs w:val="24"/>
        </w:rPr>
        <w:t>PAPs</w:t>
      </w:r>
      <w:proofErr w:type="spellEnd"/>
      <w:r w:rsidRPr="00561553">
        <w:rPr>
          <w:rFonts w:ascii="Times New Roman" w:eastAsiaTheme="minorHAnsi" w:hAnsi="Times New Roman"/>
          <w:sz w:val="24"/>
          <w:szCs w:val="24"/>
        </w:rPr>
        <w:t xml:space="preserve"> par les institutions financières agrée.</w:t>
      </w:r>
    </w:p>
    <w:p w14:paraId="4A7A178A" w14:textId="77777777" w:rsidR="00561553" w:rsidRDefault="00561553" w:rsidP="00561553">
      <w:pPr>
        <w:spacing w:after="0" w:line="276" w:lineRule="auto"/>
        <w:jc w:val="both"/>
        <w:rPr>
          <w:rFonts w:ascii="Times New Roman" w:hAnsi="Times New Roman"/>
          <w:bCs/>
          <w:kern w:val="0"/>
          <w:sz w:val="24"/>
          <w:szCs w:val="24"/>
          <w14:ligatures w14:val="none"/>
        </w:rPr>
      </w:pPr>
    </w:p>
    <w:p w14:paraId="48E5EDD6" w14:textId="77777777" w:rsidR="00561553" w:rsidRDefault="00561553" w:rsidP="00561553">
      <w:pPr>
        <w:spacing w:after="0" w:line="276" w:lineRule="auto"/>
        <w:rPr>
          <w:rFonts w:ascii="Times New Roman" w:hAnsi="Times New Roman"/>
          <w:sz w:val="24"/>
          <w:szCs w:val="24"/>
        </w:rPr>
      </w:pPr>
      <w:r>
        <w:rPr>
          <w:rFonts w:ascii="Times New Roman" w:hAnsi="Times New Roman"/>
          <w:sz w:val="24"/>
          <w:szCs w:val="24"/>
        </w:rPr>
        <w:t xml:space="preserve">Les leçons à tirer dans le cadre de la mise en œuvre des PAR </w:t>
      </w:r>
      <w:proofErr w:type="spellStart"/>
      <w:r>
        <w:rPr>
          <w:rFonts w:ascii="Times New Roman" w:hAnsi="Times New Roman"/>
          <w:sz w:val="24"/>
          <w:szCs w:val="24"/>
        </w:rPr>
        <w:t>sont</w:t>
      </w:r>
      <w:proofErr w:type="spellEnd"/>
      <w:r>
        <w:rPr>
          <w:rFonts w:ascii="Times New Roman" w:hAnsi="Times New Roman"/>
          <w:sz w:val="24"/>
          <w:szCs w:val="24"/>
        </w:rPr>
        <w:t xml:space="preserve"> : </w:t>
      </w:r>
    </w:p>
    <w:p w14:paraId="37E20961" w14:textId="77777777" w:rsidR="00561553" w:rsidRPr="00D12C8A" w:rsidRDefault="00561553" w:rsidP="00561553">
      <w:pPr>
        <w:spacing w:after="0" w:line="276" w:lineRule="auto"/>
        <w:rPr>
          <w:rFonts w:ascii="Times New Roman" w:hAnsi="Times New Roman"/>
          <w:sz w:val="24"/>
          <w:szCs w:val="24"/>
        </w:rPr>
      </w:pPr>
    </w:p>
    <w:p w14:paraId="758E9185"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le</w:t>
      </w:r>
      <w:proofErr w:type="gramEnd"/>
      <w:r w:rsidRPr="00561553">
        <w:rPr>
          <w:rFonts w:ascii="Times New Roman" w:eastAsiaTheme="minorHAnsi" w:hAnsi="Times New Roman"/>
          <w:sz w:val="24"/>
          <w:szCs w:val="24"/>
        </w:rPr>
        <w:t xml:space="preserve"> projet a amené certains bénéficiaires à l’ouverture de compte dans des structures financières avec le montant  des indemnisations perçu. Dans le cadre des projets futurs et de même nature, il est important de prioriser l’ouverture de compte bancaire afin de sécuriser l’argent et le propriétaire par rapport aux risques de dilapidation et vol.</w:t>
      </w:r>
    </w:p>
    <w:p w14:paraId="79719FDD"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lastRenderedPageBreak/>
        <w:t>la</w:t>
      </w:r>
      <w:proofErr w:type="gramEnd"/>
      <w:r w:rsidRPr="00561553">
        <w:rPr>
          <w:rFonts w:ascii="Times New Roman" w:eastAsiaTheme="minorHAnsi" w:hAnsi="Times New Roman"/>
          <w:sz w:val="24"/>
          <w:szCs w:val="24"/>
        </w:rPr>
        <w:t xml:space="preserve"> mise en place d'un mécanisme interne de gestion des plaintes, observée comme maintenant la confiance des bénéficiaires, dévoile une leçon importante. La résolution transparente des problèmes, soulignée comme renforçant la confiance à long terme, met en avant la nécessité d'une communication proactive pour maintenir l'adhésion des bénéficiaires. Ainsi, la transparence et la réactivité dans la résolution des problèmes sont des éléments clés pour assurer le succès et la pérennité du projet ;</w:t>
      </w:r>
    </w:p>
    <w:p w14:paraId="170EC791"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proofErr w:type="gramStart"/>
      <w:r w:rsidRPr="00561553">
        <w:rPr>
          <w:rFonts w:ascii="Times New Roman" w:eastAsiaTheme="minorHAnsi" w:hAnsi="Times New Roman"/>
          <w:sz w:val="24"/>
          <w:szCs w:val="24"/>
        </w:rPr>
        <w:t>la</w:t>
      </w:r>
      <w:proofErr w:type="gramEnd"/>
      <w:r w:rsidRPr="00561553">
        <w:rPr>
          <w:rFonts w:ascii="Times New Roman" w:eastAsiaTheme="minorHAnsi" w:hAnsi="Times New Roman"/>
          <w:sz w:val="24"/>
          <w:szCs w:val="24"/>
        </w:rPr>
        <w:t xml:space="preserve"> mise en place d’un dispositif fonctionnel d’appel est un exemple réussi dans le cadre du projet qui pourrait être maintenu, mais amélioré par la mise en place d’un centre d’appel et financé par les autres projets de la Banque mondiale. À cela s’ajoute le Code de Bonne Conduite (CBC) qui est accepté par tous les acteurs intervenant dans le projet. Le CBC est bien élaboré et la nouvelle opération pourrait s’en inspirer.</w:t>
      </w:r>
    </w:p>
    <w:p w14:paraId="2D0AB6E8" w14:textId="77777777" w:rsidR="00561553" w:rsidRPr="00561553" w:rsidRDefault="00561553" w:rsidP="00561553">
      <w:pPr>
        <w:numPr>
          <w:ilvl w:val="0"/>
          <w:numId w:val="10"/>
        </w:numPr>
        <w:spacing w:after="0" w:line="276" w:lineRule="auto"/>
        <w:jc w:val="both"/>
        <w:rPr>
          <w:rFonts w:ascii="Times New Roman" w:eastAsiaTheme="minorHAnsi" w:hAnsi="Times New Roman"/>
          <w:sz w:val="24"/>
          <w:szCs w:val="24"/>
        </w:rPr>
      </w:pPr>
      <w:r w:rsidRPr="00561553">
        <w:rPr>
          <w:rFonts w:ascii="Times New Roman" w:eastAsiaTheme="minorHAnsi" w:hAnsi="Times New Roman"/>
          <w:sz w:val="24"/>
          <w:szCs w:val="24"/>
        </w:rPr>
        <w:t>L’appui des ONG locales pour la mise en œuvre des PAR adopté par le projet renforce l'engagement et la compréhension du terrain. Cette démarche a favorisé la mobilisation et la localisation de la plupart des PAP. Cette leçon met en évidence la valeur du soutien local dans la conception et la mise en œuvre de projets, favorisant ainsi une compréhension approfondie des besoins et des dynamiques locales.</w:t>
      </w:r>
    </w:p>
    <w:p w14:paraId="0F17A2B9" w14:textId="77777777" w:rsidR="00561553" w:rsidRDefault="00561553" w:rsidP="00561553">
      <w:pPr>
        <w:spacing w:after="0" w:line="276" w:lineRule="auto"/>
        <w:contextualSpacing/>
        <w:jc w:val="both"/>
        <w:rPr>
          <w:rFonts w:ascii="Times New Roman" w:eastAsiaTheme="minorHAnsi" w:hAnsi="Times New Roman" w:cstheme="minorBidi"/>
          <w:b/>
          <w:bCs/>
          <w:sz w:val="24"/>
          <w:szCs w:val="24"/>
        </w:rPr>
      </w:pPr>
    </w:p>
    <w:p w14:paraId="18CA4EC7" w14:textId="77777777" w:rsidR="00561553" w:rsidRDefault="00561553" w:rsidP="00561553">
      <w:pPr>
        <w:spacing w:after="0" w:line="276" w:lineRule="auto"/>
        <w:contextualSpacing/>
        <w:jc w:val="both"/>
        <w:rPr>
          <w:rFonts w:ascii="Times New Roman" w:eastAsiaTheme="minorHAnsi" w:hAnsi="Times New Roman" w:cstheme="minorBidi"/>
          <w:bCs/>
          <w:sz w:val="24"/>
          <w:szCs w:val="24"/>
        </w:rPr>
      </w:pPr>
      <w:r w:rsidRPr="00561553">
        <w:rPr>
          <w:rFonts w:ascii="Times New Roman" w:eastAsiaTheme="minorHAnsi" w:hAnsi="Times New Roman"/>
          <w:bCs/>
          <w:sz w:val="24"/>
          <w:szCs w:val="24"/>
        </w:rPr>
        <w:t>Le coût global des mesures de correction des non-conformités d’élève à cent trente-huit mille trois cent huit (</w:t>
      </w:r>
      <w:r w:rsidRPr="00561553">
        <w:rPr>
          <w:rFonts w:ascii="Times New Roman" w:hAnsi="Times New Roman"/>
          <w:bCs/>
          <w:sz w:val="24"/>
          <w:szCs w:val="24"/>
        </w:rPr>
        <w:t>138 308</w:t>
      </w:r>
      <w:r w:rsidRPr="00561553">
        <w:rPr>
          <w:rFonts w:ascii="Times New Roman" w:eastAsiaTheme="minorHAnsi" w:hAnsi="Times New Roman"/>
          <w:bCs/>
          <w:sz w:val="24"/>
          <w:szCs w:val="24"/>
        </w:rPr>
        <w:t>)</w:t>
      </w:r>
      <w:r w:rsidRPr="00561553">
        <w:rPr>
          <w:rFonts w:ascii="Times New Roman" w:eastAsiaTheme="minorHAnsi" w:hAnsi="Times New Roman" w:cstheme="minorBidi"/>
          <w:bCs/>
          <w:sz w:val="24"/>
          <w:szCs w:val="24"/>
        </w:rPr>
        <w:t xml:space="preserve"> USD dont, six mille trois huit (6308) USD déjà budgétisé pour la mise en œuvre du paiement de deux PAP introuvables et d’une PAP sans document de son terrain, et</w:t>
      </w:r>
      <w:r w:rsidRPr="00561553">
        <w:rPr>
          <w:rFonts w:ascii="Times New Roman" w:hAnsi="Times New Roman"/>
          <w:bCs/>
          <w:sz w:val="24"/>
          <w:szCs w:val="24"/>
        </w:rPr>
        <w:t xml:space="preserve"> un montant estimé de</w:t>
      </w:r>
      <w:r w:rsidRPr="00561553">
        <w:rPr>
          <w:rFonts w:ascii="Times New Roman" w:eastAsiaTheme="minorHAnsi" w:hAnsi="Times New Roman" w:cstheme="minorBidi"/>
          <w:bCs/>
          <w:sz w:val="24"/>
          <w:szCs w:val="24"/>
        </w:rPr>
        <w:t xml:space="preserve"> cent </w:t>
      </w:r>
      <w:r w:rsidRPr="00561553">
        <w:rPr>
          <w:rFonts w:ascii="Times New Roman" w:eastAsiaTheme="minorHAnsi" w:hAnsi="Times New Roman"/>
          <w:bCs/>
          <w:sz w:val="24"/>
          <w:szCs w:val="24"/>
        </w:rPr>
        <w:t xml:space="preserve">trente-deux </w:t>
      </w:r>
      <w:r w:rsidRPr="00561553">
        <w:rPr>
          <w:rFonts w:ascii="Times New Roman" w:eastAsiaTheme="minorHAnsi" w:hAnsi="Times New Roman" w:cstheme="minorBidi"/>
          <w:bCs/>
          <w:sz w:val="24"/>
          <w:szCs w:val="24"/>
        </w:rPr>
        <w:t>mille (132 00</w:t>
      </w:r>
      <w:r>
        <w:rPr>
          <w:rFonts w:ascii="Times New Roman" w:eastAsiaTheme="minorHAnsi" w:hAnsi="Times New Roman" w:cstheme="minorBidi"/>
          <w:bCs/>
          <w:sz w:val="24"/>
          <w:szCs w:val="24"/>
        </w:rPr>
        <w:t>0</w:t>
      </w:r>
      <w:r w:rsidRPr="00561553">
        <w:rPr>
          <w:rFonts w:ascii="Times New Roman" w:eastAsiaTheme="minorHAnsi" w:hAnsi="Times New Roman" w:cstheme="minorBidi"/>
          <w:bCs/>
          <w:sz w:val="24"/>
          <w:szCs w:val="24"/>
        </w:rPr>
        <w:t>) USD pour les autres activités du plan d’action correctif (</w:t>
      </w:r>
      <w:r w:rsidRPr="00561553">
        <w:rPr>
          <w:rFonts w:ascii="Times New Roman" w:hAnsi="Times New Roman"/>
          <w:bCs/>
          <w:sz w:val="24"/>
          <w:szCs w:val="24"/>
        </w:rPr>
        <w:t xml:space="preserve">le suivi des moyens de subsistance des PAP, </w:t>
      </w:r>
      <w:r w:rsidRPr="00561553">
        <w:rPr>
          <w:rFonts w:ascii="Times New Roman" w:eastAsia="Times New Roman" w:hAnsi="Times New Roman"/>
          <w:bCs/>
          <w:sz w:val="24"/>
          <w:szCs w:val="24"/>
        </w:rPr>
        <w:t xml:space="preserve">suivi-évaluation </w:t>
      </w:r>
      <w:r w:rsidRPr="00561553">
        <w:rPr>
          <w:rFonts w:ascii="Times New Roman" w:hAnsi="Times New Roman"/>
          <w:bCs/>
          <w:sz w:val="24"/>
          <w:szCs w:val="24"/>
        </w:rPr>
        <w:t>de la mise en œuvre</w:t>
      </w:r>
      <w:r w:rsidRPr="00561553">
        <w:rPr>
          <w:rFonts w:ascii="Times New Roman" w:eastAsia="Times New Roman" w:hAnsi="Times New Roman"/>
          <w:bCs/>
          <w:sz w:val="24"/>
          <w:szCs w:val="24"/>
          <w:lang w:eastAsia="fr-FR"/>
        </w:rPr>
        <w:t xml:space="preserve"> des PAR, </w:t>
      </w:r>
      <w:r w:rsidRPr="00561553">
        <w:rPr>
          <w:rFonts w:ascii="Times New Roman" w:hAnsi="Times New Roman"/>
          <w:bCs/>
          <w:sz w:val="24"/>
          <w:szCs w:val="24"/>
        </w:rPr>
        <w:t>renforcement de capacité de l’ACE et les services techniques communaux, suivi de la libération complète des sites des sous-projets de l’UCM et le suivi de la mise en œuvre du plan d’actions correctives)</w:t>
      </w:r>
      <w:r w:rsidRPr="00561553">
        <w:rPr>
          <w:rFonts w:ascii="Times New Roman" w:eastAsiaTheme="minorHAnsi" w:hAnsi="Times New Roman" w:cstheme="minorBidi"/>
          <w:bCs/>
          <w:sz w:val="24"/>
          <w:szCs w:val="24"/>
        </w:rPr>
        <w:t>.</w:t>
      </w:r>
    </w:p>
    <w:p w14:paraId="243CEB48" w14:textId="77777777" w:rsidR="00AE12A9" w:rsidRDefault="00AE12A9" w:rsidP="00561553">
      <w:pPr>
        <w:spacing w:after="0" w:line="276" w:lineRule="auto"/>
        <w:contextualSpacing/>
        <w:jc w:val="both"/>
        <w:rPr>
          <w:rFonts w:ascii="Times New Roman" w:eastAsiaTheme="minorHAnsi" w:hAnsi="Times New Roman" w:cstheme="minorBidi"/>
          <w:bCs/>
          <w:sz w:val="24"/>
          <w:szCs w:val="24"/>
        </w:rPr>
      </w:pPr>
    </w:p>
    <w:p w14:paraId="501AEB78" w14:textId="77777777" w:rsidR="00AE12A9" w:rsidRDefault="00AE12A9">
      <w:pPr>
        <w:spacing w:line="259" w:lineRule="auto"/>
        <w:rPr>
          <w:rFonts w:ascii="Times New Roman" w:eastAsiaTheme="minorHAnsi" w:hAnsi="Times New Roman" w:cstheme="minorBidi"/>
          <w:bCs/>
          <w:sz w:val="24"/>
          <w:szCs w:val="24"/>
        </w:rPr>
      </w:pPr>
      <w:r>
        <w:rPr>
          <w:rFonts w:ascii="Times New Roman" w:eastAsiaTheme="minorHAnsi" w:hAnsi="Times New Roman" w:cstheme="minorBidi"/>
          <w:bCs/>
          <w:sz w:val="24"/>
          <w:szCs w:val="24"/>
        </w:rPr>
        <w:br w:type="page"/>
      </w:r>
    </w:p>
    <w:p w14:paraId="33C82AEB" w14:textId="77777777" w:rsidR="00AE12A9" w:rsidRDefault="00AE12A9" w:rsidP="00AE12A9">
      <w:pPr>
        <w:pStyle w:val="Titre1"/>
        <w:spacing w:before="0" w:after="0" w:line="240" w:lineRule="auto"/>
        <w:jc w:val="center"/>
        <w:rPr>
          <w:rFonts w:ascii="Times New Roman" w:hAnsi="Times New Roman" w:cs="Times New Roman"/>
          <w:b/>
          <w:bCs/>
          <w:color w:val="auto"/>
          <w:kern w:val="0"/>
          <w:sz w:val="24"/>
          <w:szCs w:val="24"/>
          <w:lang w:val="en-US"/>
          <w14:ligatures w14:val="none"/>
        </w:rPr>
      </w:pPr>
      <w:bookmarkStart w:id="9" w:name="_Toc209703696"/>
      <w:bookmarkStart w:id="10" w:name="_Toc230345463"/>
      <w:r w:rsidRPr="009C1667">
        <w:rPr>
          <w:rFonts w:ascii="Times New Roman" w:hAnsi="Times New Roman" w:cs="Times New Roman"/>
          <w:b/>
          <w:bCs/>
          <w:color w:val="auto"/>
          <w:kern w:val="0"/>
          <w:sz w:val="24"/>
          <w:szCs w:val="24"/>
          <w:lang w:val="en-US"/>
          <w14:ligatures w14:val="none"/>
        </w:rPr>
        <w:lastRenderedPageBreak/>
        <w:t>SUMMARY IN ENGLISH</w:t>
      </w:r>
      <w:bookmarkEnd w:id="9"/>
      <w:bookmarkEnd w:id="10"/>
    </w:p>
    <w:p w14:paraId="2123486C" w14:textId="77777777" w:rsidR="00AE12A9" w:rsidRDefault="00AE12A9" w:rsidP="00AE12A9">
      <w:pPr>
        <w:spacing w:after="0"/>
        <w:rPr>
          <w:lang w:val="en-US"/>
        </w:rPr>
      </w:pPr>
    </w:p>
    <w:p w14:paraId="619E22E9" w14:textId="77777777" w:rsidR="00AE12A9" w:rsidRPr="009C1667" w:rsidRDefault="00AE12A9" w:rsidP="00AE12A9">
      <w:pPr>
        <w:pStyle w:val="Paragraphedeliste"/>
        <w:numPr>
          <w:ilvl w:val="1"/>
          <w:numId w:val="4"/>
        </w:numPr>
        <w:spacing w:after="0" w:line="240" w:lineRule="auto"/>
        <w:rPr>
          <w:rFonts w:ascii="Times New Roman" w:hAnsi="Times New Roman"/>
          <w:b/>
          <w:bCs/>
          <w:sz w:val="24"/>
          <w:szCs w:val="24"/>
          <w:lang w:val="en-US"/>
        </w:rPr>
      </w:pPr>
      <w:r w:rsidRPr="009C1667">
        <w:rPr>
          <w:rFonts w:ascii="Times New Roman" w:hAnsi="Times New Roman"/>
          <w:b/>
          <w:bCs/>
          <w:sz w:val="24"/>
          <w:szCs w:val="24"/>
          <w:lang w:val="en-US"/>
        </w:rPr>
        <w:t>Context and objectives of the audit</w:t>
      </w:r>
    </w:p>
    <w:p w14:paraId="0AAE3005" w14:textId="77777777" w:rsidR="00AE12A9" w:rsidRDefault="00AE12A9" w:rsidP="00AE12A9">
      <w:pPr>
        <w:spacing w:after="0" w:line="276" w:lineRule="auto"/>
        <w:jc w:val="both"/>
        <w:rPr>
          <w:rFonts w:ascii="Times New Roman" w:hAnsi="Times New Roman"/>
          <w:sz w:val="24"/>
          <w:szCs w:val="24"/>
          <w:lang w:val="en-US"/>
        </w:rPr>
      </w:pPr>
    </w:p>
    <w:p w14:paraId="5774EE75" w14:textId="77777777" w:rsidR="00AE12A9" w:rsidRPr="009C1667" w:rsidRDefault="00AE12A9" w:rsidP="00AE12A9">
      <w:p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This technical audit focuses on the implementation of Resettlement Action Plans (RAPs) for the sub-projects of </w:t>
      </w:r>
      <w:r w:rsidRPr="009C1667">
        <w:rPr>
          <w:rFonts w:ascii="Times New Roman" w:hAnsi="Times New Roman"/>
          <w:bCs/>
          <w:color w:val="000000"/>
          <w:sz w:val="24"/>
          <w:szCs w:val="24"/>
          <w:lang w:val="en-US"/>
        </w:rPr>
        <w:t>the Project Coordination and Management Unit (UCM) of the Ministry of Water Resources and Electricity (MCU) within the framework of the KIN ELENDA project.</w:t>
      </w:r>
      <w:r w:rsidRPr="009C1667">
        <w:rPr>
          <w:rFonts w:ascii="Times New Roman" w:hAnsi="Times New Roman"/>
          <w:sz w:val="24"/>
          <w:szCs w:val="24"/>
          <w:lang w:val="en-US"/>
        </w:rPr>
        <w:t xml:space="preserve"> The implementation of these sub-projects will result in land acquisition, the loss of other assets, and the disruption of income-generating activities, necessitating the resettlement of populations. To comply with national expropriation legislation and World Bank resettlement requirements, framework documents and resettlement action plans were prepared by the MCU and implemented by the </w:t>
      </w:r>
      <w:r w:rsidRPr="009C1667">
        <w:rPr>
          <w:rFonts w:ascii="Times New Roman" w:eastAsia="Times New Roman" w:hAnsi="Times New Roman"/>
          <w:color w:val="000000"/>
          <w:kern w:val="0"/>
          <w:sz w:val="24"/>
          <w:szCs w:val="24"/>
          <w:lang w:val="en-US"/>
          <w14:ligatures w14:val="none"/>
        </w:rPr>
        <w:t xml:space="preserve">NGO ABEC and the firm </w:t>
      </w:r>
      <w:r w:rsidRPr="009C1667">
        <w:rPr>
          <w:rFonts w:ascii="Times New Roman" w:hAnsi="Times New Roman"/>
          <w:sz w:val="24"/>
          <w:szCs w:val="24"/>
          <w:lang w:val="en-US"/>
        </w:rPr>
        <w:t xml:space="preserve">OKAPI ENVIRONNEMENT &amp; GÉNIE CIVIL SARL. </w:t>
      </w:r>
    </w:p>
    <w:p w14:paraId="3BECD2A6" w14:textId="77777777" w:rsidR="00AE12A9" w:rsidRDefault="00AE12A9" w:rsidP="00AE12A9">
      <w:pPr>
        <w:spacing w:after="0" w:line="276" w:lineRule="auto"/>
        <w:rPr>
          <w:rFonts w:ascii="Times New Roman" w:hAnsi="Times New Roman"/>
          <w:sz w:val="24"/>
          <w:szCs w:val="24"/>
          <w:lang w:val="en-US"/>
        </w:rPr>
      </w:pPr>
      <w:r w:rsidRPr="009C1667">
        <w:rPr>
          <w:rFonts w:ascii="Times New Roman" w:hAnsi="Times New Roman"/>
          <w:sz w:val="24"/>
          <w:szCs w:val="24"/>
          <w:lang w:val="en-US"/>
        </w:rPr>
        <w:t xml:space="preserve">The objective of the technical audit </w:t>
      </w:r>
      <w:proofErr w:type="gramStart"/>
      <w:r w:rsidRPr="009C1667">
        <w:rPr>
          <w:rFonts w:ascii="Times New Roman" w:hAnsi="Times New Roman"/>
          <w:sz w:val="24"/>
          <w:szCs w:val="24"/>
          <w:lang w:val="en-US"/>
        </w:rPr>
        <w:t>is</w:t>
      </w:r>
      <w:r w:rsidR="00602F8B">
        <w:rPr>
          <w:rFonts w:ascii="Times New Roman" w:hAnsi="Times New Roman"/>
          <w:sz w:val="24"/>
          <w:szCs w:val="24"/>
          <w:lang w:val="en-US"/>
        </w:rPr>
        <w:t xml:space="preserve"> </w:t>
      </w:r>
      <w:r w:rsidRPr="009C1667">
        <w:rPr>
          <w:rFonts w:ascii="Times New Roman" w:hAnsi="Times New Roman"/>
          <w:sz w:val="24"/>
          <w:szCs w:val="24"/>
          <w:lang w:val="en-US"/>
        </w:rPr>
        <w:t>:</w:t>
      </w:r>
      <w:proofErr w:type="gramEnd"/>
    </w:p>
    <w:p w14:paraId="075A0379" w14:textId="77777777" w:rsidR="00AE12A9" w:rsidRPr="009C1667" w:rsidRDefault="00AE12A9" w:rsidP="00AE12A9">
      <w:pPr>
        <w:spacing w:after="0" w:line="276" w:lineRule="auto"/>
        <w:rPr>
          <w:rFonts w:ascii="Times New Roman" w:hAnsi="Times New Roman"/>
          <w:sz w:val="24"/>
          <w:szCs w:val="24"/>
          <w:lang w:val="en-US"/>
        </w:rPr>
      </w:pPr>
    </w:p>
    <w:p w14:paraId="2343F247"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to assess compliance with the commitments made in the </w:t>
      </w:r>
      <w:proofErr w:type="gramStart"/>
      <w:r w:rsidRPr="009C1667">
        <w:rPr>
          <w:rFonts w:ascii="Times New Roman" w:hAnsi="Times New Roman"/>
          <w:sz w:val="24"/>
          <w:szCs w:val="24"/>
          <w:lang w:val="en-US"/>
        </w:rPr>
        <w:t>PARs</w:t>
      </w:r>
      <w:r w:rsidR="001F4E37">
        <w:rPr>
          <w:rFonts w:ascii="Times New Roman" w:hAnsi="Times New Roman"/>
          <w:sz w:val="24"/>
          <w:szCs w:val="24"/>
          <w:lang w:val="en-US"/>
        </w:rPr>
        <w:t xml:space="preserve"> </w:t>
      </w:r>
      <w:r w:rsidRPr="009C1667">
        <w:rPr>
          <w:rFonts w:ascii="Times New Roman" w:hAnsi="Times New Roman"/>
          <w:sz w:val="24"/>
          <w:szCs w:val="24"/>
          <w:lang w:val="en-US"/>
        </w:rPr>
        <w:t>;</w:t>
      </w:r>
      <w:proofErr w:type="gramEnd"/>
    </w:p>
    <w:p w14:paraId="00B265EA"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to evaluate the implementation process of said measures in accordance with the provisions provided</w:t>
      </w:r>
    </w:p>
    <w:p w14:paraId="56FC667F"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to assess compliance with national legal requirements and World Bank standards,</w:t>
      </w:r>
    </w:p>
    <w:p w14:paraId="2BF50196" w14:textId="77777777" w:rsidR="00AE12A9"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to establish an action plan of corrective measures for major non-conformit</w:t>
      </w:r>
      <w:r>
        <w:rPr>
          <w:rFonts w:ascii="Times New Roman" w:hAnsi="Times New Roman"/>
          <w:sz w:val="24"/>
          <w:szCs w:val="24"/>
          <w:lang w:val="en-US"/>
        </w:rPr>
        <w:t>ies</w:t>
      </w:r>
      <w:r w:rsidRPr="009C1667">
        <w:rPr>
          <w:rFonts w:ascii="Times New Roman" w:hAnsi="Times New Roman"/>
          <w:sz w:val="24"/>
          <w:szCs w:val="24"/>
          <w:lang w:val="en-US"/>
        </w:rPr>
        <w:t xml:space="preserve"> identified on the basis of and taking into account the contractual commitments of the project.</w:t>
      </w:r>
    </w:p>
    <w:p w14:paraId="714AA890" w14:textId="77777777" w:rsidR="00AE12A9" w:rsidRPr="009C1667" w:rsidRDefault="00AE12A9" w:rsidP="00AE12A9">
      <w:pPr>
        <w:spacing w:after="0" w:line="276" w:lineRule="auto"/>
        <w:ind w:left="720"/>
        <w:jc w:val="both"/>
        <w:rPr>
          <w:rFonts w:ascii="Times New Roman" w:hAnsi="Times New Roman"/>
          <w:sz w:val="24"/>
          <w:szCs w:val="24"/>
          <w:lang w:val="en-US"/>
        </w:rPr>
      </w:pPr>
    </w:p>
    <w:p w14:paraId="58318AAE" w14:textId="77777777" w:rsidR="00AE12A9" w:rsidRDefault="00AE12A9" w:rsidP="00AE12A9">
      <w:pPr>
        <w:pStyle w:val="Paragraphedeliste"/>
        <w:numPr>
          <w:ilvl w:val="2"/>
          <w:numId w:val="4"/>
        </w:numPr>
        <w:spacing w:after="0" w:line="276" w:lineRule="auto"/>
        <w:rPr>
          <w:rFonts w:ascii="Times New Roman" w:hAnsi="Times New Roman"/>
          <w:b/>
          <w:bCs/>
          <w:sz w:val="24"/>
          <w:szCs w:val="24"/>
        </w:rPr>
      </w:pPr>
      <w:proofErr w:type="spellStart"/>
      <w:r w:rsidRPr="009C1667">
        <w:rPr>
          <w:rFonts w:ascii="Times New Roman" w:hAnsi="Times New Roman"/>
          <w:b/>
          <w:bCs/>
          <w:sz w:val="24"/>
          <w:szCs w:val="24"/>
        </w:rPr>
        <w:t>Technical</w:t>
      </w:r>
      <w:proofErr w:type="spellEnd"/>
      <w:r w:rsidRPr="009C1667">
        <w:rPr>
          <w:rFonts w:ascii="Times New Roman" w:hAnsi="Times New Roman"/>
          <w:b/>
          <w:bCs/>
          <w:sz w:val="24"/>
          <w:szCs w:val="24"/>
        </w:rPr>
        <w:t xml:space="preserve"> Audit </w:t>
      </w:r>
      <w:proofErr w:type="spellStart"/>
      <w:r w:rsidRPr="009C1667">
        <w:rPr>
          <w:rFonts w:ascii="Times New Roman" w:hAnsi="Times New Roman"/>
          <w:b/>
          <w:bCs/>
          <w:sz w:val="24"/>
          <w:szCs w:val="24"/>
        </w:rPr>
        <w:t>Methodology</w:t>
      </w:r>
      <w:proofErr w:type="spellEnd"/>
    </w:p>
    <w:p w14:paraId="7FA2247A" w14:textId="77777777" w:rsidR="00AE12A9" w:rsidRPr="009C1667" w:rsidRDefault="00AE12A9" w:rsidP="00AE12A9">
      <w:pPr>
        <w:pStyle w:val="Paragraphedeliste"/>
        <w:spacing w:after="0" w:line="276" w:lineRule="auto"/>
        <w:ind w:left="2160"/>
        <w:rPr>
          <w:rFonts w:ascii="Times New Roman" w:hAnsi="Times New Roman"/>
          <w:b/>
          <w:bCs/>
          <w:sz w:val="24"/>
          <w:szCs w:val="24"/>
        </w:rPr>
      </w:pPr>
    </w:p>
    <w:p w14:paraId="0A5E5269" w14:textId="77777777" w:rsidR="00AE12A9" w:rsidRPr="009C1667" w:rsidRDefault="00AE12A9" w:rsidP="00AE12A9">
      <w:pPr>
        <w:spacing w:after="0" w:line="276" w:lineRule="auto"/>
        <w:jc w:val="both"/>
        <w:rPr>
          <w:rFonts w:ascii="Times New Roman" w:hAnsi="Times New Roman"/>
          <w:iCs/>
          <w:kern w:val="0"/>
          <w:sz w:val="24"/>
          <w:szCs w:val="24"/>
          <w:lang w:val="en-US"/>
          <w14:ligatures w14:val="none"/>
        </w:rPr>
      </w:pPr>
      <w:r w:rsidRPr="009C1667">
        <w:rPr>
          <w:rFonts w:ascii="Times New Roman" w:hAnsi="Times New Roman"/>
          <w:iCs/>
          <w:kern w:val="0"/>
          <w:sz w:val="24"/>
          <w:szCs w:val="24"/>
          <w:lang w:val="en-US"/>
          <w14:ligatures w14:val="none"/>
        </w:rPr>
        <w:t>The technical audit was carried out in the following stages:</w:t>
      </w:r>
    </w:p>
    <w:p w14:paraId="5F8C43CF"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kick-off </w:t>
      </w:r>
      <w:r w:rsidRPr="00AE12A9">
        <w:rPr>
          <w:rFonts w:ascii="Times New Roman" w:hAnsi="Times New Roman"/>
          <w:sz w:val="24"/>
          <w:szCs w:val="24"/>
          <w:lang w:val="en-US"/>
        </w:rPr>
        <w:t xml:space="preserve">meeting will be held on Friday, June 27, 2025 between the consultant and representatives of </w:t>
      </w:r>
      <w:r w:rsidRPr="009C1667">
        <w:rPr>
          <w:rFonts w:ascii="Times New Roman" w:hAnsi="Times New Roman"/>
          <w:sz w:val="24"/>
          <w:szCs w:val="24"/>
          <w:lang w:val="en-US"/>
        </w:rPr>
        <w:t>the KIN ELENDA project, of</w:t>
      </w:r>
      <w:r w:rsidRPr="00AE12A9">
        <w:rPr>
          <w:rFonts w:ascii="Times New Roman" w:hAnsi="Times New Roman"/>
          <w:sz w:val="24"/>
          <w:szCs w:val="24"/>
          <w:lang w:val="en-US"/>
        </w:rPr>
        <w:t xml:space="preserve"> the Infrastructure Unit (CI), of the </w:t>
      </w:r>
      <w:proofErr w:type="gramStart"/>
      <w:r w:rsidRPr="00AE12A9">
        <w:rPr>
          <w:rFonts w:ascii="Times New Roman" w:hAnsi="Times New Roman"/>
          <w:sz w:val="24"/>
          <w:szCs w:val="24"/>
          <w:lang w:val="en-US"/>
        </w:rPr>
        <w:t>UCM ,</w:t>
      </w:r>
      <w:proofErr w:type="gramEnd"/>
      <w:r w:rsidRPr="00AE12A9">
        <w:rPr>
          <w:rFonts w:ascii="Times New Roman" w:hAnsi="Times New Roman"/>
          <w:sz w:val="24"/>
          <w:szCs w:val="24"/>
          <w:lang w:val="en-US"/>
        </w:rPr>
        <w:t xml:space="preserve"> of the CEP-O, and representatives of the NGO APEFFIVU</w:t>
      </w:r>
      <w:r w:rsidRPr="009C1667">
        <w:rPr>
          <w:rFonts w:ascii="Times New Roman" w:hAnsi="Times New Roman"/>
          <w:sz w:val="24"/>
          <w:szCs w:val="24"/>
          <w:lang w:val="en-US"/>
        </w:rPr>
        <w:t xml:space="preserve"> </w:t>
      </w:r>
      <w:r w:rsidRPr="00AE12A9">
        <w:rPr>
          <w:rFonts w:ascii="Times New Roman" w:hAnsi="Times New Roman"/>
          <w:sz w:val="24"/>
          <w:szCs w:val="24"/>
          <w:lang w:val="en-US"/>
        </w:rPr>
        <w:t>to agree on the methodology, expected results and study timeline;</w:t>
      </w:r>
    </w:p>
    <w:p w14:paraId="231248D9"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Review of available documentation on relocation and development of data collection tools;</w:t>
      </w:r>
    </w:p>
    <w:p w14:paraId="0F816ED9"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 xml:space="preserve">The guided tour by the UCM on July 4, 2025 of the work </w:t>
      </w:r>
      <w:r w:rsidRPr="009C1667">
        <w:rPr>
          <w:rFonts w:ascii="Times New Roman" w:hAnsi="Times New Roman"/>
          <w:sz w:val="24"/>
          <w:szCs w:val="24"/>
          <w:lang w:val="en-US"/>
        </w:rPr>
        <w:t>sites and the release of the sub-project areas;</w:t>
      </w:r>
    </w:p>
    <w:p w14:paraId="73862F47"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Conducting field missions to collect data from stakeholders;</w:t>
      </w:r>
    </w:p>
    <w:p w14:paraId="7DD0BCB0"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Consultation and participation of stakeholders (municipal</w:t>
      </w:r>
      <w:r w:rsidRPr="009C1667">
        <w:rPr>
          <w:rFonts w:ascii="Times New Roman" w:hAnsi="Times New Roman"/>
          <w:sz w:val="24"/>
          <w:szCs w:val="24"/>
          <w:lang w:val="en-US"/>
        </w:rPr>
        <w:t xml:space="preserve"> authorities,</w:t>
      </w:r>
      <w:r w:rsidRPr="00AE12A9">
        <w:rPr>
          <w:rFonts w:ascii="Times New Roman" w:hAnsi="Times New Roman"/>
          <w:sz w:val="24"/>
          <w:szCs w:val="24"/>
          <w:lang w:val="en-US"/>
        </w:rPr>
        <w:t xml:space="preserve"> heads of technical services, </w:t>
      </w:r>
      <w:r w:rsidRPr="009C1667">
        <w:rPr>
          <w:rFonts w:ascii="Times New Roman" w:hAnsi="Times New Roman"/>
          <w:sz w:val="24"/>
          <w:szCs w:val="24"/>
          <w:lang w:val="en-US"/>
        </w:rPr>
        <w:t>neighborhood leaders,</w:t>
      </w:r>
      <w:r w:rsidRPr="00AE12A9">
        <w:rPr>
          <w:rFonts w:ascii="Times New Roman" w:hAnsi="Times New Roman"/>
          <w:sz w:val="24"/>
          <w:szCs w:val="24"/>
          <w:lang w:val="en-US"/>
        </w:rPr>
        <w:t xml:space="preserve"> </w:t>
      </w:r>
      <w:r w:rsidRPr="009C1667">
        <w:rPr>
          <w:rFonts w:ascii="Times New Roman" w:hAnsi="Times New Roman"/>
          <w:sz w:val="24"/>
          <w:szCs w:val="24"/>
          <w:lang w:val="en-US"/>
        </w:rPr>
        <w:t>PAR implementation structures,</w:t>
      </w:r>
      <w:r w:rsidRPr="00AE12A9">
        <w:rPr>
          <w:rFonts w:ascii="Times New Roman" w:hAnsi="Times New Roman"/>
          <w:sz w:val="24"/>
          <w:szCs w:val="24"/>
          <w:lang w:val="en-US"/>
        </w:rPr>
        <w:t xml:space="preserve"> Persons Affected by the Project (PAP));</w:t>
      </w:r>
    </w:p>
    <w:p w14:paraId="4BE39C8E"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processing and analysis of the collected data;</w:t>
      </w:r>
    </w:p>
    <w:p w14:paraId="75F9CDB9"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Drafting the technical audit report.</w:t>
      </w:r>
    </w:p>
    <w:p w14:paraId="0B561FC1" w14:textId="77777777" w:rsidR="00AE12A9" w:rsidRPr="009C1667" w:rsidRDefault="00AE12A9" w:rsidP="00AE12A9">
      <w:pPr>
        <w:spacing w:after="0" w:line="276" w:lineRule="auto"/>
        <w:rPr>
          <w:rFonts w:ascii="Times New Roman" w:hAnsi="Times New Roman"/>
          <w:b/>
          <w:bCs/>
          <w:sz w:val="24"/>
          <w:szCs w:val="24"/>
          <w:lang w:val="en-US"/>
        </w:rPr>
      </w:pPr>
    </w:p>
    <w:p w14:paraId="020CF82C" w14:textId="77777777" w:rsidR="00AE12A9" w:rsidRPr="009C1667" w:rsidRDefault="00AE12A9" w:rsidP="00AE12A9">
      <w:pPr>
        <w:pStyle w:val="Paragraphedeliste"/>
        <w:numPr>
          <w:ilvl w:val="2"/>
          <w:numId w:val="4"/>
        </w:numPr>
        <w:spacing w:after="0" w:line="276" w:lineRule="auto"/>
        <w:rPr>
          <w:rFonts w:ascii="Times New Roman" w:hAnsi="Times New Roman"/>
          <w:b/>
          <w:bCs/>
          <w:sz w:val="24"/>
          <w:szCs w:val="24"/>
          <w:lang w:val="en-US"/>
        </w:rPr>
      </w:pPr>
      <w:r w:rsidRPr="009C1667">
        <w:rPr>
          <w:rFonts w:ascii="Times New Roman" w:hAnsi="Times New Roman"/>
          <w:b/>
          <w:bCs/>
          <w:sz w:val="24"/>
          <w:szCs w:val="24"/>
          <w:lang w:val="en-US"/>
        </w:rPr>
        <w:lastRenderedPageBreak/>
        <w:t>Legal and institutional framework for technical auditing</w:t>
      </w:r>
    </w:p>
    <w:p w14:paraId="46996748" w14:textId="77777777" w:rsidR="00AE12A9" w:rsidRDefault="00AE12A9" w:rsidP="00AE12A9">
      <w:pPr>
        <w:spacing w:after="0" w:line="276" w:lineRule="auto"/>
        <w:jc w:val="both"/>
        <w:rPr>
          <w:rFonts w:ascii="Times New Roman" w:hAnsi="Times New Roman"/>
          <w:sz w:val="24"/>
          <w:szCs w:val="24"/>
          <w:lang w:val="en-US"/>
        </w:rPr>
      </w:pPr>
    </w:p>
    <w:p w14:paraId="061C10F3" w14:textId="77777777" w:rsidR="00AE12A9" w:rsidRPr="009C1667" w:rsidRDefault="00AE12A9" w:rsidP="00AE12A9">
      <w:p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The technical audit was conducted in accordance with national legislation, primarily through the application of Decree No. 14/019 of August 2, 2014, which establishes the rules governing the procedural mechanisms for environmental protection, specifically Title 4 concerning the conditions and procedures for conducting environmental audits. An institutional framework was also defined. At the international level, the audit adhered to the following World Bank Environmental and Social Standards:</w:t>
      </w:r>
    </w:p>
    <w:p w14:paraId="7DC2F1F2" w14:textId="77777777" w:rsidR="00AE12A9" w:rsidRPr="00AE12A9" w:rsidRDefault="00AE12A9" w:rsidP="00AE12A9">
      <w:pPr>
        <w:numPr>
          <w:ilvl w:val="0"/>
          <w:numId w:val="6"/>
        </w:numPr>
        <w:spacing w:after="0" w:line="276" w:lineRule="auto"/>
        <w:contextualSpacing/>
        <w:jc w:val="both"/>
        <w:rPr>
          <w:rFonts w:ascii="Times New Roman" w:eastAsia="Times New Roman" w:hAnsi="Times New Roman"/>
          <w:noProof/>
          <w:kern w:val="0"/>
          <w:sz w:val="24"/>
          <w:szCs w:val="24"/>
          <w:lang w:val="en-US"/>
          <w14:ligatures w14:val="none"/>
        </w:rPr>
      </w:pPr>
      <w:r w:rsidRPr="009C1667">
        <w:rPr>
          <w:rFonts w:ascii="Times New Roman" w:eastAsia="Arial Narrow" w:hAnsi="Times New Roman"/>
          <w:kern w:val="0"/>
          <w:sz w:val="24"/>
          <w:szCs w:val="24"/>
          <w:lang w:val="en-US" w:eastAsia="fr-FR"/>
          <w14:ligatures w14:val="none"/>
        </w:rPr>
        <w:t>The World Bank's NES 5 "Involuntary Resettlement" complements national strategies and national legislation in the context of development projects whose activities affect populations, including the destruction or disruption of their production systems or the loss of their sources of income, restrictions on access to or use of natural resources, and which require the displacement of these populations.</w:t>
      </w:r>
    </w:p>
    <w:p w14:paraId="3AC8CF8B" w14:textId="77777777" w:rsidR="00AE12A9" w:rsidRPr="009C1667" w:rsidRDefault="00AE12A9" w:rsidP="00AE12A9">
      <w:pPr>
        <w:numPr>
          <w:ilvl w:val="0"/>
          <w:numId w:val="6"/>
        </w:numPr>
        <w:spacing w:after="0" w:line="276" w:lineRule="auto"/>
        <w:contextualSpacing/>
        <w:jc w:val="both"/>
        <w:rPr>
          <w:rFonts w:ascii="Times New Roman" w:eastAsia="Times New Roman" w:hAnsi="Times New Roman"/>
          <w:noProof/>
          <w:kern w:val="0"/>
          <w:sz w:val="24"/>
          <w:szCs w:val="24"/>
          <w:lang w:val="en-US"/>
          <w14:ligatures w14:val="none"/>
        </w:rPr>
      </w:pPr>
      <w:r w:rsidRPr="009C1667">
        <w:rPr>
          <w:rFonts w:ascii="Times New Roman" w:eastAsia="Times New Roman" w:hAnsi="Times New Roman"/>
          <w:noProof/>
          <w:kern w:val="0"/>
          <w:sz w:val="24"/>
          <w:szCs w:val="24"/>
          <w:lang w:val="en-US"/>
          <w14:ligatures w14:val="none"/>
        </w:rPr>
        <w:t>NES 10 focuses on the effective mobilization of stakeholders to improve the environmental and social sustainability of the project while strengthening stakeholder buy-in and thus contributing significantly to a successful design and implementation of the project.</w:t>
      </w:r>
    </w:p>
    <w:p w14:paraId="44CEE070" w14:textId="77777777" w:rsidR="00AE12A9" w:rsidRPr="009C1667" w:rsidRDefault="00AE12A9" w:rsidP="00AE12A9">
      <w:pPr>
        <w:spacing w:after="0" w:line="276" w:lineRule="auto"/>
        <w:jc w:val="both"/>
        <w:rPr>
          <w:rFonts w:ascii="Times New Roman" w:eastAsia="Times New Roman" w:hAnsi="Times New Roman"/>
          <w:noProof/>
          <w:kern w:val="0"/>
          <w:sz w:val="24"/>
          <w:szCs w:val="24"/>
          <w:lang w:val="en-US"/>
          <w14:ligatures w14:val="none"/>
        </w:rPr>
      </w:pPr>
    </w:p>
    <w:p w14:paraId="4F84F377" w14:textId="77777777" w:rsidR="00AE12A9" w:rsidRPr="009C1667" w:rsidRDefault="00AE12A9" w:rsidP="00AE12A9">
      <w:pPr>
        <w:pStyle w:val="Paragraphedeliste"/>
        <w:numPr>
          <w:ilvl w:val="2"/>
          <w:numId w:val="4"/>
        </w:numPr>
        <w:spacing w:after="0" w:line="276" w:lineRule="auto"/>
        <w:rPr>
          <w:rFonts w:ascii="Times New Roman" w:hAnsi="Times New Roman"/>
          <w:b/>
          <w:bCs/>
          <w:sz w:val="24"/>
          <w:szCs w:val="24"/>
        </w:rPr>
      </w:pPr>
      <w:r w:rsidRPr="009C1667">
        <w:rPr>
          <w:rFonts w:ascii="Times New Roman" w:hAnsi="Times New Roman"/>
          <w:b/>
          <w:bCs/>
          <w:sz w:val="24"/>
          <w:szCs w:val="24"/>
        </w:rPr>
        <w:t xml:space="preserve">Key </w:t>
      </w:r>
      <w:proofErr w:type="spellStart"/>
      <w:r w:rsidRPr="009C1667">
        <w:rPr>
          <w:rFonts w:ascii="Times New Roman" w:hAnsi="Times New Roman"/>
          <w:b/>
          <w:bCs/>
          <w:sz w:val="24"/>
          <w:szCs w:val="24"/>
        </w:rPr>
        <w:t>findings</w:t>
      </w:r>
      <w:proofErr w:type="spellEnd"/>
    </w:p>
    <w:p w14:paraId="3A7D00B6" w14:textId="77777777" w:rsidR="00AE12A9" w:rsidRDefault="00AE12A9" w:rsidP="00AE12A9">
      <w:pPr>
        <w:spacing w:after="0" w:line="276" w:lineRule="auto"/>
        <w:jc w:val="both"/>
        <w:rPr>
          <w:rFonts w:ascii="Times New Roman" w:hAnsi="Times New Roman"/>
          <w:kern w:val="0"/>
          <w:sz w:val="24"/>
          <w:szCs w:val="24"/>
          <w:lang w:val="en-US"/>
          <w14:ligatures w14:val="none"/>
        </w:rPr>
      </w:pPr>
    </w:p>
    <w:p w14:paraId="68910FD8" w14:textId="77777777" w:rsidR="00AE12A9" w:rsidRDefault="00AE12A9" w:rsidP="00AE12A9">
      <w:pPr>
        <w:spacing w:after="0" w:line="276" w:lineRule="auto"/>
        <w:jc w:val="both"/>
        <w:rPr>
          <w:rFonts w:ascii="Times New Roman" w:hAnsi="Times New Roman"/>
          <w:sz w:val="24"/>
          <w:szCs w:val="24"/>
        </w:rPr>
      </w:pPr>
      <w:r w:rsidRPr="009C1667">
        <w:rPr>
          <w:rFonts w:ascii="Times New Roman" w:hAnsi="Times New Roman"/>
          <w:kern w:val="0"/>
          <w:sz w:val="24"/>
          <w:szCs w:val="24"/>
          <w:lang w:val="en-US"/>
          <w14:ligatures w14:val="none"/>
        </w:rPr>
        <w:t xml:space="preserve">This audit report of the UCM sub-projects within the KIN ELENDA project found that </w:t>
      </w:r>
      <w:r w:rsidRPr="009C1667">
        <w:rPr>
          <w:rFonts w:ascii="Times New Roman" w:hAnsi="Times New Roman"/>
          <w:sz w:val="24"/>
          <w:szCs w:val="24"/>
          <w:lang w:val="en-US"/>
        </w:rPr>
        <w:t xml:space="preserve">national legal requirements and those of the World Bank, as well as the commitments made in the CPRP and the PAR, were largely met. </w:t>
      </w:r>
      <w:r w:rsidRPr="009C1667">
        <w:rPr>
          <w:rFonts w:ascii="Times New Roman" w:hAnsi="Times New Roman"/>
          <w:sz w:val="24"/>
          <w:szCs w:val="24"/>
        </w:rPr>
        <w:t xml:space="preserve">The </w:t>
      </w:r>
      <w:proofErr w:type="spellStart"/>
      <w:r w:rsidRPr="009C1667">
        <w:rPr>
          <w:rFonts w:ascii="Times New Roman" w:hAnsi="Times New Roman"/>
          <w:sz w:val="24"/>
          <w:szCs w:val="24"/>
        </w:rPr>
        <w:t>following</w:t>
      </w:r>
      <w:proofErr w:type="spellEnd"/>
      <w:r w:rsidRPr="009C1667">
        <w:rPr>
          <w:rFonts w:ascii="Times New Roman" w:hAnsi="Times New Roman"/>
          <w:sz w:val="24"/>
          <w:szCs w:val="24"/>
        </w:rPr>
        <w:t xml:space="preserve"> </w:t>
      </w:r>
      <w:proofErr w:type="spellStart"/>
      <w:r w:rsidRPr="009C1667">
        <w:rPr>
          <w:rFonts w:ascii="Times New Roman" w:hAnsi="Times New Roman"/>
          <w:sz w:val="24"/>
          <w:szCs w:val="24"/>
        </w:rPr>
        <w:t>requirements</w:t>
      </w:r>
      <w:proofErr w:type="spellEnd"/>
      <w:r w:rsidRPr="009C1667">
        <w:rPr>
          <w:rFonts w:ascii="Times New Roman" w:hAnsi="Times New Roman"/>
          <w:sz w:val="24"/>
          <w:szCs w:val="24"/>
        </w:rPr>
        <w:t xml:space="preserve"> </w:t>
      </w:r>
      <w:proofErr w:type="spellStart"/>
      <w:r w:rsidRPr="009C1667">
        <w:rPr>
          <w:rFonts w:ascii="Times New Roman" w:hAnsi="Times New Roman"/>
          <w:sz w:val="24"/>
          <w:szCs w:val="24"/>
        </w:rPr>
        <w:t>were</w:t>
      </w:r>
      <w:proofErr w:type="spellEnd"/>
      <w:r w:rsidRPr="009C1667">
        <w:rPr>
          <w:rFonts w:ascii="Times New Roman" w:hAnsi="Times New Roman"/>
          <w:sz w:val="24"/>
          <w:szCs w:val="24"/>
        </w:rPr>
        <w:t xml:space="preserve"> </w:t>
      </w:r>
      <w:proofErr w:type="spellStart"/>
      <w:r w:rsidRPr="009C1667">
        <w:rPr>
          <w:rFonts w:ascii="Times New Roman" w:hAnsi="Times New Roman"/>
          <w:sz w:val="24"/>
          <w:szCs w:val="24"/>
        </w:rPr>
        <w:t>satisfactorily</w:t>
      </w:r>
      <w:proofErr w:type="spellEnd"/>
      <w:r w:rsidRPr="009C1667">
        <w:rPr>
          <w:rFonts w:ascii="Times New Roman" w:hAnsi="Times New Roman"/>
          <w:sz w:val="24"/>
          <w:szCs w:val="24"/>
        </w:rPr>
        <w:t xml:space="preserve"> </w:t>
      </w:r>
      <w:proofErr w:type="spellStart"/>
      <w:r w:rsidRPr="009C1667">
        <w:rPr>
          <w:rFonts w:ascii="Times New Roman" w:hAnsi="Times New Roman"/>
          <w:sz w:val="24"/>
          <w:szCs w:val="24"/>
        </w:rPr>
        <w:t>implemented</w:t>
      </w:r>
      <w:proofErr w:type="spellEnd"/>
      <w:r>
        <w:rPr>
          <w:rFonts w:ascii="Times New Roman" w:hAnsi="Times New Roman"/>
          <w:sz w:val="24"/>
          <w:szCs w:val="24"/>
        </w:rPr>
        <w:t xml:space="preserve"> </w:t>
      </w:r>
      <w:r w:rsidRPr="009C1667">
        <w:rPr>
          <w:rFonts w:ascii="Times New Roman" w:hAnsi="Times New Roman"/>
          <w:sz w:val="24"/>
          <w:szCs w:val="24"/>
        </w:rPr>
        <w:t>:</w:t>
      </w:r>
    </w:p>
    <w:p w14:paraId="2019C77C" w14:textId="77777777" w:rsidR="00AE12A9" w:rsidRPr="009C1667" w:rsidRDefault="00AE12A9" w:rsidP="00AE12A9">
      <w:pPr>
        <w:spacing w:after="0" w:line="276" w:lineRule="auto"/>
        <w:jc w:val="both"/>
        <w:rPr>
          <w:rFonts w:ascii="Times New Roman" w:hAnsi="Times New Roman"/>
          <w:kern w:val="0"/>
          <w:sz w:val="24"/>
          <w:szCs w:val="24"/>
          <w14:ligatures w14:val="none"/>
        </w:rPr>
      </w:pPr>
    </w:p>
    <w:p w14:paraId="180696BF"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development of resettlement instruments;</w:t>
      </w:r>
    </w:p>
    <w:p w14:paraId="4FD1E7CA"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minimizing the resettlement of people affected by the project;</w:t>
      </w:r>
    </w:p>
    <w:p w14:paraId="42B61862"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proofErr w:type="gramStart"/>
      <w:r w:rsidRPr="00AE12A9">
        <w:rPr>
          <w:rFonts w:ascii="Times New Roman" w:hAnsi="Times New Roman"/>
          <w:sz w:val="24"/>
          <w:szCs w:val="24"/>
          <w:lang w:val="en-US"/>
        </w:rPr>
        <w:t>information ,</w:t>
      </w:r>
      <w:proofErr w:type="gramEnd"/>
      <w:r w:rsidRPr="00AE12A9">
        <w:rPr>
          <w:rFonts w:ascii="Times New Roman" w:hAnsi="Times New Roman"/>
          <w:sz w:val="24"/>
          <w:szCs w:val="24"/>
          <w:lang w:val="en-US"/>
        </w:rPr>
        <w:t xml:space="preserve"> communication and consultation with project stakeholders;</w:t>
      </w:r>
    </w:p>
    <w:p w14:paraId="5ED245EF"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eligibility criteria for PAPs and the principle of the deadline for the PAP census and the inventory of assets</w:t>
      </w:r>
    </w:p>
    <w:p w14:paraId="43D1D5F7"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THE </w:t>
      </w:r>
      <w:r w:rsidRPr="00AE12A9">
        <w:rPr>
          <w:rFonts w:ascii="Times New Roman" w:hAnsi="Times New Roman"/>
          <w:sz w:val="24"/>
          <w:szCs w:val="24"/>
          <w:lang w:val="en-US"/>
        </w:rPr>
        <w:t xml:space="preserve">comprehensive inventory of all impacted assets, collection of detailed data on the typology and number of assets, categorization of PAPs; </w:t>
      </w:r>
    </w:p>
    <w:p w14:paraId="640A2D09"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the choice of the method of financial compensation for PAPs;</w:t>
      </w:r>
    </w:p>
    <w:p w14:paraId="756E96F8"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assessment and compensation of losses for all affected persons regardless of their condition or status;</w:t>
      </w:r>
    </w:p>
    <w:p w14:paraId="2EA2AD18"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 xml:space="preserve">assistance measures for </w:t>
      </w:r>
      <w:proofErr w:type="gramStart"/>
      <w:r w:rsidRPr="00AE12A9">
        <w:rPr>
          <w:rFonts w:ascii="Times New Roman" w:hAnsi="Times New Roman"/>
          <w:sz w:val="24"/>
          <w:szCs w:val="24"/>
          <w:lang w:val="en-US"/>
        </w:rPr>
        <w:t>PAPs ;</w:t>
      </w:r>
      <w:proofErr w:type="gramEnd"/>
    </w:p>
    <w:p w14:paraId="31D73515"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reporting and archiving of resettlement documents;</w:t>
      </w:r>
    </w:p>
    <w:p w14:paraId="281C256C"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implementation of the Complaints Management Mechanism;</w:t>
      </w:r>
      <w:r w:rsidRPr="00AE12A9">
        <w:rPr>
          <w:rFonts w:ascii="Times New Roman" w:hAnsi="Times New Roman"/>
          <w:sz w:val="24"/>
          <w:szCs w:val="24"/>
          <w:lang w:val="en-US"/>
        </w:rPr>
        <w:tab/>
      </w:r>
    </w:p>
    <w:p w14:paraId="5AD45BF3"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prevention and management of GBV and EAS/HS.</w:t>
      </w:r>
    </w:p>
    <w:p w14:paraId="1FD87091" w14:textId="77777777" w:rsidR="00AE12A9" w:rsidRDefault="00AE12A9" w:rsidP="00AE12A9">
      <w:pPr>
        <w:spacing w:after="0" w:line="276" w:lineRule="auto"/>
        <w:jc w:val="both"/>
        <w:rPr>
          <w:rFonts w:ascii="Times New Roman" w:hAnsi="Times New Roman"/>
          <w:sz w:val="24"/>
          <w:szCs w:val="24"/>
          <w:lang w:val="en-US"/>
        </w:rPr>
      </w:pPr>
    </w:p>
    <w:p w14:paraId="4D6324BF" w14:textId="77777777" w:rsidR="00AE12A9" w:rsidRDefault="00AE12A9" w:rsidP="00AE12A9">
      <w:p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Furthermore, the expert report on the accounting and financial documents made available to the consultant reveals that the verification of the existence</w:t>
      </w:r>
      <w:r w:rsidRPr="009C1667">
        <w:rPr>
          <w:rFonts w:ascii="Times New Roman" w:hAnsi="Times New Roman"/>
          <w:b/>
          <w:bCs/>
          <w:sz w:val="24"/>
          <w:szCs w:val="24"/>
          <w:lang w:val="en-US"/>
        </w:rPr>
        <w:t xml:space="preserve"> </w:t>
      </w:r>
      <w:r w:rsidRPr="009C1667">
        <w:rPr>
          <w:rFonts w:ascii="Times New Roman" w:hAnsi="Times New Roman"/>
          <w:sz w:val="24"/>
          <w:szCs w:val="24"/>
          <w:lang w:val="en-US"/>
        </w:rPr>
        <w:t>Individual compensation records, the payment method used for payments, transfer order statements and compensation reports and/or PAP payments, the analysis of the compliance of compensations with the requirements of the PAR and the Project procedure manual, the reconciliation of payment statements and signed individual compensation records did not reveal any discrepancies.</w:t>
      </w:r>
    </w:p>
    <w:p w14:paraId="6F858475" w14:textId="77777777" w:rsidR="00AE12A9" w:rsidRPr="009C1667" w:rsidRDefault="00AE12A9" w:rsidP="00AE12A9">
      <w:pPr>
        <w:spacing w:after="0" w:line="276" w:lineRule="auto"/>
        <w:jc w:val="both"/>
        <w:rPr>
          <w:rFonts w:ascii="Times New Roman" w:hAnsi="Times New Roman"/>
          <w:sz w:val="24"/>
          <w:szCs w:val="24"/>
          <w:lang w:val="en-US"/>
        </w:rPr>
      </w:pPr>
    </w:p>
    <w:p w14:paraId="70376ADF" w14:textId="77777777" w:rsidR="00AE12A9" w:rsidRDefault="00AE12A9" w:rsidP="00AE12A9">
      <w:p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However, major weaknesses and non-conformities were noted in the implementation of the relocation, </w:t>
      </w:r>
      <w:proofErr w:type="gramStart"/>
      <w:r w:rsidRPr="009C1667">
        <w:rPr>
          <w:rFonts w:ascii="Times New Roman" w:hAnsi="Times New Roman"/>
          <w:sz w:val="24"/>
          <w:szCs w:val="24"/>
          <w:lang w:val="en-US"/>
        </w:rPr>
        <w:t>including</w:t>
      </w:r>
      <w:r>
        <w:rPr>
          <w:rFonts w:ascii="Times New Roman" w:hAnsi="Times New Roman"/>
          <w:sz w:val="24"/>
          <w:szCs w:val="24"/>
          <w:lang w:val="en-US"/>
        </w:rPr>
        <w:t xml:space="preserve"> </w:t>
      </w:r>
      <w:r w:rsidRPr="009C1667">
        <w:rPr>
          <w:rFonts w:ascii="Times New Roman" w:hAnsi="Times New Roman"/>
          <w:sz w:val="24"/>
          <w:szCs w:val="24"/>
          <w:lang w:val="en-US"/>
        </w:rPr>
        <w:t>:</w:t>
      </w:r>
      <w:proofErr w:type="gramEnd"/>
    </w:p>
    <w:p w14:paraId="190BDC48" w14:textId="77777777" w:rsidR="00AE12A9" w:rsidRPr="009C1667" w:rsidRDefault="00AE12A9" w:rsidP="00AE12A9">
      <w:pPr>
        <w:spacing w:after="0" w:line="276" w:lineRule="auto"/>
        <w:jc w:val="both"/>
        <w:rPr>
          <w:rFonts w:ascii="Times New Roman" w:hAnsi="Times New Roman"/>
          <w:sz w:val="24"/>
          <w:szCs w:val="24"/>
          <w:lang w:val="en-US"/>
        </w:rPr>
      </w:pPr>
    </w:p>
    <w:p w14:paraId="770E85F4"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The non-validation of the </w:t>
      </w:r>
      <w:r w:rsidRPr="00AE12A9">
        <w:rPr>
          <w:rFonts w:ascii="Times New Roman" w:hAnsi="Times New Roman"/>
          <w:sz w:val="24"/>
          <w:szCs w:val="24"/>
          <w:lang w:val="en-US"/>
        </w:rPr>
        <w:t>addendum to the PAR for the works to protect SNEL posts and substations against erosion and flooding in the communes of Mont-</w:t>
      </w:r>
      <w:proofErr w:type="spellStart"/>
      <w:r w:rsidRPr="00AE12A9">
        <w:rPr>
          <w:rFonts w:ascii="Times New Roman" w:hAnsi="Times New Roman"/>
          <w:sz w:val="24"/>
          <w:szCs w:val="24"/>
          <w:lang w:val="en-US"/>
        </w:rPr>
        <w:t>Ngafula</w:t>
      </w:r>
      <w:proofErr w:type="spellEnd"/>
      <w:r w:rsidRPr="00AE12A9">
        <w:rPr>
          <w:rFonts w:ascii="Times New Roman" w:hAnsi="Times New Roman"/>
          <w:sz w:val="24"/>
          <w:szCs w:val="24"/>
          <w:lang w:val="en-US"/>
        </w:rPr>
        <w:t xml:space="preserve"> and </w:t>
      </w:r>
      <w:proofErr w:type="spellStart"/>
      <w:proofErr w:type="gramStart"/>
      <w:r w:rsidRPr="00AE12A9">
        <w:rPr>
          <w:rFonts w:ascii="Times New Roman" w:hAnsi="Times New Roman"/>
          <w:sz w:val="24"/>
          <w:szCs w:val="24"/>
          <w:lang w:val="en-US"/>
        </w:rPr>
        <w:t>Bumbu</w:t>
      </w:r>
      <w:proofErr w:type="spellEnd"/>
      <w:r w:rsidRPr="00AE12A9">
        <w:rPr>
          <w:rFonts w:ascii="Times New Roman" w:hAnsi="Times New Roman"/>
          <w:sz w:val="24"/>
          <w:szCs w:val="24"/>
          <w:lang w:val="en-US"/>
        </w:rPr>
        <w:t> </w:t>
      </w:r>
      <w:r w:rsidRPr="009C1667">
        <w:rPr>
          <w:rFonts w:ascii="Times New Roman" w:hAnsi="Times New Roman"/>
          <w:sz w:val="24"/>
          <w:szCs w:val="24"/>
          <w:lang w:val="en-US"/>
        </w:rPr>
        <w:t>:</w:t>
      </w:r>
      <w:proofErr w:type="gramEnd"/>
    </w:p>
    <w:p w14:paraId="0335CCA4"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The failure to monitor the livelihoods of the PAPs of the sub-projects;</w:t>
      </w:r>
    </w:p>
    <w:p w14:paraId="41F871BD"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 xml:space="preserve">The non </w:t>
      </w:r>
      <w:r w:rsidRPr="009C1667">
        <w:rPr>
          <w:rFonts w:ascii="Times New Roman" w:hAnsi="Times New Roman"/>
          <w:sz w:val="24"/>
          <w:szCs w:val="24"/>
          <w:lang w:val="en-US"/>
        </w:rPr>
        <w:t xml:space="preserve">-payment of compensation for the two (02) PAPs not found on the Makala site and one (01) PAP which does not hold the parcel card (document attesting to the ownership of the land) within the framework of the </w:t>
      </w:r>
      <w:r w:rsidRPr="00AE12A9">
        <w:rPr>
          <w:rFonts w:ascii="Times New Roman" w:hAnsi="Times New Roman"/>
          <w:sz w:val="24"/>
          <w:szCs w:val="24"/>
          <w:lang w:val="en-US"/>
        </w:rPr>
        <w:t>PAR of the works of protection of the SNEL posts and substations against erosion and flooding in the Communes of Mont-</w:t>
      </w:r>
      <w:proofErr w:type="spellStart"/>
      <w:r w:rsidRPr="00AE12A9">
        <w:rPr>
          <w:rFonts w:ascii="Times New Roman" w:hAnsi="Times New Roman"/>
          <w:sz w:val="24"/>
          <w:szCs w:val="24"/>
          <w:lang w:val="en-US"/>
        </w:rPr>
        <w:t>Ngafula</w:t>
      </w:r>
      <w:proofErr w:type="spellEnd"/>
      <w:r w:rsidRPr="00AE12A9">
        <w:rPr>
          <w:rFonts w:ascii="Times New Roman" w:hAnsi="Times New Roman"/>
          <w:sz w:val="24"/>
          <w:szCs w:val="24"/>
          <w:lang w:val="en-US"/>
        </w:rPr>
        <w:t xml:space="preserve">, </w:t>
      </w:r>
      <w:proofErr w:type="spellStart"/>
      <w:r w:rsidRPr="00AE12A9">
        <w:rPr>
          <w:rFonts w:ascii="Times New Roman" w:hAnsi="Times New Roman"/>
          <w:sz w:val="24"/>
          <w:szCs w:val="24"/>
          <w:lang w:val="en-US"/>
        </w:rPr>
        <w:t>Masina</w:t>
      </w:r>
      <w:proofErr w:type="spellEnd"/>
      <w:r w:rsidRPr="00AE12A9">
        <w:rPr>
          <w:rFonts w:ascii="Times New Roman" w:hAnsi="Times New Roman"/>
          <w:sz w:val="24"/>
          <w:szCs w:val="24"/>
          <w:lang w:val="en-US"/>
        </w:rPr>
        <w:t xml:space="preserve"> and </w:t>
      </w:r>
      <w:proofErr w:type="spellStart"/>
      <w:proofErr w:type="gramStart"/>
      <w:r w:rsidRPr="00AE12A9">
        <w:rPr>
          <w:rFonts w:ascii="Times New Roman" w:hAnsi="Times New Roman"/>
          <w:sz w:val="24"/>
          <w:szCs w:val="24"/>
          <w:lang w:val="en-US"/>
        </w:rPr>
        <w:t>Sélembao</w:t>
      </w:r>
      <w:proofErr w:type="spellEnd"/>
      <w:r w:rsidRPr="00AE12A9">
        <w:rPr>
          <w:rFonts w:ascii="Times New Roman" w:hAnsi="Times New Roman"/>
          <w:sz w:val="24"/>
          <w:szCs w:val="24"/>
          <w:lang w:val="en-US"/>
        </w:rPr>
        <w:t xml:space="preserve"> </w:t>
      </w:r>
      <w:r w:rsidRPr="009C1667">
        <w:rPr>
          <w:rFonts w:ascii="Times New Roman" w:hAnsi="Times New Roman"/>
          <w:sz w:val="24"/>
          <w:szCs w:val="24"/>
          <w:lang w:val="en-US"/>
        </w:rPr>
        <w:t>;</w:t>
      </w:r>
      <w:proofErr w:type="gramEnd"/>
    </w:p>
    <w:p w14:paraId="73304869"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The failure to carry out the </w:t>
      </w:r>
      <w:r w:rsidRPr="00AE12A9">
        <w:rPr>
          <w:rFonts w:ascii="Times New Roman" w:hAnsi="Times New Roman"/>
          <w:sz w:val="24"/>
          <w:szCs w:val="24"/>
          <w:lang w:val="en-US"/>
        </w:rPr>
        <w:t xml:space="preserve">monitoring and evaluation </w:t>
      </w:r>
      <w:r w:rsidRPr="009C1667">
        <w:rPr>
          <w:rFonts w:ascii="Times New Roman" w:hAnsi="Times New Roman"/>
          <w:sz w:val="24"/>
          <w:szCs w:val="24"/>
          <w:lang w:val="en-US"/>
        </w:rPr>
        <w:t xml:space="preserve">of the implementation </w:t>
      </w:r>
      <w:r w:rsidRPr="00AE12A9">
        <w:rPr>
          <w:rFonts w:ascii="Times New Roman" w:hAnsi="Times New Roman"/>
          <w:sz w:val="24"/>
          <w:szCs w:val="24"/>
          <w:lang w:val="en-US"/>
        </w:rPr>
        <w:t>of the PARs of the UCM sub-projects;</w:t>
      </w:r>
    </w:p>
    <w:p w14:paraId="1E56D271"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The failure to implement capacity building measures for the ACE and municipal technical services (Municipality, </w:t>
      </w:r>
      <w:proofErr w:type="spellStart"/>
      <w:r w:rsidRPr="009C1667">
        <w:rPr>
          <w:rFonts w:ascii="Times New Roman" w:hAnsi="Times New Roman"/>
          <w:sz w:val="24"/>
          <w:szCs w:val="24"/>
          <w:lang w:val="en-US"/>
        </w:rPr>
        <w:t>Neighbourhood</w:t>
      </w:r>
      <w:proofErr w:type="spellEnd"/>
      <w:r w:rsidRPr="009C1667">
        <w:rPr>
          <w:rFonts w:ascii="Times New Roman" w:hAnsi="Times New Roman"/>
          <w:sz w:val="24"/>
          <w:szCs w:val="24"/>
          <w:lang w:val="en-US"/>
        </w:rPr>
        <w:t xml:space="preserve"> Office), particularly regarding Environmental and Social Standard No. 5;</w:t>
      </w:r>
    </w:p>
    <w:p w14:paraId="03D3FAEB"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The failure to fully release the land occupied by the UCM sub-project sites after the payment of compensation.</w:t>
      </w:r>
    </w:p>
    <w:p w14:paraId="764DAFE2" w14:textId="77777777" w:rsidR="00AE12A9" w:rsidRDefault="00AE12A9" w:rsidP="00AE12A9">
      <w:pPr>
        <w:spacing w:after="0" w:line="276" w:lineRule="auto"/>
        <w:jc w:val="both"/>
        <w:rPr>
          <w:rFonts w:ascii="Times New Roman" w:hAnsi="Times New Roman"/>
          <w:sz w:val="24"/>
          <w:szCs w:val="24"/>
          <w:lang w:val="en-US"/>
        </w:rPr>
      </w:pPr>
    </w:p>
    <w:p w14:paraId="1D6158E1" w14:textId="77777777" w:rsidR="00AE12A9" w:rsidRDefault="00AE12A9" w:rsidP="00AE12A9">
      <w:p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Recommendations regarding corrective measures for non-conformities have been formulated, and their implementation in the form of an action plan will improve the project's social performance.</w:t>
      </w:r>
    </w:p>
    <w:p w14:paraId="3A9B793E" w14:textId="77777777" w:rsidR="00AE12A9" w:rsidRPr="009C1667" w:rsidRDefault="00AE12A9" w:rsidP="00AE12A9">
      <w:pPr>
        <w:spacing w:after="0" w:line="276" w:lineRule="auto"/>
        <w:jc w:val="both"/>
        <w:rPr>
          <w:rFonts w:ascii="Times New Roman" w:hAnsi="Times New Roman"/>
          <w:sz w:val="24"/>
          <w:szCs w:val="24"/>
          <w:lang w:val="en-US"/>
        </w:rPr>
      </w:pPr>
    </w:p>
    <w:p w14:paraId="798720A1" w14:textId="77777777" w:rsidR="00AE12A9" w:rsidRPr="009C1667" w:rsidRDefault="00AE12A9" w:rsidP="00AE12A9">
      <w:pPr>
        <w:pStyle w:val="Paragraphedeliste"/>
        <w:numPr>
          <w:ilvl w:val="2"/>
          <w:numId w:val="4"/>
        </w:numPr>
        <w:spacing w:after="0" w:line="276" w:lineRule="auto"/>
        <w:rPr>
          <w:rFonts w:ascii="Times New Roman" w:eastAsia="Times New Roman" w:hAnsi="Times New Roman"/>
          <w:b/>
          <w:bCs/>
          <w:kern w:val="0"/>
          <w:sz w:val="24"/>
          <w:szCs w:val="24"/>
          <w:lang w:eastAsia="fr-FR"/>
          <w14:ligatures w14:val="none"/>
        </w:rPr>
      </w:pPr>
      <w:r w:rsidRPr="009C1667">
        <w:rPr>
          <w:rFonts w:ascii="Times New Roman" w:eastAsia="Times New Roman" w:hAnsi="Times New Roman"/>
          <w:b/>
          <w:bCs/>
          <w:kern w:val="0"/>
          <w:sz w:val="24"/>
          <w:szCs w:val="24"/>
          <w:lang w:eastAsia="fr-FR"/>
          <w14:ligatures w14:val="none"/>
        </w:rPr>
        <w:t xml:space="preserve">Corrective </w:t>
      </w:r>
      <w:proofErr w:type="spellStart"/>
      <w:r w:rsidRPr="009C1667">
        <w:rPr>
          <w:rFonts w:ascii="Times New Roman" w:eastAsia="Times New Roman" w:hAnsi="Times New Roman"/>
          <w:b/>
          <w:bCs/>
          <w:kern w:val="0"/>
          <w:sz w:val="24"/>
          <w:szCs w:val="24"/>
          <w:lang w:eastAsia="fr-FR"/>
          <w14:ligatures w14:val="none"/>
        </w:rPr>
        <w:t>measures</w:t>
      </w:r>
      <w:proofErr w:type="spellEnd"/>
    </w:p>
    <w:p w14:paraId="4FFBA9E9" w14:textId="77777777" w:rsidR="00AE12A9" w:rsidRPr="009C1667" w:rsidRDefault="00AE12A9" w:rsidP="00AE12A9">
      <w:pPr>
        <w:spacing w:after="0" w:line="276" w:lineRule="auto"/>
        <w:contextualSpacing/>
        <w:jc w:val="both"/>
        <w:rPr>
          <w:rFonts w:ascii="Times New Roman" w:hAnsi="Times New Roman"/>
          <w:kern w:val="0"/>
          <w:sz w:val="24"/>
          <w:szCs w:val="24"/>
          <w:highlight w:val="yellow"/>
          <w14:ligatures w14:val="none"/>
        </w:rPr>
      </w:pPr>
    </w:p>
    <w:p w14:paraId="04B23F5E" w14:textId="77777777" w:rsidR="00AE12A9" w:rsidRPr="009C1667" w:rsidRDefault="00AE12A9" w:rsidP="00AE12A9">
      <w:pPr>
        <w:spacing w:after="0" w:line="276" w:lineRule="auto"/>
        <w:contextualSpacing/>
        <w:jc w:val="both"/>
        <w:rPr>
          <w:rFonts w:ascii="Times New Roman" w:eastAsia="Times New Roman" w:hAnsi="Times New Roman"/>
          <w:kern w:val="0"/>
          <w:sz w:val="24"/>
          <w:szCs w:val="24"/>
          <w:lang w:val="en-US"/>
          <w14:ligatures w14:val="none"/>
        </w:rPr>
      </w:pPr>
      <w:r w:rsidRPr="009C1667">
        <w:rPr>
          <w:rFonts w:ascii="Times New Roman" w:hAnsi="Times New Roman"/>
          <w:kern w:val="0"/>
          <w:sz w:val="24"/>
          <w:szCs w:val="24"/>
          <w:lang w:val="en-US"/>
          <w14:ligatures w14:val="none"/>
        </w:rPr>
        <w:t xml:space="preserve">The </w:t>
      </w:r>
      <w:r w:rsidRPr="009C1667">
        <w:rPr>
          <w:rFonts w:ascii="Times New Roman" w:eastAsia="Times New Roman" w:hAnsi="Times New Roman"/>
          <w:kern w:val="0"/>
          <w:sz w:val="24"/>
          <w:szCs w:val="24"/>
          <w:lang w:val="en-US"/>
          <w14:ligatures w14:val="none"/>
        </w:rPr>
        <w:t xml:space="preserve">appropriate corrective measures </w:t>
      </w:r>
      <w:r w:rsidRPr="009C1667">
        <w:rPr>
          <w:rFonts w:ascii="Times New Roman" w:hAnsi="Times New Roman"/>
          <w:kern w:val="0"/>
          <w:sz w:val="24"/>
          <w:szCs w:val="24"/>
          <w:lang w:val="en-US"/>
          <w14:ligatures w14:val="none"/>
        </w:rPr>
        <w:t>outlined below are presented in the form of an action plan.</w:t>
      </w:r>
      <w:r w:rsidRPr="009C1667">
        <w:rPr>
          <w:rFonts w:ascii="Times New Roman" w:eastAsia="Times New Roman" w:hAnsi="Times New Roman"/>
          <w:kern w:val="0"/>
          <w:sz w:val="24"/>
          <w:szCs w:val="24"/>
          <w:lang w:val="en-US"/>
          <w14:ligatures w14:val="none"/>
        </w:rPr>
        <w:t xml:space="preserve"> </w:t>
      </w:r>
      <w:r w:rsidRPr="009C1667">
        <w:rPr>
          <w:rFonts w:ascii="Times New Roman" w:hAnsi="Times New Roman"/>
          <w:kern w:val="0"/>
          <w:sz w:val="24"/>
          <w:szCs w:val="24"/>
          <w:lang w:val="en-US"/>
          <w14:ligatures w14:val="none"/>
        </w:rPr>
        <w:t xml:space="preserve">must necessarily be </w:t>
      </w:r>
      <w:r w:rsidRPr="009C1667">
        <w:rPr>
          <w:rFonts w:ascii="Times New Roman" w:eastAsia="Times New Roman" w:hAnsi="Times New Roman"/>
          <w:kern w:val="0"/>
          <w:sz w:val="24"/>
          <w:szCs w:val="24"/>
          <w:lang w:val="en-US"/>
          <w14:ligatures w14:val="none"/>
        </w:rPr>
        <w:t xml:space="preserve">implemented </w:t>
      </w:r>
      <w:r w:rsidRPr="009C1667">
        <w:rPr>
          <w:rFonts w:ascii="Times New Roman" w:hAnsi="Times New Roman"/>
          <w:kern w:val="0"/>
          <w:sz w:val="24"/>
          <w:szCs w:val="24"/>
          <w:lang w:val="en-US"/>
          <w14:ligatures w14:val="none"/>
        </w:rPr>
        <w:t>no later than June 30, 2026:</w:t>
      </w:r>
    </w:p>
    <w:p w14:paraId="4535A5F5" w14:textId="77777777" w:rsidR="00AE12A9" w:rsidRPr="009C1667" w:rsidRDefault="00AE12A9" w:rsidP="00AE12A9">
      <w:pPr>
        <w:spacing w:after="0" w:line="276" w:lineRule="auto"/>
        <w:contextualSpacing/>
        <w:jc w:val="both"/>
        <w:rPr>
          <w:rFonts w:ascii="Times New Roman" w:eastAsia="Times New Roman" w:hAnsi="Times New Roman"/>
          <w:kern w:val="0"/>
          <w:sz w:val="24"/>
          <w:szCs w:val="24"/>
          <w:lang w:val="en-US"/>
          <w14:ligatures w14:val="none"/>
        </w:rPr>
      </w:pPr>
    </w:p>
    <w:p w14:paraId="362C734F"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lastRenderedPageBreak/>
        <w:t>Expedite the validation and implementation of the addendum to the PAR of the works to protect SNEL posts and substations against erosion and flooding in the Communes of Mont-</w:t>
      </w:r>
      <w:proofErr w:type="spellStart"/>
      <w:r w:rsidRPr="009C1667">
        <w:rPr>
          <w:rFonts w:ascii="Times New Roman" w:hAnsi="Times New Roman"/>
          <w:sz w:val="24"/>
          <w:szCs w:val="24"/>
          <w:lang w:val="en-US"/>
        </w:rPr>
        <w:t>Ngafula</w:t>
      </w:r>
      <w:proofErr w:type="spellEnd"/>
      <w:r w:rsidRPr="009C1667">
        <w:rPr>
          <w:rFonts w:ascii="Times New Roman" w:hAnsi="Times New Roman"/>
          <w:sz w:val="24"/>
          <w:szCs w:val="24"/>
          <w:lang w:val="en-US"/>
        </w:rPr>
        <w:t xml:space="preserve"> and </w:t>
      </w:r>
      <w:proofErr w:type="spellStart"/>
      <w:r w:rsidRPr="009C1667">
        <w:rPr>
          <w:rFonts w:ascii="Times New Roman" w:hAnsi="Times New Roman"/>
          <w:sz w:val="24"/>
          <w:szCs w:val="24"/>
          <w:lang w:val="en-US"/>
        </w:rPr>
        <w:t>Bumbu</w:t>
      </w:r>
      <w:proofErr w:type="spellEnd"/>
      <w:r w:rsidRPr="009C1667">
        <w:rPr>
          <w:rFonts w:ascii="Times New Roman" w:hAnsi="Times New Roman"/>
          <w:sz w:val="24"/>
          <w:szCs w:val="24"/>
          <w:lang w:val="en-US"/>
        </w:rPr>
        <w:t>;</w:t>
      </w:r>
    </w:p>
    <w:p w14:paraId="6250663A"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Monitor the livelihoods of the PAPs (Project Activity Leaders) of the UCM sub-projects:</w:t>
      </w:r>
    </w:p>
    <w:p w14:paraId="416EB8AE"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Assist PAP SHAKO MBOKOLA Chantal in obtaining the document for her plot of land and proceeding with her payment:</w:t>
      </w:r>
    </w:p>
    <w:p w14:paraId="4FAFBD7B"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Ensure that the compensation amount for the two missing PAPs is available in an escrow account:</w:t>
      </w:r>
    </w:p>
    <w:p w14:paraId="24050275"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To expedite the implementation of the monitoring and evaluation of the implementation of the PARs of the UCM sub-projects:</w:t>
      </w:r>
    </w:p>
    <w:p w14:paraId="6F3C161F"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Organize the implementation of measures to strengthen </w:t>
      </w:r>
      <w:r w:rsidRPr="00AE12A9">
        <w:rPr>
          <w:rFonts w:ascii="Times New Roman" w:hAnsi="Times New Roman"/>
          <w:sz w:val="24"/>
          <w:szCs w:val="24"/>
          <w:lang w:val="en-US"/>
        </w:rPr>
        <w:t xml:space="preserve">the ACE and the municipal technical services (Municipality, Neighborhood Office), particularly on Environmental and Social Standard No. </w:t>
      </w:r>
      <w:proofErr w:type="gramStart"/>
      <w:r w:rsidRPr="00AE12A9">
        <w:rPr>
          <w:rFonts w:ascii="Times New Roman" w:hAnsi="Times New Roman"/>
          <w:sz w:val="24"/>
          <w:szCs w:val="24"/>
          <w:lang w:val="en-US"/>
        </w:rPr>
        <w:t xml:space="preserve">5 </w:t>
      </w:r>
      <w:r w:rsidRPr="009C1667">
        <w:rPr>
          <w:rFonts w:ascii="Times New Roman" w:hAnsi="Times New Roman"/>
          <w:sz w:val="24"/>
          <w:szCs w:val="24"/>
          <w:lang w:val="en-US"/>
        </w:rPr>
        <w:t>;</w:t>
      </w:r>
      <w:proofErr w:type="gramEnd"/>
    </w:p>
    <w:p w14:paraId="6F29985F"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Follow up on the complete release of the land occupied by the UCM sub-project sites after the payment of compensation.</w:t>
      </w:r>
    </w:p>
    <w:p w14:paraId="29C7711F" w14:textId="77777777" w:rsidR="00AE12A9" w:rsidRPr="009C1667"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Ensure follow-up on the implementation of the corrective action plan for the audit of UCM sub-projects.</w:t>
      </w:r>
    </w:p>
    <w:p w14:paraId="634B686F" w14:textId="77777777" w:rsidR="00AE12A9" w:rsidRPr="009C1667" w:rsidRDefault="00AE12A9" w:rsidP="00AE12A9">
      <w:pPr>
        <w:spacing w:after="0" w:line="276" w:lineRule="auto"/>
        <w:jc w:val="both"/>
        <w:rPr>
          <w:rFonts w:ascii="Times New Roman" w:hAnsi="Times New Roman"/>
          <w:sz w:val="24"/>
          <w:szCs w:val="24"/>
          <w:lang w:val="en-US" w:eastAsia="zh-CN"/>
        </w:rPr>
      </w:pPr>
    </w:p>
    <w:p w14:paraId="5EF250AD" w14:textId="77777777" w:rsidR="00AE12A9" w:rsidRPr="00AE12A9" w:rsidRDefault="00AE12A9" w:rsidP="00AE12A9">
      <w:pPr>
        <w:spacing w:after="0" w:line="276" w:lineRule="auto"/>
        <w:ind w:left="360"/>
        <w:jc w:val="both"/>
        <w:rPr>
          <w:rFonts w:ascii="Times New Roman" w:hAnsi="Times New Roman"/>
          <w:b/>
          <w:bCs/>
          <w:kern w:val="0"/>
          <w:sz w:val="24"/>
          <w:szCs w:val="24"/>
          <w:lang w:val="en-US"/>
          <w14:ligatures w14:val="none"/>
        </w:rPr>
      </w:pPr>
      <w:r w:rsidRPr="00AE12A9">
        <w:rPr>
          <w:rFonts w:ascii="Times New Roman" w:hAnsi="Times New Roman"/>
          <w:b/>
          <w:bCs/>
          <w:kern w:val="0"/>
          <w:sz w:val="24"/>
          <w:szCs w:val="24"/>
          <w:lang w:val="en-US"/>
          <w14:ligatures w14:val="none"/>
        </w:rPr>
        <w:t xml:space="preserve">Regarding best practices, the Consultant </w:t>
      </w:r>
      <w:proofErr w:type="gramStart"/>
      <w:r w:rsidRPr="00AE12A9">
        <w:rPr>
          <w:rFonts w:ascii="Times New Roman" w:hAnsi="Times New Roman"/>
          <w:b/>
          <w:bCs/>
          <w:kern w:val="0"/>
          <w:sz w:val="24"/>
          <w:szCs w:val="24"/>
          <w:lang w:val="en-US"/>
          <w14:ligatures w14:val="none"/>
        </w:rPr>
        <w:t>recommends :</w:t>
      </w:r>
      <w:proofErr w:type="gramEnd"/>
    </w:p>
    <w:p w14:paraId="110DDB56" w14:textId="77777777" w:rsidR="00AE12A9" w:rsidRPr="009C1667" w:rsidRDefault="00AE12A9" w:rsidP="00AE12A9">
      <w:pPr>
        <w:spacing w:after="0" w:line="276" w:lineRule="auto"/>
        <w:ind w:left="360"/>
        <w:jc w:val="both"/>
        <w:rPr>
          <w:rFonts w:ascii="Times New Roman" w:hAnsi="Times New Roman"/>
          <w:bCs/>
          <w:kern w:val="0"/>
          <w:sz w:val="24"/>
          <w:szCs w:val="24"/>
          <w:lang w:val="en-US"/>
          <w14:ligatures w14:val="none"/>
        </w:rPr>
      </w:pPr>
    </w:p>
    <w:p w14:paraId="5BA42797"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certification of PAPs and the implementation of PARs by structures other than those that developed the PARs;</w:t>
      </w:r>
    </w:p>
    <w:p w14:paraId="438FB248"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 xml:space="preserve">Popularizing the UCM's experience regarding the time granted to PAPs for the release of </w:t>
      </w:r>
      <w:proofErr w:type="gramStart"/>
      <w:r w:rsidRPr="00AE12A9">
        <w:rPr>
          <w:rFonts w:ascii="Times New Roman" w:hAnsi="Times New Roman"/>
          <w:sz w:val="24"/>
          <w:szCs w:val="24"/>
          <w:lang w:val="en-US"/>
        </w:rPr>
        <w:t>land</w:t>
      </w:r>
      <w:r>
        <w:rPr>
          <w:rFonts w:ascii="Times New Roman" w:hAnsi="Times New Roman"/>
          <w:sz w:val="24"/>
          <w:szCs w:val="24"/>
          <w:lang w:val="en-US"/>
        </w:rPr>
        <w:t xml:space="preserve"> </w:t>
      </w:r>
      <w:r w:rsidRPr="00AE12A9">
        <w:rPr>
          <w:rFonts w:ascii="Times New Roman" w:hAnsi="Times New Roman"/>
          <w:sz w:val="24"/>
          <w:szCs w:val="24"/>
          <w:lang w:val="en-US"/>
        </w:rPr>
        <w:t>;</w:t>
      </w:r>
      <w:proofErr w:type="gramEnd"/>
    </w:p>
    <w:p w14:paraId="7AB7599B"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possibility of studying the implementation of a functional MGP which could be framed by a text at the national level;</w:t>
      </w:r>
    </w:p>
    <w:p w14:paraId="66F58D43" w14:textId="77777777" w:rsidR="00AE12A9" w:rsidRPr="00AE12A9" w:rsidRDefault="00AE12A9" w:rsidP="00AE12A9">
      <w:pPr>
        <w:numPr>
          <w:ilvl w:val="0"/>
          <w:numId w:val="11"/>
        </w:numPr>
        <w:spacing w:after="0" w:line="276" w:lineRule="auto"/>
        <w:jc w:val="both"/>
        <w:rPr>
          <w:rFonts w:ascii="Times New Roman" w:hAnsi="Times New Roman"/>
          <w:sz w:val="24"/>
          <w:szCs w:val="24"/>
          <w:lang w:val="en-US"/>
        </w:rPr>
      </w:pPr>
      <w:r w:rsidRPr="00AE12A9">
        <w:rPr>
          <w:rFonts w:ascii="Times New Roman" w:hAnsi="Times New Roman"/>
          <w:sz w:val="24"/>
          <w:szCs w:val="24"/>
          <w:lang w:val="en-US"/>
        </w:rPr>
        <w:t>the popularization of PAP payments by approved financial institutions.</w:t>
      </w:r>
    </w:p>
    <w:p w14:paraId="75392A37" w14:textId="77777777" w:rsidR="00AE12A9" w:rsidRPr="009C1667" w:rsidRDefault="00AE12A9" w:rsidP="00AE12A9">
      <w:pPr>
        <w:spacing w:after="0" w:line="276" w:lineRule="auto"/>
        <w:jc w:val="both"/>
        <w:rPr>
          <w:rFonts w:ascii="Times New Roman" w:hAnsi="Times New Roman"/>
          <w:bCs/>
          <w:kern w:val="0"/>
          <w:sz w:val="24"/>
          <w:szCs w:val="24"/>
          <w:lang w:val="en-US"/>
          <w14:ligatures w14:val="none"/>
        </w:rPr>
      </w:pPr>
    </w:p>
    <w:p w14:paraId="2D1568E2" w14:textId="77777777" w:rsidR="00AE12A9" w:rsidRDefault="00AE12A9" w:rsidP="00AE12A9">
      <w:pPr>
        <w:spacing w:after="0" w:line="276" w:lineRule="auto"/>
        <w:rPr>
          <w:rFonts w:ascii="Times New Roman" w:hAnsi="Times New Roman"/>
          <w:sz w:val="24"/>
          <w:szCs w:val="24"/>
          <w:lang w:val="en-US"/>
        </w:rPr>
      </w:pPr>
      <w:r w:rsidRPr="009C1667">
        <w:rPr>
          <w:rFonts w:ascii="Times New Roman" w:hAnsi="Times New Roman"/>
          <w:sz w:val="24"/>
          <w:szCs w:val="24"/>
          <w:lang w:val="en-US"/>
        </w:rPr>
        <w:t>The lessons to be learned in the context of implementing the PARs are:</w:t>
      </w:r>
    </w:p>
    <w:p w14:paraId="296564F8" w14:textId="77777777" w:rsidR="00AE12A9" w:rsidRPr="009C1667" w:rsidRDefault="00AE12A9" w:rsidP="00AE12A9">
      <w:pPr>
        <w:spacing w:after="0" w:line="276" w:lineRule="auto"/>
        <w:rPr>
          <w:rFonts w:ascii="Times New Roman" w:hAnsi="Times New Roman"/>
          <w:sz w:val="24"/>
          <w:szCs w:val="24"/>
          <w:lang w:val="en-US"/>
        </w:rPr>
      </w:pPr>
    </w:p>
    <w:p w14:paraId="31DF40C8" w14:textId="77777777" w:rsidR="00AE12A9" w:rsidRPr="009C1667" w:rsidRDefault="00AE12A9" w:rsidP="00602F8B">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The project led some beneficiaries to open accounts with financial institutions using the compensation they received. For future projects of a similar nature, it is important to prioritize opening bank accounts to protect both the money and the beneficiaries from the risks of misappropriation and theft.</w:t>
      </w:r>
    </w:p>
    <w:p w14:paraId="5CC50575" w14:textId="77777777" w:rsidR="00AE12A9" w:rsidRPr="009C1667" w:rsidRDefault="00AE12A9" w:rsidP="00602F8B">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 xml:space="preserve">The implementation of an internal complaints management mechanism, observed as maintaining beneficiary trust, reveals an important lesson. The transparent resolution of problems, highlighted as strengthening long-term trust, underscores the need for proactive communication to maintain beneficiary engagement. Thus, </w:t>
      </w:r>
      <w:r w:rsidRPr="009C1667">
        <w:rPr>
          <w:rFonts w:ascii="Times New Roman" w:hAnsi="Times New Roman"/>
          <w:sz w:val="24"/>
          <w:szCs w:val="24"/>
          <w:lang w:val="en-US"/>
        </w:rPr>
        <w:lastRenderedPageBreak/>
        <w:t>transparency and responsiveness in problem-solving are key elements for ensuring the project's success and sustainability.</w:t>
      </w:r>
    </w:p>
    <w:p w14:paraId="0D6F3A51" w14:textId="77777777" w:rsidR="00AE12A9" w:rsidRPr="009C1667" w:rsidRDefault="00AE12A9" w:rsidP="00602F8B">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The implementation of a functional call system is a successful example within the project that could be maintained but improved by establishing a call center, funded by other World Bank projects. In addition, the Code of Good Conduct (CBC) is accepted by all stakeholders involved in the project. The CBC is well-developed, and the new operation could draw inspiration from it.</w:t>
      </w:r>
    </w:p>
    <w:p w14:paraId="7F1CDC9C" w14:textId="77777777" w:rsidR="00AE12A9" w:rsidRPr="009C1667" w:rsidRDefault="00AE12A9" w:rsidP="00602F8B">
      <w:pPr>
        <w:numPr>
          <w:ilvl w:val="0"/>
          <w:numId w:val="11"/>
        </w:numPr>
        <w:spacing w:after="0" w:line="276" w:lineRule="auto"/>
        <w:jc w:val="both"/>
        <w:rPr>
          <w:rFonts w:ascii="Times New Roman" w:hAnsi="Times New Roman"/>
          <w:sz w:val="24"/>
          <w:szCs w:val="24"/>
          <w:lang w:val="en-US"/>
        </w:rPr>
      </w:pPr>
      <w:r w:rsidRPr="009C1667">
        <w:rPr>
          <w:rFonts w:ascii="Times New Roman" w:hAnsi="Times New Roman"/>
          <w:sz w:val="24"/>
          <w:szCs w:val="24"/>
          <w:lang w:val="en-US"/>
        </w:rPr>
        <w:t>The support of local NGOs for the implementation of the action plans adopted by the project strengthens engagement and understanding of the local context. This approach facilitated the mobilization and localization of most of the action plans. This lesson highlights the value of local support in the design and implementation of projects, thereby fostering a deeper understanding of local needs and dynamics.</w:t>
      </w:r>
    </w:p>
    <w:p w14:paraId="11484CCD" w14:textId="77777777" w:rsidR="00AE12A9" w:rsidRPr="009C1667" w:rsidRDefault="00AE12A9" w:rsidP="00AE12A9">
      <w:pPr>
        <w:spacing w:after="0" w:line="276" w:lineRule="auto"/>
        <w:contextualSpacing/>
        <w:jc w:val="both"/>
        <w:rPr>
          <w:rFonts w:ascii="Times New Roman" w:hAnsi="Times New Roman"/>
          <w:b/>
          <w:bCs/>
          <w:sz w:val="24"/>
          <w:szCs w:val="24"/>
          <w:lang w:val="en-US"/>
        </w:rPr>
      </w:pPr>
    </w:p>
    <w:p w14:paraId="1DB71F54" w14:textId="77777777" w:rsidR="00AE12A9" w:rsidRPr="00AE12A9" w:rsidRDefault="00AE12A9" w:rsidP="00AE12A9">
      <w:pPr>
        <w:spacing w:after="0" w:line="276" w:lineRule="auto"/>
        <w:contextualSpacing/>
        <w:jc w:val="both"/>
        <w:rPr>
          <w:rFonts w:ascii="Times New Roman" w:eastAsiaTheme="minorHAnsi" w:hAnsi="Times New Roman" w:cstheme="minorBidi"/>
          <w:bCs/>
          <w:sz w:val="24"/>
          <w:szCs w:val="24"/>
          <w:lang w:val="en-US"/>
        </w:rPr>
      </w:pPr>
      <w:r w:rsidRPr="00AE12A9">
        <w:rPr>
          <w:rFonts w:ascii="Times New Roman" w:eastAsiaTheme="minorHAnsi" w:hAnsi="Times New Roman"/>
          <w:bCs/>
          <w:sz w:val="24"/>
          <w:szCs w:val="24"/>
          <w:lang w:val="en-US"/>
        </w:rPr>
        <w:t xml:space="preserve">The overall cost of corrective measures for student non-compliance amounts to one hundred thirty-eight thousand three hundred eight ( </w:t>
      </w:r>
      <w:r w:rsidRPr="00AE12A9">
        <w:rPr>
          <w:rFonts w:ascii="Times New Roman" w:hAnsi="Times New Roman"/>
          <w:bCs/>
          <w:sz w:val="24"/>
          <w:szCs w:val="24"/>
          <w:lang w:val="en-US"/>
        </w:rPr>
        <w:t xml:space="preserve">138,308 </w:t>
      </w:r>
      <w:r w:rsidRPr="00AE12A9">
        <w:rPr>
          <w:rFonts w:ascii="Times New Roman" w:eastAsiaTheme="minorHAnsi" w:hAnsi="Times New Roman"/>
          <w:bCs/>
          <w:sz w:val="24"/>
          <w:szCs w:val="24"/>
          <w:lang w:val="en-US"/>
        </w:rPr>
        <w:t xml:space="preserve">) </w:t>
      </w:r>
      <w:r w:rsidRPr="00AE12A9">
        <w:rPr>
          <w:rFonts w:ascii="Times New Roman" w:eastAsiaTheme="minorHAnsi" w:hAnsi="Times New Roman" w:cstheme="minorBidi"/>
          <w:bCs/>
          <w:sz w:val="24"/>
          <w:szCs w:val="24"/>
          <w:lang w:val="en-US"/>
        </w:rPr>
        <w:t xml:space="preserve">USD, of which six thousand three eight (6,308) USD has already been budgeted for the implementation of the payment of two missing PAPs and one PAP without land documents, and </w:t>
      </w:r>
      <w:r w:rsidRPr="00AE12A9">
        <w:rPr>
          <w:rFonts w:ascii="Times New Roman" w:hAnsi="Times New Roman"/>
          <w:bCs/>
          <w:sz w:val="24"/>
          <w:szCs w:val="24"/>
          <w:lang w:val="en-US"/>
        </w:rPr>
        <w:t xml:space="preserve">an estimated amount of </w:t>
      </w:r>
      <w:r w:rsidRPr="00AE12A9">
        <w:rPr>
          <w:rFonts w:ascii="Times New Roman" w:eastAsiaTheme="minorHAnsi" w:hAnsi="Times New Roman" w:cstheme="minorBidi"/>
          <w:bCs/>
          <w:sz w:val="24"/>
          <w:szCs w:val="24"/>
          <w:lang w:val="en-US"/>
        </w:rPr>
        <w:t xml:space="preserve">one hundred </w:t>
      </w:r>
      <w:r w:rsidRPr="00AE12A9">
        <w:rPr>
          <w:rFonts w:ascii="Times New Roman" w:eastAsiaTheme="minorHAnsi" w:hAnsi="Times New Roman"/>
          <w:bCs/>
          <w:sz w:val="24"/>
          <w:szCs w:val="24"/>
          <w:lang w:val="en-US"/>
        </w:rPr>
        <w:t xml:space="preserve">thirty-two </w:t>
      </w:r>
      <w:r w:rsidR="00064976">
        <w:rPr>
          <w:rFonts w:ascii="Times New Roman" w:eastAsiaTheme="minorHAnsi" w:hAnsi="Times New Roman" w:cstheme="minorBidi"/>
          <w:bCs/>
          <w:sz w:val="24"/>
          <w:szCs w:val="24"/>
          <w:lang w:val="en-US"/>
        </w:rPr>
        <w:t>thousand (132,000</w:t>
      </w:r>
      <w:r w:rsidRPr="00AE12A9">
        <w:rPr>
          <w:rFonts w:ascii="Times New Roman" w:eastAsiaTheme="minorHAnsi" w:hAnsi="Times New Roman" w:cstheme="minorBidi"/>
          <w:bCs/>
          <w:sz w:val="24"/>
          <w:szCs w:val="24"/>
          <w:lang w:val="en-US"/>
        </w:rPr>
        <w:t xml:space="preserve"> USD</w:t>
      </w:r>
      <w:r w:rsidR="00064976">
        <w:rPr>
          <w:rFonts w:ascii="Times New Roman" w:eastAsiaTheme="minorHAnsi" w:hAnsi="Times New Roman" w:cstheme="minorBidi"/>
          <w:bCs/>
          <w:sz w:val="24"/>
          <w:szCs w:val="24"/>
          <w:lang w:val="en-US"/>
        </w:rPr>
        <w:t>)</w:t>
      </w:r>
      <w:r w:rsidRPr="00AE12A9">
        <w:rPr>
          <w:rFonts w:ascii="Times New Roman" w:eastAsiaTheme="minorHAnsi" w:hAnsi="Times New Roman" w:cstheme="minorBidi"/>
          <w:bCs/>
          <w:sz w:val="24"/>
          <w:szCs w:val="24"/>
          <w:lang w:val="en-US"/>
        </w:rPr>
        <w:t xml:space="preserve"> for the other activities of the corrective action plan ( </w:t>
      </w:r>
      <w:r w:rsidRPr="00AE12A9">
        <w:rPr>
          <w:rFonts w:ascii="Times New Roman" w:hAnsi="Times New Roman"/>
          <w:bCs/>
          <w:sz w:val="24"/>
          <w:szCs w:val="24"/>
          <w:lang w:val="en-US"/>
        </w:rPr>
        <w:t xml:space="preserve">monitoring the livelihoods of PAPs, </w:t>
      </w:r>
      <w:r w:rsidRPr="00AE12A9">
        <w:rPr>
          <w:rFonts w:ascii="Times New Roman" w:eastAsia="Times New Roman" w:hAnsi="Times New Roman"/>
          <w:bCs/>
          <w:sz w:val="24"/>
          <w:szCs w:val="24"/>
          <w:lang w:val="en-US"/>
        </w:rPr>
        <w:t xml:space="preserve">monitoring and evaluation </w:t>
      </w:r>
      <w:r w:rsidRPr="00AE12A9">
        <w:rPr>
          <w:rFonts w:ascii="Times New Roman" w:hAnsi="Times New Roman"/>
          <w:bCs/>
          <w:sz w:val="24"/>
          <w:szCs w:val="24"/>
          <w:lang w:val="en-US"/>
        </w:rPr>
        <w:t xml:space="preserve">of the implementation </w:t>
      </w:r>
      <w:r w:rsidRPr="00AE12A9">
        <w:rPr>
          <w:rFonts w:ascii="Times New Roman" w:eastAsia="Times New Roman" w:hAnsi="Times New Roman"/>
          <w:bCs/>
          <w:sz w:val="24"/>
          <w:szCs w:val="24"/>
          <w:lang w:val="en-US" w:eastAsia="fr-FR"/>
        </w:rPr>
        <w:t xml:space="preserve">of the PARs, </w:t>
      </w:r>
      <w:r w:rsidRPr="00AE12A9">
        <w:rPr>
          <w:rFonts w:ascii="Times New Roman" w:hAnsi="Times New Roman"/>
          <w:bCs/>
          <w:sz w:val="24"/>
          <w:szCs w:val="24"/>
          <w:lang w:val="en-US"/>
        </w:rPr>
        <w:t>capacity building of the ACE and municipal technical services, monitoring of the complete release of the UCM sub-project sites and monitoring of the implementation of the corrective action plan)</w:t>
      </w:r>
      <w:r w:rsidRPr="00AE12A9">
        <w:rPr>
          <w:rFonts w:ascii="Times New Roman" w:eastAsiaTheme="minorHAnsi" w:hAnsi="Times New Roman" w:cstheme="minorBidi"/>
          <w:bCs/>
          <w:sz w:val="24"/>
          <w:szCs w:val="24"/>
          <w:lang w:val="en-US"/>
        </w:rPr>
        <w:t>.</w:t>
      </w:r>
    </w:p>
    <w:p w14:paraId="15399E9A" w14:textId="77777777" w:rsidR="00AE12A9" w:rsidRPr="009C1667" w:rsidRDefault="00AE12A9" w:rsidP="00AE12A9">
      <w:pPr>
        <w:spacing w:after="0" w:line="240" w:lineRule="auto"/>
        <w:contextualSpacing/>
        <w:jc w:val="both"/>
        <w:rPr>
          <w:rFonts w:ascii="Arial Narrow" w:hAnsi="Arial Narrow"/>
          <w:b/>
          <w:bCs/>
          <w:kern w:val="0"/>
          <w:sz w:val="24"/>
          <w:szCs w:val="24"/>
          <w:lang w:val="en-US"/>
          <w14:ligatures w14:val="none"/>
        </w:rPr>
      </w:pPr>
    </w:p>
    <w:p w14:paraId="5E863F8D" w14:textId="77777777" w:rsidR="00AE12A9" w:rsidRPr="005A6885" w:rsidRDefault="00AE12A9" w:rsidP="00561553">
      <w:pPr>
        <w:spacing w:after="0" w:line="276" w:lineRule="auto"/>
        <w:contextualSpacing/>
        <w:jc w:val="both"/>
        <w:rPr>
          <w:rFonts w:ascii="Times New Roman" w:eastAsiaTheme="minorHAnsi" w:hAnsi="Times New Roman" w:cstheme="minorBidi"/>
          <w:bCs/>
          <w:sz w:val="24"/>
          <w:szCs w:val="24"/>
          <w:lang w:val="en-US"/>
        </w:rPr>
      </w:pPr>
    </w:p>
    <w:p w14:paraId="5F40FA9C" w14:textId="77777777" w:rsidR="00561553" w:rsidRPr="005A6885" w:rsidRDefault="00561553" w:rsidP="00561553">
      <w:pPr>
        <w:spacing w:after="120" w:line="240" w:lineRule="auto"/>
        <w:contextualSpacing/>
        <w:jc w:val="both"/>
        <w:rPr>
          <w:rFonts w:ascii="Arial Narrow" w:hAnsi="Arial Narrow"/>
          <w:bCs/>
          <w:kern w:val="0"/>
          <w:sz w:val="24"/>
          <w:szCs w:val="24"/>
          <w:lang w:val="en-US"/>
          <w14:ligatures w14:val="none"/>
        </w:rPr>
      </w:pPr>
    </w:p>
    <w:p w14:paraId="5ADB0C36" w14:textId="77777777" w:rsidR="00561553" w:rsidRPr="005A6885" w:rsidRDefault="00561553" w:rsidP="00561553">
      <w:pPr>
        <w:spacing w:after="0" w:line="240" w:lineRule="auto"/>
        <w:contextualSpacing/>
        <w:jc w:val="both"/>
        <w:rPr>
          <w:rFonts w:ascii="Arial Narrow" w:hAnsi="Arial Narrow"/>
          <w:bCs/>
          <w:kern w:val="0"/>
          <w:sz w:val="24"/>
          <w:szCs w:val="24"/>
          <w:lang w:val="en-US"/>
          <w14:ligatures w14:val="none"/>
        </w:rPr>
      </w:pPr>
    </w:p>
    <w:bookmarkEnd w:id="6"/>
    <w:p w14:paraId="20704FC8" w14:textId="77777777" w:rsidR="00EF3A20" w:rsidRPr="005A6885" w:rsidRDefault="00EF3A20">
      <w:pPr>
        <w:rPr>
          <w:lang w:val="en-US"/>
        </w:rPr>
      </w:pPr>
    </w:p>
    <w:sectPr w:rsidR="00EF3A20" w:rsidRPr="005A688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8F4D2" w14:textId="77777777" w:rsidR="005B04C2" w:rsidRDefault="005B04C2">
      <w:pPr>
        <w:spacing w:after="0" w:line="240" w:lineRule="auto"/>
      </w:pPr>
      <w:r>
        <w:separator/>
      </w:r>
    </w:p>
  </w:endnote>
  <w:endnote w:type="continuationSeparator" w:id="0">
    <w:p w14:paraId="529CEBB1" w14:textId="77777777" w:rsidR="005B04C2" w:rsidRDefault="005B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C8926" w14:textId="77777777" w:rsidR="00E864C8" w:rsidRDefault="00964D31">
    <w:pPr>
      <w:pStyle w:val="Pieddepage"/>
    </w:pPr>
    <w:r>
      <w:rPr>
        <w:noProof/>
        <w:lang w:val="fr-CA" w:eastAsia="fr-CA"/>
        <w14:ligatures w14:val="standardContextual"/>
      </w:rPr>
      <mc:AlternateContent>
        <mc:Choice Requires="wps">
          <w:drawing>
            <wp:anchor distT="0" distB="0" distL="0" distR="0" simplePos="0" relativeHeight="251660288" behindDoc="0" locked="0" layoutInCell="1" allowOverlap="1" wp14:anchorId="0E564F86" wp14:editId="20358952">
              <wp:simplePos x="635" y="635"/>
              <wp:positionH relativeFrom="page">
                <wp:align>right</wp:align>
              </wp:positionH>
              <wp:positionV relativeFrom="page">
                <wp:align>bottom</wp:align>
              </wp:positionV>
              <wp:extent cx="878205" cy="355600"/>
              <wp:effectExtent l="0" t="0" r="0" b="0"/>
              <wp:wrapNone/>
              <wp:docPr id="21590344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8205" cy="355600"/>
                      </a:xfrm>
                      <a:prstGeom prst="rect">
                        <a:avLst/>
                      </a:prstGeom>
                      <a:noFill/>
                      <a:ln>
                        <a:noFill/>
                      </a:ln>
                    </wps:spPr>
                    <wps:txbx>
                      <w:txbxContent>
                        <w:p w14:paraId="4258FB0C" w14:textId="77777777" w:rsidR="00E864C8" w:rsidRPr="00543C6F" w:rsidRDefault="00964D31" w:rsidP="00581236">
                          <w:pPr>
                            <w:spacing w:after="0"/>
                            <w:rPr>
                              <w:rFonts w:cs="Calibri"/>
                              <w:noProof/>
                              <w:color w:val="000000"/>
                              <w:sz w:val="20"/>
                              <w:szCs w:val="20"/>
                            </w:rPr>
                          </w:pPr>
                          <w:r w:rsidRPr="00543C6F">
                            <w:rPr>
                              <w:rFonts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CF3E127" id="_x0000_t202" coordsize="21600,21600" o:spt="202" path="m,l,21600r21600,l21600,xe">
              <v:stroke joinstyle="miter"/>
              <v:path gradientshapeok="t" o:connecttype="rect"/>
            </v:shapetype>
            <v:shape id="Text Box 2" o:spid="_x0000_s1028" type="#_x0000_t202" alt="Confidential" style="position:absolute;margin-left:17.95pt;margin-top:0;width:69.15pt;height:28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" filled="f" stroked="f">
              <v:textbox style="mso-fit-shape-to-text:t" inset="0,0,20pt,15pt">
                <w:txbxContent>
                  <w:p w:rsidR="00E864C8" w:rsidRPr="00543C6F" w:rsidRDefault="00964D31" w:rsidP="00581236">
                    <w:pPr>
                      <w:spacing w:after="0"/>
                      <w:rPr>
                        <w:rFonts w:cs="Calibri"/>
                        <w:noProof/>
                        <w:color w:val="000000"/>
                        <w:sz w:val="20"/>
                        <w:szCs w:val="20"/>
                      </w:rPr>
                    </w:pPr>
                    <w:r w:rsidRPr="00543C6F">
                      <w:rPr>
                        <w:rFonts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2AAB" w14:textId="77777777" w:rsidR="00E864C8" w:rsidRDefault="00964D31">
    <w:pPr>
      <w:pStyle w:val="Pieddepage"/>
      <w:jc w:val="right"/>
    </w:pPr>
    <w:r>
      <w:rPr>
        <w:noProof/>
        <w:lang w:val="fr-CA" w:eastAsia="fr-CA"/>
        <w14:ligatures w14:val="standardContextual"/>
      </w:rPr>
      <mc:AlternateContent>
        <mc:Choice Requires="wps">
          <w:drawing>
            <wp:anchor distT="0" distB="0" distL="0" distR="0" simplePos="0" relativeHeight="251661312" behindDoc="0" locked="0" layoutInCell="1" allowOverlap="1" wp14:anchorId="40E1C6C3" wp14:editId="3092F49E">
              <wp:simplePos x="635" y="635"/>
              <wp:positionH relativeFrom="page">
                <wp:align>right</wp:align>
              </wp:positionH>
              <wp:positionV relativeFrom="page">
                <wp:align>bottom</wp:align>
              </wp:positionV>
              <wp:extent cx="878205" cy="355600"/>
              <wp:effectExtent l="0" t="0" r="0" b="0"/>
              <wp:wrapNone/>
              <wp:docPr id="1945127810"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8205" cy="355600"/>
                      </a:xfrm>
                      <a:prstGeom prst="rect">
                        <a:avLst/>
                      </a:prstGeom>
                      <a:noFill/>
                      <a:ln>
                        <a:noFill/>
                      </a:ln>
                    </wps:spPr>
                    <wps:txbx>
                      <w:txbxContent>
                        <w:p w14:paraId="2A2B57B8" w14:textId="77777777" w:rsidR="00E864C8" w:rsidRPr="00543C6F" w:rsidRDefault="00964D31" w:rsidP="00581236">
                          <w:pPr>
                            <w:spacing w:after="0"/>
                            <w:rPr>
                              <w:rFonts w:cs="Calibri"/>
                              <w:noProof/>
                              <w:color w:val="000000"/>
                              <w:sz w:val="20"/>
                              <w:szCs w:val="20"/>
                            </w:rPr>
                          </w:pPr>
                          <w:r w:rsidRPr="00543C6F">
                            <w:rPr>
                              <w:rFonts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8EBD5D0" id="_x0000_t202" coordsize="21600,21600" o:spt="202" path="m,l,21600r21600,l21600,xe">
              <v:stroke joinstyle="miter"/>
              <v:path gradientshapeok="t" o:connecttype="rect"/>
            </v:shapetype>
            <v:shape id="Text Box 3" o:spid="_x0000_s1029" type="#_x0000_t202" alt="Confidential" style="position:absolute;left:0;text-align:left;margin-left:17.95pt;margin-top:0;width:69.15pt;height:28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" filled="f" stroked="f">
              <v:textbox style="mso-fit-shape-to-text:t" inset="0,0,20pt,15pt">
                <w:txbxContent>
                  <w:p w:rsidR="00E864C8" w:rsidRPr="00543C6F" w:rsidRDefault="00964D31" w:rsidP="00581236">
                    <w:pPr>
                      <w:spacing w:after="0"/>
                      <w:rPr>
                        <w:rFonts w:cs="Calibri"/>
                        <w:noProof/>
                        <w:color w:val="000000"/>
                        <w:sz w:val="20"/>
                        <w:szCs w:val="20"/>
                      </w:rPr>
                    </w:pPr>
                    <w:r w:rsidRPr="00543C6F">
                      <w:rPr>
                        <w:rFonts w:cs="Calibri"/>
                        <w:noProof/>
                        <w:color w:val="000000"/>
                        <w:sz w:val="20"/>
                        <w:szCs w:val="20"/>
                      </w:rPr>
                      <w:t>Confidential</w:t>
                    </w:r>
                  </w:p>
                </w:txbxContent>
              </v:textbox>
              <w10:wrap anchorx="page" anchory="page"/>
            </v:shape>
          </w:pict>
        </mc:Fallback>
      </mc:AlternateContent>
    </w:r>
    <w:sdt>
      <w:sdtPr>
        <w:id w:val="-1678649900"/>
        <w:docPartObj>
          <w:docPartGallery w:val="Page Numbers (Bottom of Page)"/>
          <w:docPartUnique/>
        </w:docPartObj>
      </w:sdtPr>
      <w:sdtEndPr/>
      <w:sdtContent>
        <w:r>
          <w:fldChar w:fldCharType="begin"/>
        </w:r>
        <w:r>
          <w:instrText>PAGE   \* MERGEFORMAT</w:instrText>
        </w:r>
        <w:r>
          <w:fldChar w:fldCharType="separate"/>
        </w:r>
        <w:r>
          <w:rPr>
            <w:noProof/>
          </w:rPr>
          <w:t>i</w:t>
        </w:r>
        <w:r>
          <w:fldChar w:fldCharType="end"/>
        </w:r>
      </w:sdtContent>
    </w:sdt>
  </w:p>
  <w:p w14:paraId="16A6DF1B" w14:textId="77777777" w:rsidR="00E864C8" w:rsidRDefault="005B04C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4C97" w14:textId="77777777" w:rsidR="00E864C8" w:rsidRDefault="00964D31">
    <w:pPr>
      <w:pStyle w:val="Pieddepage"/>
    </w:pPr>
    <w:r>
      <w:rPr>
        <w:noProof/>
        <w:lang w:val="fr-CA" w:eastAsia="fr-CA"/>
        <w14:ligatures w14:val="standardContextual"/>
      </w:rPr>
      <mc:AlternateContent>
        <mc:Choice Requires="wps">
          <w:drawing>
            <wp:anchor distT="0" distB="0" distL="0" distR="0" simplePos="0" relativeHeight="251659264" behindDoc="0" locked="0" layoutInCell="1" allowOverlap="1" wp14:anchorId="10BF19B5" wp14:editId="0E49F319">
              <wp:simplePos x="635" y="635"/>
              <wp:positionH relativeFrom="page">
                <wp:align>right</wp:align>
              </wp:positionH>
              <wp:positionV relativeFrom="page">
                <wp:align>bottom</wp:align>
              </wp:positionV>
              <wp:extent cx="878205" cy="355600"/>
              <wp:effectExtent l="0" t="0" r="0" b="0"/>
              <wp:wrapNone/>
              <wp:docPr id="180317657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8205" cy="355600"/>
                      </a:xfrm>
                      <a:prstGeom prst="rect">
                        <a:avLst/>
                      </a:prstGeom>
                      <a:noFill/>
                      <a:ln>
                        <a:noFill/>
                      </a:ln>
                    </wps:spPr>
                    <wps:txbx>
                      <w:txbxContent>
                        <w:p w14:paraId="79C7FCC8" w14:textId="77777777" w:rsidR="00E864C8" w:rsidRPr="00543C6F" w:rsidRDefault="00964D31" w:rsidP="00581236">
                          <w:pPr>
                            <w:spacing w:after="0"/>
                            <w:rPr>
                              <w:rFonts w:cs="Calibri"/>
                              <w:noProof/>
                              <w:color w:val="000000"/>
                              <w:sz w:val="20"/>
                              <w:szCs w:val="20"/>
                            </w:rPr>
                          </w:pPr>
                          <w:r w:rsidRPr="00543C6F">
                            <w:rPr>
                              <w:rFonts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325261" id="_x0000_t202" coordsize="21600,21600" o:spt="202" path="m,l,21600r21600,l21600,xe">
              <v:stroke joinstyle="miter"/>
              <v:path gradientshapeok="t" o:connecttype="rect"/>
            </v:shapetype>
            <v:shape id="Text Box 1" o:spid="_x0000_s1030" type="#_x0000_t202" alt="Confidential" style="position:absolute;margin-left:17.95pt;margin-top:0;width:69.15pt;height:28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" filled="f" stroked="f">
              <v:textbox style="mso-fit-shape-to-text:t" inset="0,0,20pt,15pt">
                <w:txbxContent>
                  <w:p w:rsidR="00E864C8" w:rsidRPr="00543C6F" w:rsidRDefault="00964D31" w:rsidP="00581236">
                    <w:pPr>
                      <w:spacing w:after="0"/>
                      <w:rPr>
                        <w:rFonts w:cs="Calibri"/>
                        <w:noProof/>
                        <w:color w:val="000000"/>
                        <w:sz w:val="20"/>
                        <w:szCs w:val="20"/>
                      </w:rPr>
                    </w:pPr>
                    <w:r w:rsidRPr="00543C6F">
                      <w:rPr>
                        <w:rFonts w:cs="Calibri"/>
                        <w:noProof/>
                        <w:color w:val="00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B2BC" w14:textId="77777777" w:rsidR="005B04C2" w:rsidRDefault="005B04C2">
      <w:pPr>
        <w:spacing w:after="0" w:line="240" w:lineRule="auto"/>
      </w:pPr>
      <w:r>
        <w:separator/>
      </w:r>
    </w:p>
  </w:footnote>
  <w:footnote w:type="continuationSeparator" w:id="0">
    <w:p w14:paraId="39D048DE" w14:textId="77777777" w:rsidR="005B04C2" w:rsidRDefault="005B0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AE2F" w14:textId="77777777" w:rsidR="00E864C8" w:rsidRDefault="005B04C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CF2D" w14:textId="77777777" w:rsidR="00E864C8" w:rsidRPr="00A5102C" w:rsidRDefault="005B04C2" w:rsidP="00581236">
    <w:pPr>
      <w:pStyle w:val="En-tte"/>
      <w:jc w:val="right"/>
      <w:rPr>
        <w:rFonts w:ascii="Cambria" w:hAnsi="Cambria"/>
        <w:b/>
        <w:i/>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BDBE" w14:textId="77777777" w:rsidR="00E864C8" w:rsidRDefault="005B04C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208"/>
    <w:multiLevelType w:val="multilevel"/>
    <w:tmpl w:val="01C87208"/>
    <w:lvl w:ilvl="0">
      <w:start w:val="1"/>
      <w:numFmt w:val="bullet"/>
      <w:lvlText w:val="o"/>
      <w:lvlJc w:val="left"/>
      <w:pPr>
        <w:ind w:left="1077" w:hanging="360"/>
      </w:pPr>
      <w:rPr>
        <w:rFonts w:ascii="Courier New" w:hAnsi="Courier New" w:cs="Courier New"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 w15:restartNumberingAfterBreak="0">
    <w:nsid w:val="159703BA"/>
    <w:multiLevelType w:val="hybridMultilevel"/>
    <w:tmpl w:val="4112AC0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A02670C"/>
    <w:multiLevelType w:val="hybridMultilevel"/>
    <w:tmpl w:val="2724EA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45E27CA"/>
    <w:multiLevelType w:val="multilevel"/>
    <w:tmpl w:val="1E82AB4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2"/>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E57EE"/>
    <w:multiLevelType w:val="hybridMultilevel"/>
    <w:tmpl w:val="B116183A"/>
    <w:lvl w:ilvl="0" w:tplc="CB6C76D2">
      <w:start w:val="1"/>
      <w:numFmt w:val="bullet"/>
      <w:pStyle w:val="ea"/>
      <w:lvlText w:val="■"/>
      <w:lvlJc w:val="left"/>
      <w:pPr>
        <w:tabs>
          <w:tab w:val="num" w:pos="284"/>
        </w:tabs>
        <w:ind w:left="284" w:hanging="284"/>
      </w:pPr>
      <w:rPr>
        <w:rFonts w:ascii="Century Gothic" w:hAnsi="Century Gothic" w:hint="default"/>
        <w:caps w:val="0"/>
        <w:strike w:val="0"/>
        <w:dstrike w:val="0"/>
        <w:vanish w:val="0"/>
        <w:color w:val="auto"/>
        <w:sz w:val="20"/>
        <w:szCs w:val="20"/>
        <w:vertAlign w:val="baseli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8D7210"/>
    <w:multiLevelType w:val="multilevel"/>
    <w:tmpl w:val="28D49BA0"/>
    <w:lvl w:ilvl="0">
      <w:start w:val="3"/>
      <w:numFmt w:val="bullet"/>
      <w:lvlText w:val="-"/>
      <w:lvlJc w:val="left"/>
      <w:pPr>
        <w:tabs>
          <w:tab w:val="num" w:pos="720"/>
        </w:tabs>
        <w:ind w:left="720" w:hanging="360"/>
      </w:pPr>
      <w:rPr>
        <w:rFonts w:ascii="Arial" w:eastAsiaTheme="minorHAnsi" w:hAnsi="Arial" w:cs="Arial" w:hint="default"/>
        <w:sz w:val="20"/>
      </w:rPr>
    </w:lvl>
    <w:lvl w:ilvl="1">
      <w:start w:val="1"/>
      <w:numFmt w:val="upperLetter"/>
      <w:lvlText w:val="%2."/>
      <w:lvlJc w:val="left"/>
      <w:pPr>
        <w:ind w:left="1440" w:hanging="360"/>
      </w:pPr>
      <w:rPr>
        <w:rFonts w:hint="default"/>
      </w:rPr>
    </w:lvl>
    <w:lvl w:ilvl="2">
      <w:start w:val="2"/>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74570"/>
    <w:multiLevelType w:val="hybridMultilevel"/>
    <w:tmpl w:val="2A0462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37F633D"/>
    <w:multiLevelType w:val="multilevel"/>
    <w:tmpl w:val="DC32F9AA"/>
    <w:lvl w:ilvl="0">
      <w:start w:val="3"/>
      <w:numFmt w:val="bullet"/>
      <w:lvlText w:val="-"/>
      <w:lvlJc w:val="left"/>
      <w:pPr>
        <w:tabs>
          <w:tab w:val="num" w:pos="720"/>
        </w:tabs>
        <w:ind w:left="720" w:hanging="360"/>
      </w:pPr>
      <w:rPr>
        <w:rFonts w:ascii="Arial" w:eastAsiaTheme="minorHAnsi" w:hAnsi="Arial" w:cs="Arial" w:hint="default"/>
        <w:sz w:val="20"/>
      </w:rPr>
    </w:lvl>
    <w:lvl w:ilvl="1">
      <w:start w:val="1"/>
      <w:numFmt w:val="upperLetter"/>
      <w:lvlText w:val="%2."/>
      <w:lvlJc w:val="left"/>
      <w:pPr>
        <w:ind w:left="1440" w:hanging="360"/>
      </w:pPr>
      <w:rPr>
        <w:rFonts w:hint="default"/>
      </w:rPr>
    </w:lvl>
    <w:lvl w:ilvl="2">
      <w:start w:val="2"/>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EE1D8D"/>
    <w:multiLevelType w:val="hybridMultilevel"/>
    <w:tmpl w:val="6814558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66464CE5"/>
    <w:multiLevelType w:val="hybridMultilevel"/>
    <w:tmpl w:val="58CA93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ABA2CA5"/>
    <w:multiLevelType w:val="hybridMultilevel"/>
    <w:tmpl w:val="6D20E7AA"/>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4"/>
  </w:num>
  <w:num w:numId="3">
    <w:abstractNumId w:val="1"/>
  </w:num>
  <w:num w:numId="4">
    <w:abstractNumId w:val="3"/>
  </w:num>
  <w:num w:numId="5">
    <w:abstractNumId w:val="10"/>
  </w:num>
  <w:num w:numId="6">
    <w:abstractNumId w:val="6"/>
  </w:num>
  <w:num w:numId="7">
    <w:abstractNumId w:val="2"/>
  </w:num>
  <w:num w:numId="8">
    <w:abstractNumId w:val="9"/>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53"/>
    <w:rsid w:val="00064976"/>
    <w:rsid w:val="001F4E37"/>
    <w:rsid w:val="00561553"/>
    <w:rsid w:val="005A6885"/>
    <w:rsid w:val="005B04C2"/>
    <w:rsid w:val="00602F8B"/>
    <w:rsid w:val="00691428"/>
    <w:rsid w:val="00964D31"/>
    <w:rsid w:val="00AE12A9"/>
    <w:rsid w:val="00D7620A"/>
    <w:rsid w:val="00EF3A2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1DCA"/>
  <w15:chartTrackingRefBased/>
  <w15:docId w15:val="{96EF1DF3-5981-4D7E-B20F-25229D83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53"/>
    <w:pPr>
      <w:spacing w:line="256" w:lineRule="auto"/>
    </w:pPr>
    <w:rPr>
      <w:rFonts w:ascii="Calibri" w:eastAsia="Calibri" w:hAnsi="Calibri" w:cs="Times New Roman"/>
      <w:kern w:val="2"/>
      <w:lang w:val="fr-FR"/>
      <w14:ligatures w14:val="standardContextual"/>
    </w:rPr>
  </w:style>
  <w:style w:type="paragraph" w:styleId="Titre1">
    <w:name w:val="heading 1"/>
    <w:aliases w:val="titre n1,Titre 1 Car Car Car Car Car Car Car Car Car Car Car Car Car Car Car Car Car Car,Main Heading,TCI 1.  Heading,Main Heading 1,Document Header1, 1,Heading 11,head,Heading 1_MNV,Chapitre,page top,TITRE 1, Main Heading,6"/>
    <w:basedOn w:val="Normal"/>
    <w:next w:val="Normal"/>
    <w:link w:val="Titre1Car"/>
    <w:uiPriority w:val="9"/>
    <w:qFormat/>
    <w:rsid w:val="00561553"/>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61553"/>
    <w:pPr>
      <w:tabs>
        <w:tab w:val="center" w:pos="4536"/>
        <w:tab w:val="right" w:pos="9072"/>
      </w:tabs>
      <w:spacing w:after="0" w:line="240" w:lineRule="auto"/>
    </w:pPr>
    <w:rPr>
      <w:kern w:val="0"/>
      <w14:ligatures w14:val="none"/>
    </w:rPr>
  </w:style>
  <w:style w:type="character" w:customStyle="1" w:styleId="En-tteCar">
    <w:name w:val="En-tête Car"/>
    <w:basedOn w:val="Policepardfaut"/>
    <w:link w:val="En-tte"/>
    <w:uiPriority w:val="99"/>
    <w:rsid w:val="00561553"/>
    <w:rPr>
      <w:rFonts w:ascii="Calibri" w:eastAsia="Calibri" w:hAnsi="Calibri" w:cs="Times New Roman"/>
      <w:lang w:val="fr-FR"/>
    </w:rPr>
  </w:style>
  <w:style w:type="paragraph" w:styleId="Pieddepage">
    <w:name w:val="footer"/>
    <w:basedOn w:val="Normal"/>
    <w:link w:val="PieddepageCar"/>
    <w:uiPriority w:val="99"/>
    <w:unhideWhenUsed/>
    <w:rsid w:val="00561553"/>
    <w:pPr>
      <w:tabs>
        <w:tab w:val="center" w:pos="4536"/>
        <w:tab w:val="right" w:pos="9072"/>
      </w:tabs>
      <w:spacing w:after="0" w:line="240" w:lineRule="auto"/>
    </w:pPr>
    <w:rPr>
      <w:kern w:val="0"/>
      <w14:ligatures w14:val="none"/>
    </w:rPr>
  </w:style>
  <w:style w:type="character" w:customStyle="1" w:styleId="PieddepageCar">
    <w:name w:val="Pied de page Car"/>
    <w:basedOn w:val="Policepardfaut"/>
    <w:link w:val="Pieddepage"/>
    <w:uiPriority w:val="99"/>
    <w:rsid w:val="00561553"/>
    <w:rPr>
      <w:rFonts w:ascii="Calibri" w:eastAsia="Calibri" w:hAnsi="Calibri" w:cs="Times New Roman"/>
      <w:lang w:val="fr-FR"/>
    </w:rPr>
  </w:style>
  <w:style w:type="character" w:customStyle="1" w:styleId="Titre1Car">
    <w:name w:val="Titre 1 Car"/>
    <w:aliases w:val="titre n1 Car,Titre 1 Car Car Car Car Car Car Car Car Car Car Car Car Car Car Car Car Car Car Car,Main Heading Car,TCI 1.  Heading Car,Main Heading 1 Car,Document Header1 Car, 1 Car,Heading 11 Car,head Car,Heading 1_MNV Car,Chapitre Car,6 Car"/>
    <w:basedOn w:val="Policepardfaut"/>
    <w:link w:val="Titre1"/>
    <w:uiPriority w:val="9"/>
    <w:rsid w:val="00561553"/>
    <w:rPr>
      <w:rFonts w:asciiTheme="majorHAnsi" w:eastAsiaTheme="majorEastAsia" w:hAnsiTheme="majorHAnsi" w:cstheme="majorBidi"/>
      <w:color w:val="2E74B5" w:themeColor="accent1" w:themeShade="BF"/>
      <w:kern w:val="2"/>
      <w:sz w:val="40"/>
      <w:szCs w:val="40"/>
      <w:lang w:val="fr-FR"/>
      <w14:ligatures w14:val="standardContextual"/>
    </w:rPr>
  </w:style>
  <w:style w:type="paragraph" w:styleId="Paragraphedeliste">
    <w:name w:val="List Paragraph"/>
    <w:aliases w:val="Yalgo corps,Numbered List Paragraph,Bullets,References,Titre1,Glossaire,liste de tableaux,ReferencesCxSpLast,Paragraphe de liste11,L_4,Paragraphe de liste4,figure,Proposal3,Checkmark,L3 - Normal,texte,sommaire,r2,U 5,Titre 10,RM1,Ha"/>
    <w:basedOn w:val="Normal"/>
    <w:link w:val="ParagraphedelisteCar"/>
    <w:uiPriority w:val="34"/>
    <w:qFormat/>
    <w:rsid w:val="00561553"/>
    <w:pPr>
      <w:ind w:left="720"/>
      <w:contextualSpacing/>
    </w:pPr>
  </w:style>
  <w:style w:type="character" w:customStyle="1" w:styleId="ParagraphedelisteCar">
    <w:name w:val="Paragraphe de liste Car"/>
    <w:aliases w:val="Yalgo corps Car,Numbered List Paragraph Car,Bullets Car,References Car,Titre1 Car,Glossaire Car,liste de tableaux Car,ReferencesCxSpLast Car,Paragraphe de liste11 Car,L_4 Car,Paragraphe de liste4 Car,figure Car,Proposal3 Car"/>
    <w:link w:val="Paragraphedeliste"/>
    <w:uiPriority w:val="34"/>
    <w:qFormat/>
    <w:locked/>
    <w:rsid w:val="00561553"/>
    <w:rPr>
      <w:rFonts w:ascii="Calibri" w:eastAsia="Calibri" w:hAnsi="Calibri" w:cs="Times New Roman"/>
      <w:kern w:val="2"/>
      <w:lang w:val="fr-FR"/>
      <w14:ligatures w14:val="standardContextual"/>
    </w:rPr>
  </w:style>
  <w:style w:type="paragraph" w:customStyle="1" w:styleId="ea">
    <w:name w:val="ea"/>
    <w:basedOn w:val="Normal"/>
    <w:link w:val="eaCarCar"/>
    <w:qFormat/>
    <w:rsid w:val="00561553"/>
    <w:pPr>
      <w:keepLines/>
      <w:numPr>
        <w:numId w:val="2"/>
      </w:numPr>
      <w:spacing w:before="120" w:after="0" w:line="240" w:lineRule="auto"/>
      <w:jc w:val="both"/>
    </w:pPr>
    <w:rPr>
      <w:rFonts w:ascii="Arial" w:eastAsia="Times New Roman" w:hAnsi="Arial" w:cs="Arial"/>
      <w:kern w:val="0"/>
      <w:sz w:val="21"/>
      <w:szCs w:val="21"/>
      <w:lang w:eastAsia="fr-FR"/>
      <w14:ligatures w14:val="none"/>
    </w:rPr>
  </w:style>
  <w:style w:type="character" w:customStyle="1" w:styleId="eaCarCar">
    <w:name w:val="ea Car Car"/>
    <w:link w:val="ea"/>
    <w:rsid w:val="00561553"/>
    <w:rPr>
      <w:rFonts w:ascii="Arial" w:eastAsia="Times New Roman" w:hAnsi="Arial" w:cs="Arial"/>
      <w:sz w:val="21"/>
      <w:szCs w:val="21"/>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commons/thumb/1/1f/Coat_of_Arms_of_the_R&#233;publique_D&#233;mocratique_du_Congo.svg/140px-Coat_of_Arms_of_the_R&#233;publique_D&#233;mocratique_du_Congo.svg.pn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3373</Words>
  <Characters>18552</Characters>
  <Application>Microsoft Office Word</Application>
  <DocSecurity>0</DocSecurity>
  <Lines>154</Lines>
  <Paragraphs>43</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RÉSUMÉ EN FRANÇAIS</vt:lpstr>
      <vt:lpstr>SUMMARY IN ENGLISH</vt:lpstr>
    </vt:vector>
  </TitlesOfParts>
  <Company>HP</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Mek Nzuzi</cp:lastModifiedBy>
  <cp:revision>2</cp:revision>
  <dcterms:created xsi:type="dcterms:W3CDTF">2026-07-03T11:01:00Z</dcterms:created>
  <dcterms:modified xsi:type="dcterms:W3CDTF">2026-07-03T11:01:00Z</dcterms:modified>
</cp:coreProperties>
</file>